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69D5" w:rsidP="00C169D5" w:rsidRDefault="00C169D5" w14:paraId="73D25D78" w14:textId="3A3C62CF">
      <w:pPr>
        <w:jc w:val="center"/>
        <w:rPr>
          <w:rFonts w:ascii="Franklin Gothic Book" w:hAnsi="Franklin Gothic Book" w:cs="Arial"/>
          <w:b/>
        </w:rPr>
      </w:pPr>
      <w:r w:rsidRPr="00E63136">
        <w:rPr>
          <w:rFonts w:ascii="Franklin Gothic Book" w:hAnsi="Franklin Gothic Book" w:cs="Arial"/>
          <w:b/>
        </w:rPr>
        <w:t xml:space="preserve">Education </w:t>
      </w:r>
      <w:r>
        <w:rPr>
          <w:rFonts w:ascii="Franklin Gothic Book" w:hAnsi="Franklin Gothic Book" w:cs="Arial"/>
          <w:b/>
        </w:rPr>
        <w:t xml:space="preserve">Technology </w:t>
      </w:r>
      <w:r w:rsidR="00521848">
        <w:rPr>
          <w:rFonts w:ascii="Franklin Gothic Book" w:hAnsi="Franklin Gothic Book" w:cs="Arial"/>
          <w:b/>
        </w:rPr>
        <w:t>Monitoring Group</w:t>
      </w:r>
    </w:p>
    <w:p w:rsidRPr="00E63136" w:rsidR="00C169D5" w:rsidP="00C169D5" w:rsidRDefault="00C169D5" w14:paraId="6858BBE1" w14:textId="77777777">
      <w:pPr>
        <w:jc w:val="center"/>
        <w:rPr>
          <w:rFonts w:ascii="Franklin Gothic Book" w:hAnsi="Franklin Gothic Book" w:cs="Arial"/>
        </w:rPr>
      </w:pPr>
      <w:r w:rsidRPr="00E63136">
        <w:rPr>
          <w:rFonts w:ascii="Franklin Gothic Book" w:hAnsi="Franklin Gothic Book" w:cs="Arial"/>
          <w:b/>
        </w:rPr>
        <w:t>Terms of Reference &amp; Membership</w:t>
      </w:r>
    </w:p>
    <w:p w:rsidR="00847E89" w:rsidP="00566023" w:rsidRDefault="00847E89" w14:paraId="22BEEE13" w14:textId="574A55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Pr="00E63136" w:rsidR="00C169D5" w:rsidP="00C169D5" w:rsidRDefault="00C169D5" w14:paraId="1CAEF54E" w14:textId="77777777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  <w:r w:rsidRPr="00E63136">
        <w:rPr>
          <w:rFonts w:ascii="Franklin Gothic Book" w:hAnsi="Franklin Gothic Book" w:cs="Calibri"/>
          <w:b/>
          <w:szCs w:val="28"/>
        </w:rPr>
        <w:t xml:space="preserve">Purpose </w:t>
      </w:r>
    </w:p>
    <w:p w:rsidRPr="00643EA5" w:rsidR="00C169D5" w:rsidP="00C169D5" w:rsidRDefault="00C169D5" w14:paraId="6806297D" w14:textId="455CC3DB">
      <w:pPr>
        <w:jc w:val="both"/>
        <w:rPr>
          <w:rFonts w:ascii="Franklin Gothic Book" w:hAnsi="Franklin Gothic Book"/>
        </w:rPr>
      </w:pPr>
      <w:bookmarkStart w:name="_Hlk31708006" w:id="0"/>
      <w:r w:rsidRPr="00643EA5">
        <w:rPr>
          <w:rFonts w:ascii="Franklin Gothic Book" w:hAnsi="Franklin Gothic Book"/>
        </w:rPr>
        <w:t xml:space="preserve">The purpose of the </w:t>
      </w:r>
      <w:r w:rsidRPr="00643EA5" w:rsidR="00521848">
        <w:rPr>
          <w:rFonts w:ascii="Franklin Gothic Book" w:hAnsi="Franklin Gothic Book"/>
        </w:rPr>
        <w:t xml:space="preserve">Education Technology Monitoring Group (ETMG) </w:t>
      </w:r>
      <w:r w:rsidRPr="00643EA5">
        <w:rPr>
          <w:rFonts w:ascii="Franklin Gothic Book" w:hAnsi="Franklin Gothic Book"/>
        </w:rPr>
        <w:t xml:space="preserve">is to provide a cross-functional </w:t>
      </w:r>
      <w:r w:rsidRPr="00643EA5" w:rsidR="00521848">
        <w:rPr>
          <w:rFonts w:ascii="Franklin Gothic Book" w:hAnsi="Franklin Gothic Book"/>
        </w:rPr>
        <w:t>Group</w:t>
      </w:r>
      <w:r w:rsidRPr="00643EA5">
        <w:rPr>
          <w:rFonts w:ascii="Franklin Gothic Book" w:hAnsi="Franklin Gothic Book"/>
        </w:rPr>
        <w:t xml:space="preserve"> where the inter-dependencies and impact of any potential operational process, system change and/or maintenance,</w:t>
      </w:r>
      <w:r w:rsidRPr="00643EA5" w:rsidR="00EA22C4">
        <w:rPr>
          <w:rFonts w:ascii="Franklin Gothic Book" w:hAnsi="Franklin Gothic Book"/>
        </w:rPr>
        <w:t xml:space="preserve"> relevant to education technology</w:t>
      </w:r>
      <w:r w:rsidRPr="00643EA5">
        <w:rPr>
          <w:rFonts w:ascii="Franklin Gothic Book" w:hAnsi="Franklin Gothic Book"/>
        </w:rPr>
        <w:t xml:space="preserve"> can be reviewed and assessed </w:t>
      </w:r>
      <w:proofErr w:type="gramStart"/>
      <w:r w:rsidRPr="00643EA5">
        <w:rPr>
          <w:rFonts w:ascii="Franklin Gothic Book" w:hAnsi="Franklin Gothic Book"/>
        </w:rPr>
        <w:t>in order to</w:t>
      </w:r>
      <w:proofErr w:type="gramEnd"/>
      <w:r w:rsidRPr="00643EA5">
        <w:rPr>
          <w:rFonts w:ascii="Franklin Gothic Book" w:hAnsi="Franklin Gothic Book"/>
        </w:rPr>
        <w:t xml:space="preserve"> determine the required</w:t>
      </w:r>
      <w:r w:rsidRPr="00643EA5" w:rsidR="00EA22C4">
        <w:rPr>
          <w:rFonts w:ascii="Franklin Gothic Book" w:hAnsi="Franklin Gothic Book"/>
        </w:rPr>
        <w:t xml:space="preserve"> </w:t>
      </w:r>
      <w:r w:rsidRPr="00643EA5">
        <w:rPr>
          <w:rFonts w:ascii="Franklin Gothic Book" w:hAnsi="Franklin Gothic Book"/>
        </w:rPr>
        <w:t xml:space="preserve">steps to ensure the efficient and effective running of </w:t>
      </w:r>
      <w:r w:rsidRPr="00643EA5" w:rsidR="00202F13">
        <w:rPr>
          <w:rFonts w:ascii="Franklin Gothic Book" w:hAnsi="Franklin Gothic Book"/>
        </w:rPr>
        <w:t>S</w:t>
      </w:r>
      <w:r w:rsidR="000F45C4">
        <w:rPr>
          <w:rFonts w:ascii="Franklin Gothic Book" w:hAnsi="Franklin Gothic Book"/>
        </w:rPr>
        <w:t xml:space="preserve">t </w:t>
      </w:r>
      <w:r w:rsidRPr="00643EA5" w:rsidR="00202F13">
        <w:rPr>
          <w:rFonts w:ascii="Franklin Gothic Book" w:hAnsi="Franklin Gothic Book"/>
        </w:rPr>
        <w:t>G</w:t>
      </w:r>
      <w:r w:rsidR="000F45C4">
        <w:rPr>
          <w:rFonts w:ascii="Franklin Gothic Book" w:hAnsi="Franklin Gothic Book"/>
        </w:rPr>
        <w:t>eorge’s.</w:t>
      </w:r>
    </w:p>
    <w:bookmarkEnd w:id="0"/>
    <w:p w:rsidR="00EA22C4" w:rsidP="00C169D5" w:rsidRDefault="00EA22C4" w14:paraId="508A2F69" w14:textId="6049B139">
      <w:pPr>
        <w:jc w:val="both"/>
        <w:rPr>
          <w:rFonts w:ascii="Franklin Gothic Book" w:hAnsi="Franklin Gothic Book"/>
        </w:rPr>
      </w:pPr>
    </w:p>
    <w:p w:rsidR="00EA22C4" w:rsidP="00EA22C4" w:rsidRDefault="00EA22C4" w14:paraId="33B1C6B5" w14:textId="39780293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  <w:r>
        <w:rPr>
          <w:rFonts w:ascii="Franklin Gothic Book" w:hAnsi="Franklin Gothic Book" w:cs="Calibri"/>
          <w:b/>
          <w:szCs w:val="28"/>
        </w:rPr>
        <w:t>Scope</w:t>
      </w:r>
    </w:p>
    <w:p w:rsidRPr="00EA22C4" w:rsidR="00EA22C4" w:rsidP="00EA22C4" w:rsidRDefault="00EA22C4" w14:paraId="4F8A321F" w14:textId="52C061AB">
      <w:pPr>
        <w:pStyle w:val="BodyText"/>
        <w:numPr>
          <w:ilvl w:val="0"/>
          <w:numId w:val="4"/>
        </w:numPr>
        <w:jc w:val="both"/>
        <w:rPr>
          <w:rFonts w:ascii="Franklin Gothic Book" w:hAnsi="Franklin Gothic Book" w:cs="Calibri"/>
          <w:szCs w:val="28"/>
        </w:rPr>
      </w:pPr>
      <w:r w:rsidRPr="00EA22C4">
        <w:rPr>
          <w:rFonts w:ascii="Franklin Gothic Book" w:hAnsi="Franklin Gothic Book" w:cs="Calibri"/>
          <w:szCs w:val="28"/>
        </w:rPr>
        <w:t>Proposed business process changes</w:t>
      </w:r>
      <w:r>
        <w:rPr>
          <w:rFonts w:ascii="Franklin Gothic Book" w:hAnsi="Franklin Gothic Book" w:cs="Calibri"/>
          <w:szCs w:val="28"/>
        </w:rPr>
        <w:t xml:space="preserve"> relevant to education technology</w:t>
      </w:r>
      <w:r w:rsidRPr="00EA22C4">
        <w:rPr>
          <w:rFonts w:ascii="Franklin Gothic Book" w:hAnsi="Franklin Gothic Book" w:cs="Calibri"/>
          <w:szCs w:val="28"/>
        </w:rPr>
        <w:t>.</w:t>
      </w:r>
    </w:p>
    <w:p w:rsidRPr="00EA22C4" w:rsidR="00EA22C4" w:rsidP="00EA22C4" w:rsidRDefault="00EA22C4" w14:paraId="03B1BF49" w14:textId="22008EAA">
      <w:pPr>
        <w:pStyle w:val="BodyText"/>
        <w:numPr>
          <w:ilvl w:val="0"/>
          <w:numId w:val="4"/>
        </w:numPr>
        <w:jc w:val="both"/>
        <w:rPr>
          <w:rFonts w:ascii="Franklin Gothic Book" w:hAnsi="Franklin Gothic Book" w:cs="Calibri"/>
          <w:szCs w:val="28"/>
        </w:rPr>
      </w:pPr>
      <w:r w:rsidRPr="00EA22C4">
        <w:rPr>
          <w:rFonts w:ascii="Franklin Gothic Book" w:hAnsi="Franklin Gothic Book" w:cs="Calibri"/>
          <w:szCs w:val="28"/>
        </w:rPr>
        <w:t>Initiatives and Projects</w:t>
      </w:r>
      <w:r>
        <w:rPr>
          <w:rFonts w:ascii="Franklin Gothic Book" w:hAnsi="Franklin Gothic Book" w:cs="Calibri"/>
          <w:szCs w:val="28"/>
        </w:rPr>
        <w:t xml:space="preserve"> relevant to education technology</w:t>
      </w:r>
      <w:r w:rsidRPr="00EA22C4">
        <w:rPr>
          <w:rFonts w:ascii="Franklin Gothic Book" w:hAnsi="Franklin Gothic Book" w:cs="Calibri"/>
          <w:szCs w:val="28"/>
        </w:rPr>
        <w:t>.</w:t>
      </w:r>
    </w:p>
    <w:p w:rsidR="00EA22C4" w:rsidP="00EA22C4" w:rsidRDefault="00EA22C4" w14:paraId="55040CD7" w14:textId="50E7910E">
      <w:pPr>
        <w:pStyle w:val="BodyText"/>
        <w:numPr>
          <w:ilvl w:val="0"/>
          <w:numId w:val="4"/>
        </w:numPr>
        <w:jc w:val="both"/>
        <w:rPr>
          <w:rFonts w:ascii="Franklin Gothic Book" w:hAnsi="Franklin Gothic Book" w:cs="Calibri"/>
          <w:szCs w:val="28"/>
        </w:rPr>
      </w:pPr>
      <w:r w:rsidRPr="00EA22C4">
        <w:rPr>
          <w:rFonts w:ascii="Franklin Gothic Book" w:hAnsi="Franklin Gothic Book" w:cs="Calibri"/>
          <w:szCs w:val="28"/>
        </w:rPr>
        <w:t>Core systems developments and calls for external development resources.</w:t>
      </w:r>
    </w:p>
    <w:p w:rsidRPr="00EA22C4" w:rsidR="00EA22C4" w:rsidP="00EA22C4" w:rsidRDefault="00EA22C4" w14:paraId="5EB498E1" w14:textId="621A9122">
      <w:pPr>
        <w:pStyle w:val="BodyText"/>
        <w:numPr>
          <w:ilvl w:val="0"/>
          <w:numId w:val="4"/>
        </w:numPr>
        <w:jc w:val="both"/>
        <w:rPr>
          <w:rFonts w:ascii="Franklin Gothic Book" w:hAnsi="Franklin Gothic Book" w:cs="Calibri"/>
          <w:szCs w:val="28"/>
        </w:rPr>
      </w:pPr>
      <w:r>
        <w:rPr>
          <w:rFonts w:ascii="Franklin Gothic Book" w:hAnsi="Franklin Gothic Book" w:cs="Calibri"/>
          <w:szCs w:val="28"/>
        </w:rPr>
        <w:t>Upgrades of education technology</w:t>
      </w:r>
      <w:r w:rsidR="00202F13">
        <w:rPr>
          <w:rFonts w:ascii="Franklin Gothic Book" w:hAnsi="Franklin Gothic Book" w:cs="Calibri"/>
          <w:szCs w:val="28"/>
        </w:rPr>
        <w:t>.</w:t>
      </w:r>
    </w:p>
    <w:p w:rsidRPr="00E63136" w:rsidR="00EA22C4" w:rsidP="00EA22C4" w:rsidRDefault="00EA22C4" w14:paraId="4620DED4" w14:textId="77777777">
      <w:pPr>
        <w:pStyle w:val="BodyText"/>
        <w:jc w:val="both"/>
        <w:rPr>
          <w:rFonts w:ascii="Franklin Gothic Book" w:hAnsi="Franklin Gothic Book" w:cs="Calibri"/>
          <w:b/>
          <w:sz w:val="22"/>
          <w:szCs w:val="22"/>
        </w:rPr>
      </w:pPr>
    </w:p>
    <w:p w:rsidRPr="00E63136" w:rsidR="00EA22C4" w:rsidP="00EA22C4" w:rsidRDefault="00D54785" w14:paraId="7132DEA4" w14:textId="1F361C92">
      <w:pPr>
        <w:pStyle w:val="BodyText"/>
        <w:rPr>
          <w:rFonts w:ascii="Franklin Gothic Book" w:hAnsi="Franklin Gothic Book" w:cs="Calibri"/>
          <w:b/>
          <w:szCs w:val="28"/>
        </w:rPr>
      </w:pPr>
      <w:r>
        <w:rPr>
          <w:rFonts w:ascii="Franklin Gothic Book" w:hAnsi="Franklin Gothic Book" w:cs="Calibri"/>
          <w:b/>
          <w:szCs w:val="28"/>
        </w:rPr>
        <w:t xml:space="preserve">Core </w:t>
      </w:r>
      <w:r w:rsidRPr="00E63136" w:rsidR="00EA22C4">
        <w:rPr>
          <w:rFonts w:ascii="Franklin Gothic Book" w:hAnsi="Franklin Gothic Book" w:cs="Calibri"/>
          <w:b/>
          <w:szCs w:val="28"/>
        </w:rPr>
        <w:t>Members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Pr="00D54785" w:rsidR="00E26AE8" w:rsidTr="26E15C81" w14:paraId="3286A8A3" w14:textId="13D9D84D">
        <w:trPr>
          <w:trHeight w:val="375"/>
        </w:trPr>
        <w:tc>
          <w:tcPr>
            <w:tcW w:w="2977" w:type="dxa"/>
          </w:tcPr>
          <w:p w:rsidRPr="00D54785" w:rsidR="00E26AE8" w:rsidP="00D11AEA" w:rsidRDefault="00E26AE8" w14:paraId="56BF627E" w14:textId="6B59D395">
            <w:pPr>
              <w:pStyle w:val="BodyText"/>
              <w:rPr>
                <w:rFonts w:ascii="Franklin Gothic Book" w:hAnsi="Franklin Gothic Book" w:cs="Calibri"/>
                <w:i/>
              </w:rPr>
            </w:pPr>
            <w:proofErr w:type="spellStart"/>
            <w:r w:rsidRPr="00D54785">
              <w:rPr>
                <w:rFonts w:ascii="Franklin Gothic Book" w:hAnsi="Franklin Gothic Book" w:cs="Calibri"/>
                <w:i/>
              </w:rPr>
              <w:t>CTiE</w:t>
            </w:r>
            <w:proofErr w:type="spellEnd"/>
          </w:p>
        </w:tc>
        <w:tc>
          <w:tcPr>
            <w:tcW w:w="6095" w:type="dxa"/>
          </w:tcPr>
          <w:p w:rsidRPr="00D54785" w:rsidR="00E26AE8" w:rsidP="00D11AEA" w:rsidRDefault="005F101F" w14:paraId="274BB6CD" w14:textId="04E33138">
            <w:pPr>
              <w:pStyle w:val="BodyText"/>
              <w:rPr>
                <w:rFonts w:ascii="Franklin Gothic Book" w:hAnsi="Franklin Gothic Book" w:cs="Calibri"/>
              </w:rPr>
            </w:pPr>
            <w:r w:rsidRPr="00D54785">
              <w:rPr>
                <w:rFonts w:ascii="Franklin Gothic Book" w:hAnsi="Franklin Gothic Book" w:cs="Calibri"/>
              </w:rPr>
              <w:t xml:space="preserve">Luke Woodham, </w:t>
            </w:r>
            <w:r>
              <w:rPr>
                <w:rFonts w:ascii="Franklin Gothic Book" w:hAnsi="Franklin Gothic Book" w:cs="Calibri"/>
              </w:rPr>
              <w:t>Director of Digital Education</w:t>
            </w:r>
            <w:r w:rsidRPr="00D54785" w:rsidR="007123B1">
              <w:rPr>
                <w:rFonts w:ascii="Franklin Gothic Book" w:hAnsi="Franklin Gothic Book" w:cs="Calibri"/>
              </w:rPr>
              <w:t>- Chair</w:t>
            </w:r>
          </w:p>
        </w:tc>
      </w:tr>
      <w:tr w:rsidRPr="00D54785" w:rsidR="00E26AE8" w:rsidTr="26E15C81" w14:paraId="0C4F92AC" w14:textId="77777777">
        <w:tc>
          <w:tcPr>
            <w:tcW w:w="2977" w:type="dxa"/>
          </w:tcPr>
          <w:p w:rsidRPr="00D54785" w:rsidR="00E26AE8" w:rsidP="007123B1" w:rsidRDefault="007123B1" w14:paraId="768BF92C" w14:textId="465FE3CA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D54785">
              <w:rPr>
                <w:rFonts w:ascii="Franklin Gothic Book" w:hAnsi="Franklin Gothic Book" w:cs="Arial"/>
                <w:bCs/>
                <w:i/>
              </w:rPr>
              <w:t>Representative(s) of IMB</w:t>
            </w:r>
            <w:r w:rsidR="00843D9E">
              <w:rPr>
                <w:rFonts w:ascii="Franklin Gothic Book" w:hAnsi="Franklin Gothic Book" w:cs="Arial"/>
                <w:bCs/>
                <w:i/>
              </w:rPr>
              <w:t>A</w:t>
            </w:r>
            <w:r w:rsidRPr="00D54785">
              <w:rPr>
                <w:rFonts w:ascii="Franklin Gothic Book" w:hAnsi="Franklin Gothic Book" w:cs="Arial"/>
                <w:bCs/>
                <w:i/>
              </w:rPr>
              <w:t>E</w:t>
            </w:r>
          </w:p>
        </w:tc>
        <w:tc>
          <w:tcPr>
            <w:tcW w:w="6095" w:type="dxa"/>
          </w:tcPr>
          <w:p w:rsidRPr="00D54785" w:rsidR="00E26AE8" w:rsidP="00A741EF" w:rsidRDefault="00905ECD" w14:paraId="7BBD6617" w14:textId="51C4307E">
            <w:pPr>
              <w:pStyle w:val="BodyTex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 xml:space="preserve">Paris </w:t>
            </w:r>
            <w:r w:rsidR="002976C3">
              <w:rPr>
                <w:rFonts w:ascii="Franklin Gothic Book" w:hAnsi="Franklin Gothic Book" w:cs="Calibri"/>
              </w:rPr>
              <w:t xml:space="preserve">Ataliotis - </w:t>
            </w:r>
            <w:r w:rsidRPr="00D54785" w:rsidR="00C57DA1">
              <w:rPr>
                <w:rFonts w:ascii="Franklin Gothic Book" w:hAnsi="Franklin Gothic Book" w:cs="Calibri"/>
              </w:rPr>
              <w:t>Head of Centre for Biomedical Education</w:t>
            </w:r>
          </w:p>
          <w:p w:rsidR="006D74F7" w:rsidP="006D74F7" w:rsidRDefault="005955C7" w14:paraId="4A673B8E" w14:textId="78EC5458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Calibri"/>
              </w:rPr>
              <w:t>Robert Naga</w:t>
            </w:r>
            <w:r w:rsidR="002976C3">
              <w:rPr>
                <w:rFonts w:ascii="Franklin Gothic Book" w:hAnsi="Franklin Gothic Book" w:cs="Calibri"/>
              </w:rPr>
              <w:t xml:space="preserve"> -</w:t>
            </w:r>
            <w:r w:rsidRPr="00D54785" w:rsidR="007123B1">
              <w:rPr>
                <w:rFonts w:ascii="Franklin Gothic Book" w:hAnsi="Franklin Gothic Book" w:cs="Calibri"/>
              </w:rPr>
              <w:t xml:space="preserve"> Head of Centre for Clinical Education</w:t>
            </w:r>
            <w:r w:rsidR="00843D9E">
              <w:rPr>
                <w:rFonts w:ascii="Franklin Gothic Book" w:hAnsi="Franklin Gothic Book" w:cs="Calibri"/>
              </w:rPr>
              <w:br/>
            </w:r>
            <w:r w:rsidR="006D74F7">
              <w:rPr>
                <w:rFonts w:ascii="Franklin Gothic Book" w:hAnsi="Franklin Gothic Book" w:cs="Calibri"/>
              </w:rPr>
              <w:t>Chris Baker</w:t>
            </w:r>
            <w:r w:rsidR="002976C3">
              <w:rPr>
                <w:rFonts w:ascii="Franklin Gothic Book" w:hAnsi="Franklin Gothic Book" w:cs="Calibri"/>
              </w:rPr>
              <w:t xml:space="preserve"> - </w:t>
            </w:r>
            <w:r w:rsidRPr="00D54785" w:rsidR="006D74F7">
              <w:rPr>
                <w:rFonts w:ascii="Franklin Gothic Book" w:hAnsi="Franklin Gothic Book" w:cs="Arial"/>
                <w:bCs/>
              </w:rPr>
              <w:t xml:space="preserve">Head of School, </w:t>
            </w:r>
            <w:r w:rsidR="006D74F7">
              <w:rPr>
                <w:rFonts w:ascii="Franklin Gothic Book" w:hAnsi="Franklin Gothic Book" w:cs="Arial"/>
                <w:bCs/>
              </w:rPr>
              <w:t xml:space="preserve">Centre for </w:t>
            </w:r>
            <w:r w:rsidRPr="00D54785" w:rsidR="006D74F7">
              <w:rPr>
                <w:rFonts w:ascii="Franklin Gothic Book" w:hAnsi="Franklin Gothic Book" w:cs="Arial"/>
                <w:bCs/>
              </w:rPr>
              <w:t xml:space="preserve">Allied Health, </w:t>
            </w:r>
          </w:p>
          <w:p w:rsidRPr="00D54785" w:rsidR="007123B1" w:rsidP="006D74F7" w:rsidRDefault="006D74F7" w14:paraId="72E312A7" w14:textId="06497056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  <w:bCs/>
              </w:rPr>
              <w:t>Lauren Farnham – Centre for Allied Health</w:t>
            </w:r>
          </w:p>
        </w:tc>
      </w:tr>
      <w:tr w:rsidRPr="00D54785" w:rsidR="00E26AE8" w:rsidTr="26E15C81" w14:paraId="2C172B05" w14:textId="6ACB2914">
        <w:tc>
          <w:tcPr>
            <w:tcW w:w="2977" w:type="dxa"/>
          </w:tcPr>
          <w:p w:rsidRPr="00D54785" w:rsidR="00E26AE8" w:rsidP="00D11AEA" w:rsidRDefault="00E26AE8" w14:paraId="5DB36F57" w14:textId="7949E2BF">
            <w:pPr>
              <w:pStyle w:val="BodyText"/>
              <w:rPr>
                <w:rFonts w:ascii="Franklin Gothic Book" w:hAnsi="Franklin Gothic Book" w:cs="Calibri"/>
                <w:i/>
              </w:rPr>
            </w:pPr>
            <w:r w:rsidRPr="00D54785">
              <w:rPr>
                <w:rFonts w:ascii="Franklin Gothic Book" w:hAnsi="Franklin Gothic Book" w:cs="Calibri"/>
                <w:i/>
              </w:rPr>
              <w:t>Library &amp; Learning Services</w:t>
            </w:r>
          </w:p>
        </w:tc>
        <w:tc>
          <w:tcPr>
            <w:tcW w:w="6095" w:type="dxa"/>
          </w:tcPr>
          <w:p w:rsidRPr="00D54785" w:rsidR="00E26AE8" w:rsidP="00D11AEA" w:rsidRDefault="00041C81" w14:paraId="0EF3CA8C" w14:textId="6747ADA6">
            <w:pPr>
              <w:pStyle w:val="BodyTex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Verity Alison</w:t>
            </w:r>
            <w:r w:rsidRPr="00D54785" w:rsidR="00E26AE8">
              <w:rPr>
                <w:rFonts w:ascii="Franklin Gothic Book" w:hAnsi="Franklin Gothic Book" w:cs="Calibri"/>
              </w:rPr>
              <w:t xml:space="preserve">, </w:t>
            </w:r>
            <w:r w:rsidRPr="00041C81">
              <w:rPr>
                <w:rFonts w:ascii="Franklin Gothic Book" w:hAnsi="Franklin Gothic Book" w:cs="Calibri"/>
              </w:rPr>
              <w:t>Content &amp; Discovery Manager</w:t>
            </w:r>
          </w:p>
        </w:tc>
      </w:tr>
      <w:tr w:rsidRPr="00D54785" w:rsidR="00E26AE8" w:rsidTr="26E15C81" w14:paraId="7C1942F3" w14:textId="77777777">
        <w:tc>
          <w:tcPr>
            <w:tcW w:w="2977" w:type="dxa"/>
          </w:tcPr>
          <w:p w:rsidRPr="00D54785" w:rsidR="00E26AE8" w:rsidP="00A741EF" w:rsidRDefault="00E26AE8" w14:paraId="35BFE3DB" w14:textId="68C1FFC9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D54785">
              <w:rPr>
                <w:rFonts w:ascii="Franklin Gothic Book" w:hAnsi="Franklin Gothic Book" w:cs="Arial"/>
                <w:bCs/>
                <w:i/>
              </w:rPr>
              <w:t>Information Services</w:t>
            </w:r>
          </w:p>
        </w:tc>
        <w:tc>
          <w:tcPr>
            <w:tcW w:w="6095" w:type="dxa"/>
          </w:tcPr>
          <w:p w:rsidR="001976E3" w:rsidP="00A741EF" w:rsidRDefault="00E26AE8" w14:paraId="5DC732A9" w14:textId="63EB9D0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 w:rsidRPr="00D54785">
              <w:rPr>
                <w:rFonts w:ascii="Franklin Gothic Book" w:hAnsi="Franklin Gothic Book" w:cs="Arial"/>
                <w:bCs/>
              </w:rPr>
              <w:t>Dan Bird</w:t>
            </w:r>
            <w:r w:rsidR="00D62D98">
              <w:rPr>
                <w:rFonts w:ascii="Franklin Gothic Book" w:hAnsi="Franklin Gothic Book" w:cs="Arial"/>
                <w:bCs/>
              </w:rPr>
              <w:t xml:space="preserve">, </w:t>
            </w:r>
            <w:r w:rsidR="001976E3">
              <w:rPr>
                <w:rFonts w:ascii="Franklin Gothic Book" w:hAnsi="Franklin Gothic Book" w:cs="Arial"/>
                <w:bCs/>
              </w:rPr>
              <w:t>Network and Systems Manager</w:t>
            </w:r>
          </w:p>
          <w:p w:rsidR="00E26AE8" w:rsidP="00A741EF" w:rsidRDefault="001976E3" w14:paraId="626054F1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Keith Carr</w:t>
            </w:r>
            <w:r w:rsidR="00D62D98">
              <w:rPr>
                <w:rFonts w:ascii="Franklin Gothic Book" w:hAnsi="Franklin Gothic Book" w:cs="Arial"/>
                <w:bCs/>
              </w:rPr>
              <w:t xml:space="preserve">, </w:t>
            </w:r>
            <w:r>
              <w:rPr>
                <w:rFonts w:ascii="Franklin Gothic Book" w:hAnsi="Franklin Gothic Book" w:cs="Arial"/>
                <w:bCs/>
              </w:rPr>
              <w:t>Senior Developer</w:t>
            </w:r>
          </w:p>
          <w:p w:rsidRPr="00D54785" w:rsidR="00AA6800" w:rsidP="00A741EF" w:rsidRDefault="00AA6800" w14:paraId="1D951A28" w14:textId="1407A9A5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 w:rsidRPr="00AA6800">
              <w:rPr>
                <w:rFonts w:ascii="Franklin Gothic Book" w:hAnsi="Franklin Gothic Book" w:cs="Calibri"/>
                <w:iCs/>
                <w:lang w:val="en-GB"/>
              </w:rPr>
              <w:t>Enoch Peprah</w:t>
            </w:r>
            <w:r>
              <w:rPr>
                <w:rFonts w:ascii="Franklin Gothic Book" w:hAnsi="Franklin Gothic Book" w:cs="Calibri"/>
                <w:iCs/>
                <w:lang w:val="en-GB"/>
              </w:rPr>
              <w:t xml:space="preserve"> – Cyber Security Manager</w:t>
            </w:r>
          </w:p>
        </w:tc>
      </w:tr>
      <w:tr w:rsidRPr="00D54785" w:rsidR="00E26AE8" w:rsidTr="26E15C81" w14:paraId="25A848CA" w14:textId="5357FC02">
        <w:tc>
          <w:tcPr>
            <w:tcW w:w="2977" w:type="dxa"/>
          </w:tcPr>
          <w:p w:rsidRPr="00D54785" w:rsidR="00E26AE8" w:rsidP="00D11AEA" w:rsidRDefault="00E26AE8" w14:paraId="364CCE7C" w14:textId="03088272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D54785">
              <w:rPr>
                <w:rFonts w:ascii="Franklin Gothic Book" w:hAnsi="Franklin Gothic Book" w:cs="Calibri"/>
                <w:i/>
              </w:rPr>
              <w:t>Registry</w:t>
            </w:r>
          </w:p>
        </w:tc>
        <w:tc>
          <w:tcPr>
            <w:tcW w:w="6095" w:type="dxa"/>
          </w:tcPr>
          <w:p w:rsidRPr="00D54785" w:rsidR="00E26AE8" w:rsidP="00D11AEA" w:rsidRDefault="00452CEA" w14:paraId="716BCAC4" w14:textId="2E030956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 w:rsidRPr="00452CEA">
              <w:rPr>
                <w:rFonts w:ascii="Franklin Gothic Book" w:hAnsi="Franklin Gothic Book" w:cs="Calibri"/>
                <w:lang w:val="en-GB"/>
              </w:rPr>
              <w:t>Elena Nabokova-Khan</w:t>
            </w:r>
            <w:r w:rsidRPr="00D54785" w:rsidR="00E26AE8">
              <w:rPr>
                <w:rFonts w:ascii="Franklin Gothic Book" w:hAnsi="Franklin Gothic Book" w:cs="Calibri"/>
              </w:rPr>
              <w:t xml:space="preserve">, </w:t>
            </w:r>
            <w:r w:rsidR="001B204E">
              <w:rPr>
                <w:rFonts w:ascii="Franklin Gothic Book" w:hAnsi="Franklin Gothic Book" w:cs="Calibri"/>
              </w:rPr>
              <w:t xml:space="preserve">Head of Records and Reporting </w:t>
            </w:r>
          </w:p>
        </w:tc>
      </w:tr>
      <w:tr w:rsidRPr="00D54785" w:rsidR="00D54B4D" w:rsidTr="26E15C81" w14:paraId="30AE66CA" w14:textId="77777777">
        <w:tc>
          <w:tcPr>
            <w:tcW w:w="2977" w:type="dxa"/>
          </w:tcPr>
          <w:p w:rsidRPr="00D54785" w:rsidR="00D54B4D" w:rsidP="00D54B4D" w:rsidRDefault="00D54B4D" w14:paraId="662DDFC2" w14:textId="2802C309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  <w:i/>
              </w:rPr>
            </w:pPr>
            <w:proofErr w:type="spellStart"/>
            <w:r>
              <w:rPr>
                <w:rFonts w:ascii="Franklin Gothic Book" w:hAnsi="Franklin Gothic Book" w:cs="Calibri"/>
                <w:i/>
              </w:rPr>
              <w:t>Programme</w:t>
            </w:r>
            <w:proofErr w:type="spellEnd"/>
            <w:r>
              <w:rPr>
                <w:rFonts w:ascii="Franklin Gothic Book" w:hAnsi="Franklin Gothic Book" w:cs="Calibri"/>
                <w:i/>
              </w:rPr>
              <w:t xml:space="preserve"> Administration</w:t>
            </w:r>
          </w:p>
        </w:tc>
        <w:tc>
          <w:tcPr>
            <w:tcW w:w="6095" w:type="dxa"/>
          </w:tcPr>
          <w:p w:rsidRPr="00D54785" w:rsidR="00D54B4D" w:rsidP="00D54B4D" w:rsidRDefault="00B555D3" w14:paraId="08EE1528" w14:textId="75491FE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</w:rPr>
              <w:t>Jon</w:t>
            </w:r>
            <w:r w:rsidR="005A3C8B">
              <w:rPr>
                <w:rFonts w:ascii="Franklin Gothic Book" w:hAnsi="Franklin Gothic Book"/>
              </w:rPr>
              <w:t>athan</w:t>
            </w:r>
            <w:r w:rsidR="00905ECD">
              <w:rPr>
                <w:rFonts w:ascii="Franklin Gothic Book" w:hAnsi="Franklin Gothic Book"/>
              </w:rPr>
              <w:t xml:space="preserve"> Fee -</w:t>
            </w:r>
            <w:r w:rsidR="00D62D98">
              <w:rPr>
                <w:rFonts w:ascii="Franklin Gothic Book" w:hAnsi="Franklin Gothic Book"/>
              </w:rPr>
              <w:t xml:space="preserve"> E</w:t>
            </w:r>
            <w:r w:rsidR="00B21522">
              <w:rPr>
                <w:rFonts w:ascii="Franklin Gothic Book" w:hAnsi="Franklin Gothic Book"/>
              </w:rPr>
              <w:t xml:space="preserve">ducation </w:t>
            </w:r>
            <w:r w:rsidR="00D62D98">
              <w:rPr>
                <w:rFonts w:ascii="Franklin Gothic Book" w:hAnsi="Franklin Gothic Book"/>
              </w:rPr>
              <w:t>O</w:t>
            </w:r>
            <w:r w:rsidR="00B21522">
              <w:rPr>
                <w:rFonts w:ascii="Franklin Gothic Book" w:hAnsi="Franklin Gothic Book"/>
              </w:rPr>
              <w:t xml:space="preserve">perations </w:t>
            </w:r>
            <w:r w:rsidR="0080255D">
              <w:rPr>
                <w:rFonts w:ascii="Franklin Gothic Book" w:hAnsi="Franklin Gothic Book" w:cs="Calibri"/>
              </w:rPr>
              <w:t xml:space="preserve"> </w:t>
            </w:r>
            <w:r>
              <w:rPr>
                <w:rFonts w:ascii="Franklin Gothic Book" w:hAnsi="Franklin Gothic Book" w:cs="Calibri"/>
              </w:rPr>
              <w:br/>
              <w:t xml:space="preserve">Emma Embleton - </w:t>
            </w:r>
            <w:r>
              <w:rPr>
                <w:rFonts w:ascii="Franklin Gothic Book" w:hAnsi="Franklin Gothic Book"/>
              </w:rPr>
              <w:t xml:space="preserve">Education Operations </w:t>
            </w:r>
            <w:r>
              <w:rPr>
                <w:rFonts w:ascii="Franklin Gothic Book" w:hAnsi="Franklin Gothic Book" w:cs="Calibri"/>
              </w:rPr>
              <w:t xml:space="preserve"> </w:t>
            </w:r>
          </w:p>
        </w:tc>
      </w:tr>
      <w:tr w:rsidRPr="00D54785" w:rsidR="00D54B4D" w:rsidTr="26E15C81" w14:paraId="57A73B5D" w14:textId="77777777">
        <w:tc>
          <w:tcPr>
            <w:tcW w:w="2977" w:type="dxa"/>
          </w:tcPr>
          <w:p w:rsidRPr="00D54785" w:rsidR="00D54B4D" w:rsidP="00D54B4D" w:rsidRDefault="00D54B4D" w14:paraId="3F1266A9" w14:textId="70857A73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D54785">
              <w:rPr>
                <w:rFonts w:ascii="Franklin Gothic Book" w:hAnsi="Franklin Gothic Book" w:cs="Calibri"/>
                <w:i/>
              </w:rPr>
              <w:t xml:space="preserve">Student </w:t>
            </w:r>
            <w:r w:rsidR="00721275">
              <w:rPr>
                <w:rFonts w:ascii="Franklin Gothic Book" w:hAnsi="Franklin Gothic Book" w:cs="Calibri"/>
                <w:i/>
              </w:rPr>
              <w:t xml:space="preserve">Experience/ </w:t>
            </w:r>
            <w:r w:rsidRPr="00D54785">
              <w:rPr>
                <w:rFonts w:ascii="Franklin Gothic Book" w:hAnsi="Franklin Gothic Book" w:cs="Calibri"/>
                <w:i/>
              </w:rPr>
              <w:t>Engagement</w:t>
            </w:r>
          </w:p>
        </w:tc>
        <w:tc>
          <w:tcPr>
            <w:tcW w:w="6095" w:type="dxa"/>
          </w:tcPr>
          <w:p w:rsidRPr="00D54785" w:rsidR="00D54B4D" w:rsidP="00D54B4D" w:rsidRDefault="005955C7" w14:paraId="3FF93D08" w14:textId="1902B080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 w:rsidRPr="00E92930">
              <w:rPr>
                <w:rFonts w:ascii="Franklin Gothic Book" w:hAnsi="Franklin Gothic Book" w:cs="Calibri"/>
              </w:rPr>
              <w:t>Seema Walker</w:t>
            </w:r>
            <w:r w:rsidRPr="00E92930" w:rsidR="00D54B4D">
              <w:rPr>
                <w:rFonts w:ascii="Franklin Gothic Book" w:hAnsi="Franklin Gothic Book" w:cs="Calibri"/>
              </w:rPr>
              <w:t>, Education Strategy Manager</w:t>
            </w:r>
          </w:p>
        </w:tc>
      </w:tr>
      <w:tr w:rsidRPr="000C099B" w:rsidR="00D54B4D" w:rsidTr="26E15C81" w14:paraId="50B282BE" w14:textId="77777777">
        <w:tc>
          <w:tcPr>
            <w:tcW w:w="2977" w:type="dxa"/>
          </w:tcPr>
          <w:p w:rsidRPr="000C099B" w:rsidR="00D54B4D" w:rsidP="00D54B4D" w:rsidRDefault="00D54B4D" w14:paraId="20AAF45D" w14:textId="77777777">
            <w:pPr>
              <w:pStyle w:val="BodyText"/>
              <w:rPr>
                <w:rFonts w:ascii="Franklin Gothic Book" w:hAnsi="Franklin Gothic Book" w:cs="Calibri"/>
                <w:i/>
              </w:rPr>
            </w:pPr>
            <w:r w:rsidRPr="000C099B">
              <w:rPr>
                <w:rFonts w:ascii="Franklin Gothic Book" w:hAnsi="Franklin Gothic Book" w:cs="Calibri"/>
                <w:i/>
              </w:rPr>
              <w:t xml:space="preserve">Student Experience </w:t>
            </w:r>
          </w:p>
        </w:tc>
        <w:tc>
          <w:tcPr>
            <w:tcW w:w="6095" w:type="dxa"/>
          </w:tcPr>
          <w:p w:rsidRPr="000C099B" w:rsidR="00D54B4D" w:rsidP="00D54B4D" w:rsidRDefault="00CF40C1" w14:paraId="596D49BB" w14:textId="2AEA259A">
            <w:pPr>
              <w:pStyle w:val="BodyText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James Buckley, </w:t>
            </w:r>
            <w:r w:rsidRPr="000C099B" w:rsidR="00D54B4D">
              <w:rPr>
                <w:rFonts w:ascii="Franklin Gothic Book" w:hAnsi="Franklin Gothic Book" w:cs="Arial"/>
              </w:rPr>
              <w:t>Associate Dean for Student Experience</w:t>
            </w:r>
          </w:p>
        </w:tc>
      </w:tr>
      <w:tr w:rsidRPr="000C099B" w:rsidR="00972EA0" w:rsidTr="26E15C81" w14:paraId="604A56E6" w14:textId="77777777">
        <w:tc>
          <w:tcPr>
            <w:tcW w:w="2977" w:type="dxa"/>
          </w:tcPr>
          <w:p w:rsidRPr="000C099B" w:rsidR="00972EA0" w:rsidP="00D54B4D" w:rsidRDefault="005F101F" w14:paraId="39051552" w14:textId="26A7AC41">
            <w:pPr>
              <w:pStyle w:val="BodyText"/>
              <w:rPr>
                <w:rFonts w:ascii="Franklin Gothic Book" w:hAnsi="Franklin Gothic Book" w:cs="Calibri"/>
                <w:i/>
              </w:rPr>
            </w:pPr>
            <w:r>
              <w:rPr>
                <w:rFonts w:ascii="Franklin Gothic Book" w:hAnsi="Franklin Gothic Book" w:cs="Calibri"/>
                <w:i/>
              </w:rPr>
              <w:t xml:space="preserve">Digital Transformation </w:t>
            </w:r>
          </w:p>
        </w:tc>
        <w:tc>
          <w:tcPr>
            <w:tcW w:w="6095" w:type="dxa"/>
          </w:tcPr>
          <w:p w:rsidR="00972EA0" w:rsidP="00D54B4D" w:rsidRDefault="00972EA0" w14:paraId="130FCD79" w14:textId="2621E20C">
            <w:pPr>
              <w:pStyle w:val="BodyText"/>
              <w:rPr>
                <w:rFonts w:ascii="Franklin Gothic Book" w:hAnsi="Franklin Gothic Book" w:cs="Arial"/>
              </w:rPr>
            </w:pPr>
            <w:r w:rsidRPr="00D54785">
              <w:rPr>
                <w:rFonts w:ascii="Franklin Gothic Book" w:hAnsi="Franklin Gothic Book" w:cs="Calibri"/>
              </w:rPr>
              <w:t>Baba Sheba</w:t>
            </w:r>
            <w:r>
              <w:rPr>
                <w:rFonts w:ascii="Franklin Gothic Book" w:hAnsi="Franklin Gothic Book" w:cs="Calibri"/>
              </w:rPr>
              <w:t xml:space="preserve">, Director of Digital Transformation </w:t>
            </w:r>
          </w:p>
        </w:tc>
      </w:tr>
      <w:tr w:rsidRPr="00D54785" w:rsidR="00D54B4D" w:rsidTr="26E15C81" w14:paraId="2CEB18BC" w14:textId="26E0C68D">
        <w:tc>
          <w:tcPr>
            <w:tcW w:w="2977" w:type="dxa"/>
          </w:tcPr>
          <w:p w:rsidRPr="00D54785" w:rsidR="00D54B4D" w:rsidP="00D54B4D" w:rsidRDefault="00475D89" w14:paraId="598C2AD1" w14:textId="3D9AB463">
            <w:pPr>
              <w:pStyle w:val="BodyText"/>
              <w:rPr>
                <w:rFonts w:ascii="Franklin Gothic Book" w:hAnsi="Franklin Gothic Book" w:cs="Calibri"/>
                <w:i/>
              </w:rPr>
            </w:pPr>
            <w:proofErr w:type="spellStart"/>
            <w:r>
              <w:rPr>
                <w:rFonts w:ascii="Franklin Gothic Book" w:hAnsi="Franklin Gothic Book" w:cs="Calibri"/>
                <w:i/>
              </w:rPr>
              <w:t>CTiE</w:t>
            </w:r>
            <w:proofErr w:type="spellEnd"/>
          </w:p>
        </w:tc>
        <w:tc>
          <w:tcPr>
            <w:tcW w:w="6095" w:type="dxa"/>
          </w:tcPr>
          <w:p w:rsidRPr="00D54785" w:rsidR="00D54B4D" w:rsidP="00D54B4D" w:rsidRDefault="00D54B4D" w14:paraId="182DC8FF" w14:textId="5AF09E6C">
            <w:pPr>
              <w:pStyle w:val="BodyText"/>
              <w:rPr>
                <w:rFonts w:ascii="Franklin Gothic Book" w:hAnsi="Franklin Gothic Book" w:cs="Calibri"/>
              </w:rPr>
            </w:pPr>
            <w:r w:rsidRPr="00D54785">
              <w:rPr>
                <w:rFonts w:ascii="Franklin Gothic Book" w:hAnsi="Franklin Gothic Book" w:cs="Calibri"/>
              </w:rPr>
              <w:t>Michael Downes, Head of Learning Technology Services</w:t>
            </w:r>
          </w:p>
        </w:tc>
      </w:tr>
      <w:tr w:rsidRPr="00D54785" w:rsidR="00D54B4D" w:rsidTr="26E15C81" w14:paraId="289A8EC7" w14:textId="344D900D">
        <w:tc>
          <w:tcPr>
            <w:tcW w:w="2977" w:type="dxa"/>
          </w:tcPr>
          <w:p w:rsidRPr="00D54785" w:rsidR="00D54B4D" w:rsidP="00D54B4D" w:rsidRDefault="00D54B4D" w14:paraId="26B8DF14" w14:textId="05B7B6E3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proofErr w:type="spellStart"/>
            <w:r w:rsidRPr="00D54785">
              <w:rPr>
                <w:rFonts w:ascii="Franklin Gothic Book" w:hAnsi="Franklin Gothic Book" w:cs="Arial"/>
                <w:bCs/>
                <w:i/>
              </w:rPr>
              <w:t>CTiE</w:t>
            </w:r>
            <w:proofErr w:type="spellEnd"/>
          </w:p>
        </w:tc>
        <w:tc>
          <w:tcPr>
            <w:tcW w:w="6095" w:type="dxa"/>
          </w:tcPr>
          <w:p w:rsidRPr="00D54785" w:rsidR="00D54B4D" w:rsidP="00D54B4D" w:rsidRDefault="00D54B4D" w14:paraId="1E9C0569" w14:textId="08A4FF8F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 w:rsidRPr="00D54785">
              <w:rPr>
                <w:rFonts w:ascii="Franklin Gothic Book" w:hAnsi="Franklin Gothic Book" w:cs="Calibri"/>
              </w:rPr>
              <w:t xml:space="preserve">Trupti Jivram, </w:t>
            </w:r>
            <w:r w:rsidR="006B36F2">
              <w:rPr>
                <w:rFonts w:ascii="Franklin Gothic Book" w:hAnsi="Franklin Gothic Book" w:cs="Calibri"/>
              </w:rPr>
              <w:t>Interim Head of eLearning/</w:t>
            </w:r>
            <w:r w:rsidR="00CF40C1">
              <w:rPr>
                <w:rFonts w:ascii="Franklin Gothic Book" w:hAnsi="Franklin Gothic Book" w:cs="Calibri"/>
              </w:rPr>
              <w:t>EdTech Portfolio Manager</w:t>
            </w:r>
          </w:p>
        </w:tc>
      </w:tr>
      <w:tr w:rsidRPr="00D54785" w:rsidR="00D54B4D" w:rsidTr="26E15C81" w14:paraId="40D7F04C" w14:textId="77777777">
        <w:tc>
          <w:tcPr>
            <w:tcW w:w="2977" w:type="dxa"/>
          </w:tcPr>
          <w:p w:rsidRPr="00D54785" w:rsidR="00D54B4D" w:rsidP="00D54B4D" w:rsidRDefault="00D54B4D" w14:paraId="6B3A0697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proofErr w:type="spellStart"/>
            <w:r w:rsidRPr="00D54785">
              <w:rPr>
                <w:rFonts w:ascii="Franklin Gothic Book" w:hAnsi="Franklin Gothic Book" w:cs="Arial"/>
                <w:bCs/>
                <w:i/>
              </w:rPr>
              <w:t>CTiE</w:t>
            </w:r>
            <w:proofErr w:type="spellEnd"/>
          </w:p>
        </w:tc>
        <w:tc>
          <w:tcPr>
            <w:tcW w:w="6095" w:type="dxa"/>
          </w:tcPr>
          <w:p w:rsidRPr="00D54785" w:rsidR="00D54B4D" w:rsidP="26E15C81" w:rsidRDefault="007119EB" w14:paraId="2C1BC817" w14:textId="566FBDEB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 xml:space="preserve">Mandeep </w:t>
            </w:r>
            <w:proofErr w:type="spellStart"/>
            <w:r>
              <w:rPr>
                <w:rFonts w:ascii="Franklin Gothic Book" w:hAnsi="Franklin Gothic Book" w:cs="Calibri"/>
              </w:rPr>
              <w:t>Ch</w:t>
            </w:r>
            <w:r w:rsidR="008A5B6A">
              <w:rPr>
                <w:rFonts w:ascii="Franklin Gothic Book" w:hAnsi="Franklin Gothic Book" w:cs="Calibri"/>
              </w:rPr>
              <w:t>aggar</w:t>
            </w:r>
            <w:proofErr w:type="spellEnd"/>
            <w:r w:rsidR="008A5B6A">
              <w:rPr>
                <w:rFonts w:ascii="Franklin Gothic Book" w:hAnsi="Franklin Gothic Book" w:cs="Calibri"/>
              </w:rPr>
              <w:t xml:space="preserve"> -</w:t>
            </w:r>
            <w:r w:rsidRPr="26E15C81" w:rsidR="0044A13C">
              <w:rPr>
                <w:rFonts w:ascii="Franklin Gothic Book" w:hAnsi="Franklin Gothic Book" w:cs="Calibri"/>
              </w:rPr>
              <w:t xml:space="preserve"> Project Support Officer </w:t>
            </w:r>
          </w:p>
        </w:tc>
      </w:tr>
      <w:tr w:rsidRPr="00D54785" w:rsidR="00D54B4D" w:rsidTr="26E15C81" w14:paraId="42E1C608" w14:textId="77777777">
        <w:tc>
          <w:tcPr>
            <w:tcW w:w="2977" w:type="dxa"/>
          </w:tcPr>
          <w:p w:rsidRPr="000864D6" w:rsidR="00D54B4D" w:rsidP="00D54B4D" w:rsidRDefault="00D54B4D" w14:paraId="372A7A90" w14:textId="1999268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 w:rsidRPr="000864D6">
              <w:rPr>
                <w:rFonts w:ascii="Franklin Gothic Book" w:hAnsi="Franklin Gothic Book" w:cs="Arial"/>
                <w:bCs/>
                <w:i/>
              </w:rPr>
              <w:t xml:space="preserve">Graduate School </w:t>
            </w:r>
          </w:p>
        </w:tc>
        <w:tc>
          <w:tcPr>
            <w:tcW w:w="6095" w:type="dxa"/>
          </w:tcPr>
          <w:p w:rsidRPr="000864D6" w:rsidR="00D54B4D" w:rsidP="00D54B4D" w:rsidRDefault="00D54B4D" w14:paraId="73ACAFD0" w14:textId="0296741E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</w:rPr>
            </w:pPr>
            <w:r w:rsidRPr="000864D6">
              <w:rPr>
                <w:rFonts w:ascii="Franklin Gothic Book" w:hAnsi="Franklin Gothic Book" w:cs="Calibri"/>
                <w:iCs/>
              </w:rPr>
              <w:t xml:space="preserve">Carwyn Hooper – Head of Graduate School </w:t>
            </w:r>
          </w:p>
        </w:tc>
      </w:tr>
      <w:tr w:rsidRPr="00D54785" w:rsidR="00E92930" w:rsidTr="26E15C81" w14:paraId="3E310FF9" w14:textId="77777777">
        <w:tc>
          <w:tcPr>
            <w:tcW w:w="2977" w:type="dxa"/>
          </w:tcPr>
          <w:p w:rsidRPr="000864D6" w:rsidR="00E92930" w:rsidP="00D54B4D" w:rsidRDefault="004A05A5" w14:paraId="68BB4C4B" w14:textId="3CF548FC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Cs/>
                <w:i/>
              </w:rPr>
            </w:pPr>
            <w:r>
              <w:rPr>
                <w:rFonts w:ascii="Franklin Gothic Book" w:hAnsi="Franklin Gothic Book" w:cs="Arial"/>
                <w:bCs/>
                <w:i/>
              </w:rPr>
              <w:t xml:space="preserve">Representative Research institute </w:t>
            </w:r>
          </w:p>
        </w:tc>
        <w:tc>
          <w:tcPr>
            <w:tcW w:w="6095" w:type="dxa"/>
          </w:tcPr>
          <w:p w:rsidRPr="00AA6800" w:rsidR="00E92930" w:rsidP="00D54B4D" w:rsidRDefault="0032253F" w14:paraId="746ABF12" w14:textId="1745567E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Calibri"/>
                <w:iCs/>
              </w:rPr>
            </w:pPr>
            <w:r w:rsidRPr="00AA6800">
              <w:rPr>
                <w:rFonts w:ascii="Franklin Gothic Book" w:hAnsi="Franklin Gothic Book" w:cs="Calibri"/>
                <w:iCs/>
                <w:lang w:val="en-GB"/>
              </w:rPr>
              <w:t xml:space="preserve">Ariel </w:t>
            </w:r>
            <w:proofErr w:type="spellStart"/>
            <w:r w:rsidRPr="00AA6800">
              <w:rPr>
                <w:rFonts w:ascii="Franklin Gothic Book" w:hAnsi="Franklin Gothic Book" w:cs="Calibri"/>
                <w:iCs/>
                <w:lang w:val="en-GB"/>
              </w:rPr>
              <w:t>Poliandri</w:t>
            </w:r>
            <w:proofErr w:type="spellEnd"/>
            <w:r w:rsidR="00AA6800">
              <w:rPr>
                <w:rFonts w:ascii="Franklin Gothic Book" w:hAnsi="Franklin Gothic Book" w:cs="Calibri"/>
                <w:iCs/>
                <w:lang w:val="en-GB"/>
              </w:rPr>
              <w:t xml:space="preserve"> </w:t>
            </w:r>
            <w:r w:rsidR="00650BCE">
              <w:rPr>
                <w:rFonts w:ascii="Franklin Gothic Book" w:hAnsi="Franklin Gothic Book" w:cs="Calibri"/>
                <w:iCs/>
                <w:lang w:val="en-GB"/>
              </w:rPr>
              <w:t>–</w:t>
            </w:r>
            <w:r w:rsidR="00AA6800">
              <w:rPr>
                <w:rFonts w:ascii="Franklin Gothic Book" w:hAnsi="Franklin Gothic Book" w:cs="Calibri"/>
                <w:iCs/>
                <w:lang w:val="en-GB"/>
              </w:rPr>
              <w:t xml:space="preserve"> </w:t>
            </w:r>
            <w:r w:rsidR="00650BCE">
              <w:rPr>
                <w:rFonts w:ascii="Franklin Gothic Book" w:hAnsi="Franklin Gothic Book" w:cs="Calibri"/>
                <w:iCs/>
                <w:lang w:val="en-GB"/>
              </w:rPr>
              <w:t xml:space="preserve">Director of Research operations </w:t>
            </w:r>
          </w:p>
        </w:tc>
      </w:tr>
    </w:tbl>
    <w:p w:rsidRPr="00D54785" w:rsidR="003E0285" w:rsidP="6727E21A" w:rsidRDefault="003E0285" w14:paraId="4C36E150" w14:textId="2C27E8FC">
      <w:pPr>
        <w:pStyle w:val="BodyText"/>
        <w:ind w:left="142"/>
        <w:jc w:val="both"/>
        <w:rPr>
          <w:rFonts w:ascii="Franklin Gothic Book" w:hAnsi="Franklin Gothic Book" w:cs="Calibri"/>
          <w:i/>
          <w:iCs/>
          <w:sz w:val="18"/>
          <w:szCs w:val="18"/>
        </w:rPr>
      </w:pPr>
      <w:r w:rsidRPr="00E92930">
        <w:rPr>
          <w:rFonts w:ascii="Franklin Gothic Book" w:hAnsi="Franklin Gothic Book" w:cs="Calibri"/>
          <w:i/>
          <w:iCs/>
          <w:sz w:val="18"/>
          <w:szCs w:val="18"/>
        </w:rPr>
        <w:t>Representation from each area is essential. Where</w:t>
      </w:r>
      <w:r w:rsidRPr="00E92930" w:rsidR="00202F13">
        <w:rPr>
          <w:rFonts w:ascii="Franklin Gothic Book" w:hAnsi="Franklin Gothic Book" w:cs="Calibri"/>
          <w:i/>
          <w:iCs/>
          <w:sz w:val="18"/>
          <w:szCs w:val="18"/>
        </w:rPr>
        <w:t xml:space="preserve"> members are unable t</w:t>
      </w:r>
      <w:r w:rsidRPr="00E92930">
        <w:rPr>
          <w:rFonts w:ascii="Franklin Gothic Book" w:hAnsi="Franklin Gothic Book" w:cs="Calibri"/>
          <w:i/>
          <w:iCs/>
          <w:sz w:val="18"/>
          <w:szCs w:val="18"/>
        </w:rPr>
        <w:t>o attend, a briefed alternative representative should attend.</w:t>
      </w:r>
    </w:p>
    <w:p w:rsidR="003E0285" w:rsidP="00251161" w:rsidRDefault="003E0285" w14:paraId="113F494C" w14:textId="4717B4D9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</w:p>
    <w:p w:rsidRPr="00251161" w:rsidR="00D54785" w:rsidP="00251161" w:rsidRDefault="00D54785" w14:paraId="230F4182" w14:textId="77777777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</w:p>
    <w:p w:rsidRPr="00251161" w:rsidR="003E0285" w:rsidP="00251161" w:rsidRDefault="003E0285" w14:paraId="3F5FDA38" w14:textId="2948B5D3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  <w:r w:rsidRPr="00251161">
        <w:rPr>
          <w:rFonts w:ascii="Franklin Gothic Book" w:hAnsi="Franklin Gothic Book" w:cs="Calibri"/>
          <w:b/>
          <w:szCs w:val="28"/>
        </w:rPr>
        <w:t>Composition</w:t>
      </w:r>
    </w:p>
    <w:p w:rsidRPr="00643EA5" w:rsidR="003E0285" w:rsidP="00251161" w:rsidRDefault="003E0285" w14:paraId="5E7705D7" w14:textId="08A03A7E">
      <w:pPr>
        <w:pStyle w:val="BodyText"/>
        <w:jc w:val="both"/>
        <w:rPr>
          <w:rFonts w:ascii="Franklin Gothic Book" w:hAnsi="Franklin Gothic Book" w:cs="Calibri"/>
          <w:szCs w:val="28"/>
        </w:rPr>
      </w:pPr>
      <w:r w:rsidRPr="00643EA5">
        <w:rPr>
          <w:rFonts w:ascii="Franklin Gothic Book" w:hAnsi="Franklin Gothic Book" w:cs="Calibri"/>
          <w:szCs w:val="28"/>
        </w:rPr>
        <w:t xml:space="preserve">The </w:t>
      </w:r>
      <w:r w:rsidRPr="00643EA5" w:rsidR="00521848">
        <w:rPr>
          <w:rFonts w:ascii="Franklin Gothic Book" w:hAnsi="Franklin Gothic Book" w:cs="Calibri"/>
          <w:szCs w:val="28"/>
        </w:rPr>
        <w:t>Group</w:t>
      </w:r>
      <w:r w:rsidRPr="00643EA5">
        <w:rPr>
          <w:rFonts w:ascii="Franklin Gothic Book" w:hAnsi="Franklin Gothic Book" w:cs="Calibri"/>
          <w:szCs w:val="28"/>
        </w:rPr>
        <w:t xml:space="preserve"> comprises of </w:t>
      </w:r>
      <w:r w:rsidR="008A5B6A">
        <w:rPr>
          <w:rFonts w:ascii="Franklin Gothic Book" w:hAnsi="Franklin Gothic Book" w:cs="Calibri"/>
          <w:szCs w:val="28"/>
        </w:rPr>
        <w:t>20</w:t>
      </w:r>
      <w:r w:rsidR="000C099B">
        <w:rPr>
          <w:rFonts w:ascii="Franklin Gothic Book" w:hAnsi="Franklin Gothic Book" w:cs="Calibri"/>
          <w:szCs w:val="28"/>
        </w:rPr>
        <w:t xml:space="preserve"> core members</w:t>
      </w:r>
      <w:r w:rsidRPr="00643EA5">
        <w:rPr>
          <w:rFonts w:ascii="Franklin Gothic Book" w:hAnsi="Franklin Gothic Book" w:cs="Calibri"/>
          <w:szCs w:val="28"/>
        </w:rPr>
        <w:t xml:space="preserve">, one of whom shall serve as a member of the </w:t>
      </w:r>
      <w:r w:rsidRPr="00643EA5" w:rsidR="006B3A8F">
        <w:rPr>
          <w:rFonts w:ascii="Franklin Gothic Book" w:hAnsi="Franklin Gothic Book" w:cs="Calibri"/>
          <w:szCs w:val="28"/>
        </w:rPr>
        <w:t xml:space="preserve">Information </w:t>
      </w:r>
      <w:r w:rsidRPr="00643EA5" w:rsidR="00521848">
        <w:rPr>
          <w:rFonts w:ascii="Franklin Gothic Book" w:hAnsi="Franklin Gothic Book" w:cs="Calibri"/>
          <w:szCs w:val="28"/>
        </w:rPr>
        <w:t>Systems Board and Education &amp; Students Strategy Committee</w:t>
      </w:r>
      <w:r w:rsidRPr="00643EA5">
        <w:rPr>
          <w:rFonts w:ascii="Franklin Gothic Book" w:hAnsi="Franklin Gothic Book" w:cs="Calibri"/>
          <w:szCs w:val="28"/>
        </w:rPr>
        <w:t xml:space="preserve">. The </w:t>
      </w:r>
      <w:r w:rsidRPr="00643EA5" w:rsidR="00521848">
        <w:rPr>
          <w:rFonts w:ascii="Franklin Gothic Book" w:hAnsi="Franklin Gothic Book" w:cs="Calibri"/>
          <w:szCs w:val="28"/>
        </w:rPr>
        <w:t>Group</w:t>
      </w:r>
      <w:r w:rsidRPr="00643EA5">
        <w:rPr>
          <w:rFonts w:ascii="Franklin Gothic Book" w:hAnsi="Franklin Gothic Book" w:cs="Calibri"/>
          <w:szCs w:val="28"/>
        </w:rPr>
        <w:t xml:space="preserve"> will invite individuals outside of the Core Membership where necessary, such as Change Owners who are required to be present (physically/virtually) when their change request is being considered.</w:t>
      </w:r>
    </w:p>
    <w:p w:rsidRPr="00251161" w:rsidR="003E0285" w:rsidP="00251161" w:rsidRDefault="003E0285" w14:paraId="70C8B0CA" w14:textId="77777777">
      <w:pPr>
        <w:pStyle w:val="BodyText"/>
        <w:jc w:val="both"/>
        <w:rPr>
          <w:rFonts w:ascii="Franklin Gothic Book" w:hAnsi="Franklin Gothic Book" w:cs="Calibri"/>
          <w:szCs w:val="28"/>
        </w:rPr>
      </w:pPr>
    </w:p>
    <w:p w:rsidR="00847E89" w:rsidP="00251161" w:rsidRDefault="003E0285" w14:paraId="11724F05" w14:textId="73627BD0">
      <w:pPr>
        <w:pStyle w:val="BodyText"/>
        <w:jc w:val="both"/>
        <w:rPr>
          <w:rFonts w:ascii="Franklin Gothic Book" w:hAnsi="Franklin Gothic Book" w:cs="Calibri"/>
          <w:szCs w:val="28"/>
        </w:rPr>
      </w:pPr>
      <w:r w:rsidRPr="00251161">
        <w:rPr>
          <w:rFonts w:ascii="Franklin Gothic Book" w:hAnsi="Franklin Gothic Book" w:cs="Calibri"/>
          <w:szCs w:val="28"/>
        </w:rPr>
        <w:t>The Chair will ensure that any decisions or declarations for further information regarding a change is communicated to the appropriate cohort.</w:t>
      </w:r>
    </w:p>
    <w:p w:rsidRPr="00251161" w:rsidR="00713B73" w:rsidP="00251161" w:rsidRDefault="00713B73" w14:paraId="2434D885" w14:textId="77777777">
      <w:pPr>
        <w:pStyle w:val="BodyText"/>
        <w:jc w:val="both"/>
        <w:rPr>
          <w:rFonts w:ascii="Franklin Gothic Book" w:hAnsi="Franklin Gothic Book" w:cs="Calibri"/>
          <w:szCs w:val="28"/>
        </w:rPr>
      </w:pPr>
    </w:p>
    <w:p w:rsidRPr="00251161" w:rsidR="00251161" w:rsidP="00251161" w:rsidRDefault="00251161" w14:paraId="2501B45B" w14:textId="44DA0BCE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  <w:r>
        <w:rPr>
          <w:rFonts w:ascii="Franklin Gothic Book" w:hAnsi="Franklin Gothic Book" w:cs="Calibri"/>
          <w:b/>
          <w:szCs w:val="28"/>
        </w:rPr>
        <w:lastRenderedPageBreak/>
        <w:t>Responsibility</w:t>
      </w:r>
    </w:p>
    <w:p w:rsidRPr="00D83150" w:rsidR="00251161" w:rsidP="00251161" w:rsidRDefault="00251161" w14:paraId="19187665" w14:textId="6F217BCE">
      <w:pPr>
        <w:pStyle w:val="BodyText"/>
        <w:jc w:val="both"/>
        <w:rPr>
          <w:rFonts w:ascii="Franklin Gothic Book" w:hAnsi="Franklin Gothic Book" w:cs="Calibri"/>
          <w:szCs w:val="28"/>
        </w:rPr>
      </w:pPr>
      <w:r w:rsidRPr="00D83150">
        <w:rPr>
          <w:rFonts w:ascii="Franklin Gothic Book" w:hAnsi="Franklin Gothic Book" w:cs="Calibri"/>
          <w:szCs w:val="28"/>
        </w:rPr>
        <w:t xml:space="preserve">Subject to any further direction by the </w:t>
      </w:r>
      <w:r w:rsidRPr="00D83150" w:rsidR="00521848">
        <w:rPr>
          <w:rFonts w:ascii="Franklin Gothic Book" w:hAnsi="Franklin Gothic Book" w:cs="Calibri"/>
          <w:szCs w:val="28"/>
        </w:rPr>
        <w:t>Information Systems Board and/or Education &amp; Students Strategy Committee</w:t>
      </w:r>
      <w:r w:rsidRPr="00D83150">
        <w:rPr>
          <w:rFonts w:ascii="Franklin Gothic Book" w:hAnsi="Franklin Gothic Book" w:cs="Calibri"/>
          <w:szCs w:val="28"/>
        </w:rPr>
        <w:t xml:space="preserve">, the </w:t>
      </w:r>
      <w:r w:rsidRPr="00D83150" w:rsidR="00521848">
        <w:rPr>
          <w:rFonts w:ascii="Franklin Gothic Book" w:hAnsi="Franklin Gothic Book" w:cs="Calibri"/>
          <w:szCs w:val="28"/>
        </w:rPr>
        <w:t>Education Technology Monitoring Group</w:t>
      </w:r>
      <w:r w:rsidRPr="00D83150">
        <w:rPr>
          <w:rFonts w:ascii="Franklin Gothic Book" w:hAnsi="Franklin Gothic Book" w:cs="Calibri"/>
          <w:szCs w:val="28"/>
        </w:rPr>
        <w:t xml:space="preserve"> will:</w:t>
      </w:r>
    </w:p>
    <w:p w:rsidRPr="00251161" w:rsidR="000B2D2D" w:rsidP="00251161" w:rsidRDefault="000B2D2D" w14:paraId="40D604D8" w14:textId="77777777">
      <w:pPr>
        <w:pStyle w:val="BodyText"/>
        <w:jc w:val="both"/>
        <w:rPr>
          <w:rFonts w:ascii="Franklin Gothic Book" w:hAnsi="Franklin Gothic Book" w:cs="Calibri"/>
          <w:szCs w:val="28"/>
        </w:rPr>
      </w:pPr>
    </w:p>
    <w:p w:rsidR="00251161" w:rsidP="00251161" w:rsidRDefault="00251161" w14:paraId="7064AB50" w14:textId="77777777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251161">
        <w:rPr>
          <w:rFonts w:ascii="Franklin Gothic Book" w:hAnsi="Franklin Gothic Book" w:cs="Calibri"/>
          <w:szCs w:val="28"/>
        </w:rPr>
        <w:t>Act as an advisory group for business process change and (wider) initiatives enabling systematic review, assessment and advice on impact, suitability and related matters,</w:t>
      </w:r>
      <w:r>
        <w:rPr>
          <w:rFonts w:ascii="Franklin Gothic Book" w:hAnsi="Franklin Gothic Book" w:cs="Calibri"/>
          <w:szCs w:val="28"/>
        </w:rPr>
        <w:t xml:space="preserve"> </w:t>
      </w:r>
      <w:r w:rsidRPr="00251161">
        <w:rPr>
          <w:rFonts w:ascii="Franklin Gothic Book" w:hAnsi="Franklin Gothic Book" w:cs="Calibri"/>
          <w:szCs w:val="28"/>
        </w:rPr>
        <w:t>especially considering the operationalisation elements of business process change.</w:t>
      </w:r>
    </w:p>
    <w:p w:rsidRPr="00D83150" w:rsidR="000B2D2D" w:rsidP="00251161" w:rsidRDefault="00251161" w14:paraId="6A1C9059" w14:textId="651DD66C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D83150">
        <w:rPr>
          <w:rFonts w:ascii="Franklin Gothic Book" w:hAnsi="Franklin Gothic Book" w:cs="Calibri"/>
          <w:szCs w:val="28"/>
        </w:rPr>
        <w:t xml:space="preserve">Be informed of work derived in the Development Pipeline process. Submissions under this process follow a pre-established sub-process before submission to </w:t>
      </w:r>
      <w:r w:rsidRPr="00D83150" w:rsidR="00521848">
        <w:rPr>
          <w:rFonts w:ascii="Franklin Gothic Book" w:hAnsi="Franklin Gothic Book" w:cs="Calibri"/>
          <w:szCs w:val="28"/>
        </w:rPr>
        <w:t>the relevant committee/board.</w:t>
      </w:r>
    </w:p>
    <w:p w:rsidRPr="00D83150" w:rsidR="000B2D2D" w:rsidP="00251161" w:rsidRDefault="00251161" w14:paraId="7D783FEA" w14:textId="51E0E384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D83150">
        <w:rPr>
          <w:rFonts w:ascii="Franklin Gothic Book" w:hAnsi="Franklin Gothic Book" w:cs="Calibri"/>
          <w:szCs w:val="28"/>
        </w:rPr>
        <w:t xml:space="preserve">Take responsibility to assess, assure and make recommendation to the </w:t>
      </w:r>
      <w:r w:rsidRPr="00D83150" w:rsidR="00521848">
        <w:rPr>
          <w:rFonts w:ascii="Franklin Gothic Book" w:hAnsi="Franklin Gothic Book" w:cs="Calibri"/>
          <w:szCs w:val="28"/>
        </w:rPr>
        <w:t xml:space="preserve">Information Systems Board and/or Education &amp; Students Strategy Committee </w:t>
      </w:r>
      <w:r w:rsidRPr="00D83150">
        <w:rPr>
          <w:rFonts w:ascii="Franklin Gothic Book" w:hAnsi="Franklin Gothic Book" w:cs="Calibri"/>
          <w:szCs w:val="28"/>
        </w:rPr>
        <w:t>on education technology change, through the submission of a Request for Change form by the Change Owner.</w:t>
      </w:r>
    </w:p>
    <w:p w:rsidR="000B2D2D" w:rsidP="00251161" w:rsidRDefault="00251161" w14:paraId="084F3419" w14:textId="77777777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0B2D2D">
        <w:rPr>
          <w:rFonts w:ascii="Franklin Gothic Book" w:hAnsi="Franklin Gothic Book" w:cs="Calibri"/>
          <w:szCs w:val="28"/>
        </w:rPr>
        <w:t>Communicate to individuals (as appropriate) who may have an indirect interest in a</w:t>
      </w:r>
      <w:r w:rsidRPr="000B2D2D" w:rsidR="000B2D2D">
        <w:rPr>
          <w:rFonts w:ascii="Franklin Gothic Book" w:hAnsi="Franklin Gothic Book" w:cs="Calibri"/>
          <w:szCs w:val="28"/>
        </w:rPr>
        <w:t xml:space="preserve"> </w:t>
      </w:r>
      <w:r w:rsidRPr="000B2D2D">
        <w:rPr>
          <w:rFonts w:ascii="Franklin Gothic Book" w:hAnsi="Franklin Gothic Book" w:cs="Calibri"/>
          <w:szCs w:val="28"/>
        </w:rPr>
        <w:t>change and who are not part of the Core Membership or is not an active participant in</w:t>
      </w:r>
      <w:r w:rsidR="000B2D2D">
        <w:rPr>
          <w:rFonts w:ascii="Franklin Gothic Book" w:hAnsi="Franklin Gothic Book" w:cs="Calibri"/>
          <w:szCs w:val="28"/>
        </w:rPr>
        <w:t xml:space="preserve"> </w:t>
      </w:r>
      <w:r w:rsidRPr="000B2D2D">
        <w:rPr>
          <w:rFonts w:ascii="Franklin Gothic Book" w:hAnsi="Franklin Gothic Book" w:cs="Calibri"/>
          <w:szCs w:val="28"/>
        </w:rPr>
        <w:t>relation to a specific Request for Change.</w:t>
      </w:r>
    </w:p>
    <w:p w:rsidRPr="00D83150" w:rsidR="000B2D2D" w:rsidP="00251161" w:rsidRDefault="00251161" w14:paraId="5DB5FA14" w14:textId="76DD96AF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D83150">
        <w:rPr>
          <w:rFonts w:ascii="Franklin Gothic Book" w:hAnsi="Franklin Gothic Book" w:cs="Calibri"/>
          <w:szCs w:val="28"/>
        </w:rPr>
        <w:t xml:space="preserve">Support decisions made by the </w:t>
      </w:r>
      <w:r w:rsidRPr="00D83150" w:rsidR="00521848">
        <w:rPr>
          <w:rFonts w:ascii="Franklin Gothic Book" w:hAnsi="Franklin Gothic Book" w:cs="Calibri"/>
          <w:szCs w:val="28"/>
        </w:rPr>
        <w:t>Information Systems Board and/or Education &amp; Students Strategy Committee.</w:t>
      </w:r>
    </w:p>
    <w:p w:rsidRPr="000B2D2D" w:rsidR="00251161" w:rsidP="00251161" w:rsidRDefault="00251161" w14:paraId="23782616" w14:textId="7183CF65">
      <w:pPr>
        <w:pStyle w:val="BodyText"/>
        <w:numPr>
          <w:ilvl w:val="0"/>
          <w:numId w:val="5"/>
        </w:numPr>
        <w:jc w:val="both"/>
        <w:rPr>
          <w:rFonts w:ascii="Franklin Gothic Book" w:hAnsi="Franklin Gothic Book" w:cs="Calibri"/>
          <w:szCs w:val="28"/>
        </w:rPr>
      </w:pPr>
      <w:r w:rsidRPr="000B2D2D">
        <w:rPr>
          <w:rFonts w:ascii="Franklin Gothic Book" w:hAnsi="Franklin Gothic Book" w:cs="Calibri"/>
          <w:szCs w:val="28"/>
        </w:rPr>
        <w:t xml:space="preserve">Undertake the above responsibilities in context of the </w:t>
      </w:r>
      <w:r w:rsidRPr="000B2D2D" w:rsidR="000B2D2D">
        <w:rPr>
          <w:rFonts w:ascii="Franklin Gothic Book" w:hAnsi="Franklin Gothic Book" w:cs="Calibri"/>
          <w:szCs w:val="28"/>
        </w:rPr>
        <w:t>S</w:t>
      </w:r>
      <w:r w:rsidR="00670866">
        <w:rPr>
          <w:rFonts w:ascii="Franklin Gothic Book" w:hAnsi="Franklin Gothic Book" w:cs="Calibri"/>
          <w:szCs w:val="28"/>
        </w:rPr>
        <w:t xml:space="preserve">t George’s </w:t>
      </w:r>
      <w:r w:rsidRPr="000B2D2D">
        <w:rPr>
          <w:rFonts w:ascii="Franklin Gothic Book" w:hAnsi="Franklin Gothic Book" w:cs="Calibri"/>
          <w:szCs w:val="28"/>
        </w:rPr>
        <w:t>Mission, Ethos and</w:t>
      </w:r>
      <w:r w:rsidR="000B2D2D">
        <w:rPr>
          <w:rFonts w:ascii="Franklin Gothic Book" w:hAnsi="Franklin Gothic Book" w:cs="Calibri"/>
          <w:szCs w:val="28"/>
        </w:rPr>
        <w:t xml:space="preserve"> </w:t>
      </w:r>
      <w:r w:rsidRPr="000B2D2D">
        <w:rPr>
          <w:rFonts w:ascii="Franklin Gothic Book" w:hAnsi="Franklin Gothic Book" w:cs="Calibri"/>
          <w:szCs w:val="28"/>
        </w:rPr>
        <w:t>Strategy.</w:t>
      </w:r>
    </w:p>
    <w:p w:rsidRPr="00251161" w:rsidR="00251161" w:rsidP="00251161" w:rsidRDefault="00251161" w14:paraId="3806BC70" w14:textId="77777777">
      <w:pPr>
        <w:pStyle w:val="BodyText"/>
        <w:jc w:val="both"/>
        <w:rPr>
          <w:rFonts w:ascii="Franklin Gothic Book" w:hAnsi="Franklin Gothic Book" w:cs="Calibri"/>
          <w:szCs w:val="28"/>
        </w:rPr>
      </w:pPr>
    </w:p>
    <w:p w:rsidRPr="00D120E5" w:rsidR="000B2D2D" w:rsidP="00D120E5" w:rsidRDefault="000B2D2D" w14:paraId="47B448E6" w14:textId="1571ED89">
      <w:pPr>
        <w:pStyle w:val="BodyText"/>
        <w:jc w:val="both"/>
        <w:rPr>
          <w:rFonts w:ascii="Franklin Gothic Book" w:hAnsi="Franklin Gothic Book" w:cs="Calibri"/>
          <w:b/>
          <w:szCs w:val="28"/>
        </w:rPr>
      </w:pPr>
      <w:r>
        <w:rPr>
          <w:rFonts w:ascii="Franklin Gothic Book" w:hAnsi="Franklin Gothic Book" w:cs="Calibri"/>
          <w:b/>
          <w:szCs w:val="28"/>
        </w:rPr>
        <w:t>Authority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Pr="006076CA" w:rsidR="000B2D2D" w:rsidTr="00230680" w14:paraId="2A976F2D" w14:textId="77777777">
        <w:tc>
          <w:tcPr>
            <w:tcW w:w="1701" w:type="dxa"/>
          </w:tcPr>
          <w:p w:rsidRPr="006076CA" w:rsidR="000B2D2D" w:rsidP="006076CA" w:rsidRDefault="000B2D2D" w14:paraId="04C64E9C" w14:textId="21A7D2F7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Quorum</w:t>
            </w:r>
          </w:p>
        </w:tc>
        <w:tc>
          <w:tcPr>
            <w:tcW w:w="7513" w:type="dxa"/>
          </w:tcPr>
          <w:p w:rsidRPr="006076CA" w:rsidR="000B2D2D" w:rsidP="000B2D2D" w:rsidRDefault="00D92C56" w14:paraId="46C26487" w14:textId="07CEECD9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>Half the total number of</w:t>
            </w:r>
            <w:r w:rsidR="001976E3">
              <w:rPr>
                <w:rFonts w:ascii="Franklin Gothic Book" w:hAnsi="Franklin Gothic Book" w:cstheme="minorBidi"/>
                <w:sz w:val="24"/>
                <w:szCs w:val="24"/>
              </w:rPr>
              <w:t xml:space="preserve"> the core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 members (rounded down to the nearest whole</w:t>
            </w:r>
            <w:r w:rsidRPr="006076C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number if necessary) to include at least one member from </w:t>
            </w:r>
            <w:proofErr w:type="spellStart"/>
            <w:r w:rsidR="00D120E5">
              <w:rPr>
                <w:rFonts w:ascii="Franklin Gothic Book" w:hAnsi="Franklin Gothic Book" w:cstheme="minorBidi"/>
                <w:sz w:val="24"/>
                <w:szCs w:val="24"/>
              </w:rPr>
              <w:t>CTiE</w:t>
            </w:r>
            <w:proofErr w:type="spellEnd"/>
            <w:r w:rsidR="009C7194">
              <w:rPr>
                <w:rFonts w:ascii="Franklin Gothic Book" w:hAnsi="Franklin Gothic Book" w:cstheme="minorBidi"/>
                <w:sz w:val="24"/>
                <w:szCs w:val="24"/>
              </w:rPr>
              <w:t xml:space="preserve">, Registry </w:t>
            </w:r>
            <w:r w:rsidR="00D120E5">
              <w:rPr>
                <w:rFonts w:ascii="Franklin Gothic Book" w:hAnsi="Franklin Gothic Book" w:cstheme="minorBidi"/>
                <w:sz w:val="24"/>
                <w:szCs w:val="24"/>
              </w:rPr>
              <w:t xml:space="preserve">and 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IT Services </w:t>
            </w:r>
            <w:r w:rsidR="00D120E5">
              <w:rPr>
                <w:rFonts w:ascii="Franklin Gothic Book" w:hAnsi="Franklin Gothic Book" w:cstheme="minorBidi"/>
                <w:sz w:val="24"/>
                <w:szCs w:val="24"/>
              </w:rPr>
              <w:t xml:space="preserve">respectively, 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>and</w:t>
            </w:r>
            <w:r w:rsidRPr="006076C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one member from the rest of </w:t>
            </w:r>
            <w:r w:rsidR="009C167C">
              <w:rPr>
                <w:rFonts w:ascii="Franklin Gothic Book" w:hAnsi="Franklin Gothic Book" w:cstheme="minorBidi"/>
                <w:sz w:val="24"/>
                <w:szCs w:val="24"/>
              </w:rPr>
              <w:t>S</w:t>
            </w:r>
            <w:r w:rsidR="002E0913">
              <w:rPr>
                <w:rFonts w:ascii="Franklin Gothic Book" w:hAnsi="Franklin Gothic Book" w:cstheme="minorBidi"/>
                <w:sz w:val="24"/>
                <w:szCs w:val="24"/>
              </w:rPr>
              <w:t>t George’s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>.</w:t>
            </w:r>
          </w:p>
        </w:tc>
      </w:tr>
      <w:tr w:rsidRPr="006076CA" w:rsidR="000B2D2D" w:rsidTr="00230680" w14:paraId="1463290D" w14:textId="77777777">
        <w:tc>
          <w:tcPr>
            <w:tcW w:w="1701" w:type="dxa"/>
          </w:tcPr>
          <w:p w:rsidRPr="006076CA" w:rsidR="000B2D2D" w:rsidP="006076CA" w:rsidRDefault="000B2D2D" w14:paraId="0E90ECEA" w14:textId="76A3A18F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Type</w:t>
            </w:r>
          </w:p>
        </w:tc>
        <w:tc>
          <w:tcPr>
            <w:tcW w:w="7513" w:type="dxa"/>
          </w:tcPr>
          <w:p w:rsidRPr="00D10390" w:rsidR="000B2D2D" w:rsidP="006076CA" w:rsidRDefault="00D92C56" w14:paraId="68DD7F22" w14:textId="5A597967">
            <w:pPr>
              <w:jc w:val="both"/>
              <w:rPr>
                <w:rFonts w:ascii="Franklin Gothic Book" w:hAnsi="Franklin Gothic Book" w:cstheme="minorBidi"/>
                <w:sz w:val="24"/>
                <w:szCs w:val="24"/>
              </w:rPr>
            </w:pPr>
            <w:r w:rsidRPr="00D10390">
              <w:rPr>
                <w:rFonts w:ascii="Franklin Gothic Book" w:hAnsi="Franklin Gothic Book" w:cstheme="minorBidi"/>
                <w:sz w:val="24"/>
                <w:szCs w:val="24"/>
              </w:rPr>
              <w:t xml:space="preserve">Change Advisory </w:t>
            </w:r>
            <w:r w:rsidRPr="00D10390" w:rsidR="00521848">
              <w:rPr>
                <w:rFonts w:ascii="Franklin Gothic Book" w:hAnsi="Franklin Gothic Book" w:cstheme="minorBidi"/>
                <w:sz w:val="24"/>
                <w:szCs w:val="24"/>
              </w:rPr>
              <w:t>Group</w:t>
            </w:r>
            <w:r w:rsidRPr="00D10390" w:rsidR="004A1B9E">
              <w:rPr>
                <w:rFonts w:ascii="Franklin Gothic Book" w:hAnsi="Franklin Gothic Book" w:cstheme="minorBidi"/>
                <w:sz w:val="24"/>
                <w:szCs w:val="24"/>
              </w:rPr>
              <w:t xml:space="preserve"> specific to all technologies in education,</w:t>
            </w:r>
            <w:r w:rsidRPr="00D10390">
              <w:rPr>
                <w:rFonts w:ascii="Franklin Gothic Book" w:hAnsi="Franklin Gothic Book" w:cstheme="minorBidi"/>
                <w:sz w:val="24"/>
                <w:szCs w:val="24"/>
              </w:rPr>
              <w:t xml:space="preserve"> reporting to the </w:t>
            </w:r>
            <w:r w:rsidRPr="00D10390" w:rsidR="00521848">
              <w:rPr>
                <w:rFonts w:ascii="Franklin Gothic Book" w:hAnsi="Franklin Gothic Book" w:cstheme="minorBidi"/>
                <w:sz w:val="24"/>
                <w:szCs w:val="24"/>
              </w:rPr>
              <w:t>Information Systems Board and Education &amp; Students Strategy Committee</w:t>
            </w:r>
            <w:r w:rsidRPr="00D10390" w:rsidR="00D120E5">
              <w:rPr>
                <w:rFonts w:ascii="Franklin Gothic Book" w:hAnsi="Franklin Gothic Book" w:cstheme="minorBidi"/>
                <w:sz w:val="24"/>
                <w:szCs w:val="24"/>
              </w:rPr>
              <w:t>.</w:t>
            </w:r>
          </w:p>
        </w:tc>
      </w:tr>
      <w:tr w:rsidRPr="006076CA" w:rsidR="000B2D2D" w:rsidTr="00230680" w14:paraId="520CF34A" w14:textId="77777777">
        <w:tc>
          <w:tcPr>
            <w:tcW w:w="1701" w:type="dxa"/>
          </w:tcPr>
          <w:p w:rsidRPr="006076CA" w:rsidR="000B2D2D" w:rsidP="006076CA" w:rsidRDefault="000B2D2D" w14:paraId="3B2A8834" w14:textId="514BA071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Frequency</w:t>
            </w:r>
          </w:p>
        </w:tc>
        <w:tc>
          <w:tcPr>
            <w:tcW w:w="7513" w:type="dxa"/>
          </w:tcPr>
          <w:p w:rsidRPr="006076CA" w:rsidR="000B2D2D" w:rsidP="000B2D2D" w:rsidRDefault="00D10390" w14:paraId="69B7FA5F" w14:textId="6CA0C7F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Quarterly</w:t>
            </w:r>
          </w:p>
        </w:tc>
      </w:tr>
      <w:tr w:rsidRPr="006076CA" w:rsidR="000B2D2D" w:rsidTr="00230680" w14:paraId="1698EE55" w14:textId="77777777">
        <w:tc>
          <w:tcPr>
            <w:tcW w:w="1701" w:type="dxa"/>
          </w:tcPr>
          <w:p w:rsidRPr="006076CA" w:rsidR="000B2D2D" w:rsidP="006076CA" w:rsidRDefault="00D92C56" w14:paraId="14C5FE7B" w14:textId="262A52CD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Powers to Form</w:t>
            </w:r>
            <w:r w:rsidRPr="006076CA">
              <w:rPr>
                <w:rFonts w:ascii="Franklin Gothic Book" w:hAnsi="Franklin Gothic Book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Pr="006076CA" w:rsidR="000B2D2D" w:rsidP="000B2D2D" w:rsidRDefault="00D92C56" w14:paraId="0AC0841C" w14:textId="6975DAF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6076CA">
              <w:rPr>
                <w:rFonts w:ascii="Franklin Gothic Book" w:hAnsi="Franklin Gothic Book"/>
                <w:sz w:val="24"/>
                <w:szCs w:val="24"/>
              </w:rPr>
              <w:t xml:space="preserve">The </w:t>
            </w:r>
            <w:r w:rsidR="00521848">
              <w:rPr>
                <w:rFonts w:ascii="Franklin Gothic Book" w:hAnsi="Franklin Gothic Book"/>
                <w:sz w:val="24"/>
                <w:szCs w:val="24"/>
              </w:rPr>
              <w:t>Group</w:t>
            </w:r>
            <w:r w:rsidRPr="006076CA">
              <w:rPr>
                <w:rFonts w:ascii="Franklin Gothic Book" w:hAnsi="Franklin Gothic Book"/>
                <w:sz w:val="24"/>
                <w:szCs w:val="24"/>
              </w:rPr>
              <w:t xml:space="preserve"> may convene an </w:t>
            </w:r>
            <w:r w:rsidR="00521848">
              <w:rPr>
                <w:rFonts w:ascii="Franklin Gothic Book" w:hAnsi="Franklin Gothic Book"/>
                <w:sz w:val="24"/>
                <w:szCs w:val="24"/>
              </w:rPr>
              <w:t>e</w:t>
            </w:r>
            <w:r w:rsidRPr="006076CA">
              <w:rPr>
                <w:rFonts w:ascii="Franklin Gothic Book" w:hAnsi="Franklin Gothic Book"/>
                <w:sz w:val="24"/>
                <w:szCs w:val="24"/>
              </w:rPr>
              <w:t>mergency</w:t>
            </w:r>
            <w:r w:rsidR="00521848">
              <w:rPr>
                <w:rFonts w:ascii="Franklin Gothic Book" w:hAnsi="Franklin Gothic Book"/>
                <w:sz w:val="24"/>
                <w:szCs w:val="24"/>
              </w:rPr>
              <w:t xml:space="preserve"> session as</w:t>
            </w:r>
            <w:r w:rsidRPr="006076CA">
              <w:rPr>
                <w:rFonts w:ascii="Franklin Gothic Book" w:hAnsi="Franklin Gothic Book"/>
                <w:sz w:val="24"/>
                <w:szCs w:val="24"/>
              </w:rPr>
              <w:t xml:space="preserve"> it deems necessary</w:t>
            </w:r>
            <w:r w:rsidR="00B80D26">
              <w:rPr>
                <w:rFonts w:ascii="Franklin Gothic Book" w:hAnsi="Franklin Gothic Book"/>
                <w:sz w:val="24"/>
                <w:szCs w:val="24"/>
              </w:rPr>
              <w:t>, for example in the case of urgent compliance-related change request.</w:t>
            </w:r>
          </w:p>
        </w:tc>
      </w:tr>
      <w:tr w:rsidRPr="006076CA" w:rsidR="002702CE" w:rsidTr="00230680" w14:paraId="4AD214C6" w14:textId="77777777">
        <w:tc>
          <w:tcPr>
            <w:tcW w:w="1701" w:type="dxa"/>
          </w:tcPr>
          <w:p w:rsidRPr="006076CA" w:rsidR="00D92C56" w:rsidP="006076CA" w:rsidRDefault="00D92C56" w14:paraId="77312A38" w14:textId="77777777">
            <w:pPr>
              <w:rPr>
                <w:rFonts w:ascii="Franklin Gothic Book" w:hAnsi="Franklin Gothic Book" w:cstheme="minorBidi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Powers to</w:t>
            </w:r>
          </w:p>
          <w:p w:rsidRPr="006076CA" w:rsidR="00D92C56" w:rsidP="006076CA" w:rsidRDefault="00D92C56" w14:paraId="342D9E88" w14:textId="77777777">
            <w:pPr>
              <w:rPr>
                <w:rFonts w:ascii="Franklin Gothic Book" w:hAnsi="Franklin Gothic Book" w:cstheme="minorBidi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Investigate</w:t>
            </w:r>
          </w:p>
          <w:p w:rsidRPr="006076CA" w:rsidR="002702CE" w:rsidP="006076CA" w:rsidRDefault="002702CE" w14:paraId="0694C6BD" w14:textId="77777777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Pr="00B80D26" w:rsidR="002702CE" w:rsidP="000B2D2D" w:rsidRDefault="00D92C56" w14:paraId="1498F3EA" w14:textId="6397FCC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B80D26">
              <w:rPr>
                <w:rFonts w:ascii="Franklin Gothic Book" w:hAnsi="Franklin Gothic Book" w:cstheme="minorBidi"/>
                <w:sz w:val="24"/>
                <w:szCs w:val="24"/>
              </w:rPr>
              <w:t xml:space="preserve">The </w:t>
            </w:r>
            <w:r w:rsidRPr="00B80D26" w:rsidR="00521848">
              <w:rPr>
                <w:rFonts w:ascii="Franklin Gothic Book" w:hAnsi="Franklin Gothic Book" w:cstheme="minorBidi"/>
                <w:sz w:val="24"/>
                <w:szCs w:val="24"/>
              </w:rPr>
              <w:t>Group</w:t>
            </w:r>
            <w:r w:rsidRPr="00B80D26">
              <w:rPr>
                <w:rFonts w:ascii="Franklin Gothic Book" w:hAnsi="Franklin Gothic Book" w:cstheme="minorBidi"/>
                <w:sz w:val="24"/>
                <w:szCs w:val="24"/>
              </w:rPr>
              <w:t xml:space="preserve"> may seek information as necessary from any member of </w:t>
            </w:r>
            <w:r w:rsidRPr="00B80D26" w:rsidR="00D120E5">
              <w:rPr>
                <w:rFonts w:ascii="Franklin Gothic Book" w:hAnsi="Franklin Gothic Book" w:cstheme="minorBidi"/>
                <w:sz w:val="24"/>
                <w:szCs w:val="24"/>
              </w:rPr>
              <w:t>S</w:t>
            </w:r>
            <w:r w:rsidR="0019619A">
              <w:rPr>
                <w:rFonts w:ascii="Franklin Gothic Book" w:hAnsi="Franklin Gothic Book" w:cstheme="minorBidi"/>
                <w:sz w:val="24"/>
                <w:szCs w:val="24"/>
              </w:rPr>
              <w:t>t George’s</w:t>
            </w:r>
            <w:r w:rsidRPr="00B80D26">
              <w:rPr>
                <w:rFonts w:ascii="Franklin Gothic Book" w:hAnsi="Franklin Gothic Book" w:cstheme="minorBidi"/>
                <w:sz w:val="24"/>
                <w:szCs w:val="24"/>
              </w:rPr>
              <w:t xml:space="preserve">, under the authority of the </w:t>
            </w:r>
            <w:r w:rsidRPr="00B80D26" w:rsidR="00521848">
              <w:rPr>
                <w:rFonts w:ascii="Franklin Gothic Book" w:hAnsi="Franklin Gothic Book" w:cstheme="minorBidi"/>
                <w:sz w:val="24"/>
                <w:szCs w:val="24"/>
              </w:rPr>
              <w:t>Information Systems Board or Education &amp; Students Strategy Committee.</w:t>
            </w:r>
          </w:p>
        </w:tc>
      </w:tr>
      <w:tr w:rsidRPr="006076CA" w:rsidR="00D92C56" w:rsidTr="00230680" w14:paraId="1B039150" w14:textId="77777777">
        <w:tc>
          <w:tcPr>
            <w:tcW w:w="1701" w:type="dxa"/>
          </w:tcPr>
          <w:p w:rsidRPr="006076CA" w:rsidR="00D92C56" w:rsidP="00D120E5" w:rsidRDefault="00D92C56" w14:paraId="56DB6120" w14:textId="26B1D6B8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Powers to Obtain Advice</w:t>
            </w:r>
          </w:p>
        </w:tc>
        <w:tc>
          <w:tcPr>
            <w:tcW w:w="7513" w:type="dxa"/>
          </w:tcPr>
          <w:p w:rsidRPr="007D4B5F" w:rsidR="00D92C56" w:rsidP="00D92C56" w:rsidRDefault="006076CA" w14:paraId="3929FE0A" w14:textId="2DD438E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7D4B5F">
              <w:rPr>
                <w:rFonts w:ascii="Franklin Gothic Book" w:hAnsi="Franklin Gothic Book" w:cstheme="minorBidi"/>
                <w:sz w:val="24"/>
                <w:szCs w:val="24"/>
              </w:rPr>
              <w:t xml:space="preserve">The </w:t>
            </w:r>
            <w:r w:rsidRPr="007D4B5F" w:rsidR="00521848">
              <w:rPr>
                <w:rFonts w:ascii="Franklin Gothic Book" w:hAnsi="Franklin Gothic Book" w:cstheme="minorBidi"/>
                <w:sz w:val="24"/>
                <w:szCs w:val="24"/>
              </w:rPr>
              <w:t>Group</w:t>
            </w:r>
            <w:r w:rsidRPr="007D4B5F">
              <w:rPr>
                <w:rFonts w:ascii="Franklin Gothic Book" w:hAnsi="Franklin Gothic Book" w:cstheme="minorBidi"/>
                <w:sz w:val="24"/>
                <w:szCs w:val="24"/>
              </w:rPr>
              <w:t xml:space="preserve"> has the power to obtain legal or independent external</w:t>
            </w:r>
            <w:r w:rsidRPr="007D4B5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7D4B5F">
              <w:rPr>
                <w:rFonts w:ascii="Franklin Gothic Book" w:hAnsi="Franklin Gothic Book" w:cstheme="minorBidi"/>
                <w:sz w:val="24"/>
                <w:szCs w:val="24"/>
              </w:rPr>
              <w:t xml:space="preserve">advice, under the authority of the </w:t>
            </w:r>
            <w:r w:rsidRPr="007D4B5F" w:rsidR="00521848">
              <w:rPr>
                <w:rFonts w:ascii="Franklin Gothic Book" w:hAnsi="Franklin Gothic Book" w:cstheme="minorBidi"/>
                <w:sz w:val="24"/>
                <w:szCs w:val="24"/>
              </w:rPr>
              <w:t>Information Systems Board or Education &amp; Students Strategy Committee.</w:t>
            </w:r>
          </w:p>
        </w:tc>
      </w:tr>
      <w:tr w:rsidRPr="00075CE7" w:rsidR="00075CE7" w:rsidTr="00230680" w14:paraId="5BCD0903" w14:textId="77777777">
        <w:tc>
          <w:tcPr>
            <w:tcW w:w="1701" w:type="dxa"/>
          </w:tcPr>
          <w:p w:rsidRPr="00075CE7" w:rsidR="006076CA" w:rsidP="006076CA" w:rsidRDefault="006076CA" w14:paraId="430CDA37" w14:textId="13332608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075CE7">
              <w:rPr>
                <w:rFonts w:ascii="Franklin Gothic Book" w:hAnsi="Franklin Gothic Book" w:cstheme="minorBidi"/>
                <w:i/>
                <w:sz w:val="24"/>
                <w:szCs w:val="24"/>
              </w:rPr>
              <w:t>Decision Making</w:t>
            </w:r>
          </w:p>
        </w:tc>
        <w:tc>
          <w:tcPr>
            <w:tcW w:w="7513" w:type="dxa"/>
          </w:tcPr>
          <w:p w:rsidR="00AC513E" w:rsidP="006076CA" w:rsidRDefault="008A3CB6" w14:paraId="54FA275F" w14:textId="5EF3B789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ETMG members will vote to recommend a change request </w:t>
            </w:r>
            <w:r w:rsidR="00AC513E">
              <w:rPr>
                <w:rFonts w:ascii="Franklin Gothic Book" w:hAnsi="Franklin Gothic Book"/>
                <w:sz w:val="24"/>
                <w:szCs w:val="24"/>
              </w:rPr>
              <w:t>– a</w:t>
            </w:r>
            <w:r w:rsidR="00931989">
              <w:rPr>
                <w:rFonts w:ascii="Franklin Gothic Book" w:hAnsi="Franklin Gothic Book"/>
                <w:sz w:val="24"/>
                <w:szCs w:val="24"/>
              </w:rPr>
              <w:t>n</w:t>
            </w:r>
            <w:r w:rsidR="00AC513E">
              <w:rPr>
                <w:rFonts w:ascii="Franklin Gothic Book" w:hAnsi="Franklin Gothic Book"/>
                <w:sz w:val="24"/>
                <w:szCs w:val="24"/>
              </w:rPr>
              <w:t xml:space="preserve"> agreement of 60% or above will be classe</w:t>
            </w:r>
            <w:r w:rsidR="00FE49D7">
              <w:rPr>
                <w:rFonts w:ascii="Franklin Gothic Book" w:hAnsi="Franklin Gothic Book"/>
                <w:sz w:val="24"/>
                <w:szCs w:val="24"/>
              </w:rPr>
              <w:t>d</w:t>
            </w:r>
            <w:r w:rsidR="00AC513E">
              <w:rPr>
                <w:rFonts w:ascii="Franklin Gothic Book" w:hAnsi="Franklin Gothic Book"/>
                <w:sz w:val="24"/>
                <w:szCs w:val="24"/>
              </w:rPr>
              <w:t xml:space="preserve"> as </w:t>
            </w:r>
            <w:r w:rsidR="00931989">
              <w:rPr>
                <w:rFonts w:ascii="Franklin Gothic Book" w:hAnsi="Franklin Gothic Book"/>
                <w:sz w:val="24"/>
                <w:szCs w:val="24"/>
              </w:rPr>
              <w:t xml:space="preserve">a </w:t>
            </w:r>
            <w:r w:rsidR="00AC513E">
              <w:rPr>
                <w:rFonts w:ascii="Franklin Gothic Book" w:hAnsi="Franklin Gothic Book"/>
                <w:sz w:val="24"/>
                <w:szCs w:val="24"/>
              </w:rPr>
              <w:t>recommendation.</w:t>
            </w:r>
          </w:p>
          <w:p w:rsidR="0042360A" w:rsidP="006076CA" w:rsidRDefault="00AC513E" w14:paraId="3703794C" w14:textId="3DA09829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  <w:p w:rsidRPr="00075CE7" w:rsidR="006076CA" w:rsidP="006076CA" w:rsidRDefault="00521848" w14:paraId="7EFB6799" w14:textId="492F4F56">
            <w:pPr>
              <w:jc w:val="both"/>
              <w:rPr>
                <w:rFonts w:ascii="Franklin Gothic Book" w:hAnsi="Franklin Gothic Book" w:cstheme="minorBidi"/>
                <w:sz w:val="24"/>
                <w:szCs w:val="24"/>
              </w:rPr>
            </w:pPr>
            <w:r w:rsidRPr="00075CE7">
              <w:rPr>
                <w:rFonts w:ascii="Franklin Gothic Book" w:hAnsi="Franklin Gothic Book"/>
                <w:sz w:val="24"/>
                <w:szCs w:val="24"/>
              </w:rPr>
              <w:t>ETMG</w:t>
            </w:r>
            <w:r w:rsidRPr="00075CE7" w:rsidR="006076CA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075CE7" w:rsidR="006076CA">
              <w:rPr>
                <w:rFonts w:ascii="Franklin Gothic Book" w:hAnsi="Franklin Gothic Book" w:cstheme="minorBidi"/>
                <w:sz w:val="24"/>
                <w:szCs w:val="24"/>
              </w:rPr>
              <w:t>has differentiated decision making powers in two principal areas:</w:t>
            </w:r>
          </w:p>
          <w:p w:rsidRPr="00075CE7" w:rsidR="006076CA" w:rsidP="006076CA" w:rsidRDefault="006076CA" w14:paraId="612E5B2A" w14:textId="4A6C512B">
            <w:pPr>
              <w:jc w:val="both"/>
              <w:rPr>
                <w:rFonts w:ascii="Franklin Gothic Book" w:hAnsi="Franklin Gothic Book" w:cstheme="minorBidi"/>
                <w:sz w:val="24"/>
                <w:szCs w:val="24"/>
              </w:rPr>
            </w:pPr>
          </w:p>
          <w:p w:rsidRPr="00075CE7" w:rsidR="006076CA" w:rsidP="00D120E5" w:rsidRDefault="006076CA" w14:paraId="259F6715" w14:textId="4DCC8C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75CE7">
              <w:rPr>
                <w:rFonts w:ascii="Franklin Gothic Book" w:hAnsi="Franklin Gothic Book"/>
                <w:sz w:val="24"/>
                <w:szCs w:val="24"/>
              </w:rPr>
              <w:t xml:space="preserve">Those that are independent of the </w:t>
            </w:r>
            <w:r w:rsidRPr="00075CE7" w:rsidR="00521848">
              <w:rPr>
                <w:rFonts w:ascii="Franklin Gothic Book" w:hAnsi="Franklin Gothic Book" w:cstheme="minorBidi"/>
                <w:sz w:val="24"/>
                <w:szCs w:val="24"/>
              </w:rPr>
              <w:t>Information Systems Board and Education &amp; Students Strategy Committee.</w:t>
            </w:r>
          </w:p>
          <w:p w:rsidRPr="00075CE7" w:rsidR="006076CA" w:rsidP="00D120E5" w:rsidRDefault="006076CA" w14:paraId="6F4256C2" w14:textId="02DBAC3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075CE7">
              <w:rPr>
                <w:rFonts w:ascii="Franklin Gothic Book" w:hAnsi="Franklin Gothic Book"/>
                <w:sz w:val="22"/>
                <w:szCs w:val="22"/>
              </w:rPr>
              <w:t xml:space="preserve">Examples </w:t>
            </w:r>
            <w:proofErr w:type="gramStart"/>
            <w:r w:rsidRPr="00075CE7">
              <w:rPr>
                <w:rFonts w:ascii="Franklin Gothic Book" w:hAnsi="Franklin Gothic Book"/>
                <w:sz w:val="22"/>
                <w:szCs w:val="22"/>
              </w:rPr>
              <w:t>include:</w:t>
            </w:r>
            <w:proofErr w:type="gramEnd"/>
            <w:r w:rsidRPr="00075CE7">
              <w:rPr>
                <w:rFonts w:ascii="Franklin Gothic Book" w:hAnsi="Franklin Gothic Book"/>
                <w:sz w:val="22"/>
                <w:szCs w:val="22"/>
              </w:rPr>
              <w:t xml:space="preserve"> routine changes/adjustments necessary to continue normal operational without the need for</w:t>
            </w:r>
            <w:r w:rsidRPr="00075CE7" w:rsidR="004A1B9E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075CE7">
              <w:rPr>
                <w:rFonts w:ascii="Franklin Gothic Book" w:hAnsi="Franklin Gothic Book"/>
                <w:sz w:val="22"/>
                <w:szCs w:val="22"/>
              </w:rPr>
              <w:t xml:space="preserve">significant </w:t>
            </w:r>
            <w:r w:rsidRPr="00075CE7" w:rsidR="00D120E5">
              <w:rPr>
                <w:rFonts w:ascii="Franklin Gothic Book" w:hAnsi="Franklin Gothic Book"/>
                <w:sz w:val="22"/>
                <w:szCs w:val="22"/>
              </w:rPr>
              <w:t>resourcing</w:t>
            </w:r>
            <w:r w:rsidRPr="00075CE7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  <w:p w:rsidRPr="00075CE7" w:rsidR="006076CA" w:rsidP="006076CA" w:rsidRDefault="006076CA" w14:paraId="6F5644B5" w14:textId="692C880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ranklin Gothic Book" w:hAnsi="Franklin Gothic Book" w:cstheme="minorBidi"/>
                <w:sz w:val="24"/>
                <w:szCs w:val="24"/>
              </w:rPr>
            </w:pPr>
            <w:r w:rsidRPr="00075CE7">
              <w:rPr>
                <w:rFonts w:ascii="Franklin Gothic Book" w:hAnsi="Franklin Gothic Book"/>
                <w:sz w:val="24"/>
                <w:szCs w:val="24"/>
              </w:rPr>
              <w:lastRenderedPageBreak/>
              <w:t xml:space="preserve">Those that are directed to </w:t>
            </w:r>
            <w:r w:rsidRPr="00075CE7" w:rsidR="00521848">
              <w:rPr>
                <w:rFonts w:ascii="Franklin Gothic Book" w:hAnsi="Franklin Gothic Book" w:cstheme="minorBidi"/>
                <w:sz w:val="24"/>
                <w:szCs w:val="24"/>
              </w:rPr>
              <w:t xml:space="preserve">Information Systems Board and Education &amp; Students Strategy Committee </w:t>
            </w:r>
            <w:r w:rsidRPr="00075CE7">
              <w:rPr>
                <w:rFonts w:ascii="Franklin Gothic Book" w:hAnsi="Franklin Gothic Book"/>
                <w:sz w:val="24"/>
                <w:szCs w:val="24"/>
              </w:rPr>
              <w:t>for</w:t>
            </w:r>
            <w:r w:rsidRPr="00075CE7" w:rsidR="00D120E5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075CE7">
              <w:rPr>
                <w:rFonts w:ascii="Franklin Gothic Book" w:hAnsi="Franklin Gothic Book" w:cstheme="minorBidi"/>
                <w:sz w:val="24"/>
                <w:szCs w:val="24"/>
              </w:rPr>
              <w:t xml:space="preserve">ratification and approval. In such instances, the </w:t>
            </w:r>
            <w:r w:rsidRPr="00075CE7" w:rsidR="00521848">
              <w:rPr>
                <w:rFonts w:ascii="Franklin Gothic Book" w:hAnsi="Franklin Gothic Book" w:cstheme="minorBidi"/>
                <w:sz w:val="24"/>
                <w:szCs w:val="24"/>
              </w:rPr>
              <w:t>ETMG</w:t>
            </w:r>
            <w:r w:rsidRPr="00075CE7">
              <w:rPr>
                <w:rFonts w:ascii="Franklin Gothic Book" w:hAnsi="Franklin Gothic Book" w:cstheme="minorBidi"/>
                <w:sz w:val="24"/>
                <w:szCs w:val="24"/>
              </w:rPr>
              <w:t xml:space="preserve"> shall submit in</w:t>
            </w:r>
            <w:r w:rsidRPr="00075CE7" w:rsidR="00202F13">
              <w:rPr>
                <w:rFonts w:ascii="Franklin Gothic Book" w:hAnsi="Franklin Gothic Book" w:cstheme="minorBidi"/>
                <w:sz w:val="24"/>
                <w:szCs w:val="24"/>
              </w:rPr>
              <w:t xml:space="preserve"> </w:t>
            </w:r>
            <w:r w:rsidRPr="00075CE7">
              <w:rPr>
                <w:rFonts w:ascii="Franklin Gothic Book" w:hAnsi="Franklin Gothic Book" w:cstheme="minorBidi"/>
                <w:sz w:val="24"/>
                <w:szCs w:val="24"/>
              </w:rPr>
              <w:t>advance, recommendations or options.</w:t>
            </w:r>
          </w:p>
          <w:p w:rsidRPr="00075CE7" w:rsidR="006076CA" w:rsidP="00202F13" w:rsidRDefault="006076CA" w14:paraId="5F1C4D44" w14:textId="6539B5A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075CE7">
              <w:rPr>
                <w:rFonts w:ascii="Franklin Gothic Book" w:hAnsi="Franklin Gothic Book"/>
                <w:sz w:val="22"/>
                <w:szCs w:val="22"/>
              </w:rPr>
              <w:t xml:space="preserve">Examples </w:t>
            </w:r>
            <w:proofErr w:type="gramStart"/>
            <w:r w:rsidRPr="00075CE7">
              <w:rPr>
                <w:rFonts w:ascii="Franklin Gothic Book" w:hAnsi="Franklin Gothic Book"/>
                <w:sz w:val="22"/>
                <w:szCs w:val="22"/>
              </w:rPr>
              <w:t>include:</w:t>
            </w:r>
            <w:proofErr w:type="gramEnd"/>
            <w:r w:rsidRPr="00075CE7">
              <w:rPr>
                <w:rFonts w:ascii="Franklin Gothic Book" w:hAnsi="Franklin Gothic Book" w:cstheme="minorBidi"/>
                <w:sz w:val="22"/>
                <w:szCs w:val="22"/>
              </w:rPr>
              <w:t xml:space="preserve"> Business process change, initiatives and projects</w:t>
            </w:r>
            <w:r w:rsidRPr="00075CE7" w:rsidR="00202F13">
              <w:rPr>
                <w:rFonts w:ascii="Franklin Gothic Book" w:hAnsi="Franklin Gothic Book" w:cstheme="minorBidi"/>
                <w:sz w:val="22"/>
                <w:szCs w:val="22"/>
              </w:rPr>
              <w:t xml:space="preserve">; </w:t>
            </w:r>
            <w:r w:rsidRPr="00075CE7">
              <w:rPr>
                <w:rFonts w:ascii="Franklin Gothic Book" w:hAnsi="Franklin Gothic Book" w:cstheme="minorBidi"/>
                <w:sz w:val="22"/>
                <w:szCs w:val="22"/>
              </w:rPr>
              <w:t>New CAPEX spend requirement</w:t>
            </w:r>
            <w:r w:rsidRPr="00075CE7" w:rsidR="00202F13">
              <w:rPr>
                <w:rFonts w:ascii="Franklin Gothic Book" w:hAnsi="Franklin Gothic Book" w:cstheme="minorBidi"/>
                <w:sz w:val="22"/>
                <w:szCs w:val="22"/>
              </w:rPr>
              <w:t xml:space="preserve">; </w:t>
            </w:r>
            <w:r w:rsidRPr="00075CE7">
              <w:rPr>
                <w:rFonts w:ascii="Franklin Gothic Book" w:hAnsi="Franklin Gothic Book" w:cstheme="minorBidi"/>
                <w:sz w:val="22"/>
                <w:szCs w:val="22"/>
              </w:rPr>
              <w:t>Demand or requirement for new or re-directed internal resource</w:t>
            </w:r>
            <w:r w:rsidRPr="00075CE7" w:rsidR="00202F13">
              <w:rPr>
                <w:rFonts w:ascii="Franklin Gothic Book" w:hAnsi="Franklin Gothic Book" w:cstheme="minorBidi"/>
                <w:sz w:val="22"/>
                <w:szCs w:val="22"/>
              </w:rPr>
              <w:t xml:space="preserve">; </w:t>
            </w:r>
            <w:r w:rsidRPr="00075CE7">
              <w:rPr>
                <w:rFonts w:ascii="Franklin Gothic Book" w:hAnsi="Franklin Gothic Book" w:cstheme="minorBidi"/>
                <w:sz w:val="22"/>
                <w:szCs w:val="22"/>
              </w:rPr>
              <w:t>Development pipeline and calls on external development resource</w:t>
            </w:r>
            <w:r w:rsidRPr="00075CE7" w:rsidR="00202F13">
              <w:rPr>
                <w:rFonts w:ascii="Franklin Gothic Book" w:hAnsi="Franklin Gothic Book" w:cstheme="minorBidi"/>
                <w:sz w:val="22"/>
                <w:szCs w:val="22"/>
              </w:rPr>
              <w:t xml:space="preserve">; </w:t>
            </w:r>
            <w:r w:rsidRPr="00075CE7">
              <w:rPr>
                <w:rFonts w:ascii="Franklin Gothic Book" w:hAnsi="Franklin Gothic Book" w:cstheme="minorBidi"/>
                <w:sz w:val="22"/>
                <w:szCs w:val="22"/>
              </w:rPr>
              <w:t>Where business risk may be introduced or augmented</w:t>
            </w:r>
            <w:r w:rsidRPr="00075CE7" w:rsidR="00202F13">
              <w:rPr>
                <w:rFonts w:ascii="Franklin Gothic Book" w:hAnsi="Franklin Gothic Book" w:cstheme="minorBidi"/>
                <w:sz w:val="22"/>
                <w:szCs w:val="22"/>
              </w:rPr>
              <w:t>.</w:t>
            </w:r>
          </w:p>
        </w:tc>
      </w:tr>
      <w:tr w:rsidRPr="00075CE7" w:rsidR="00075CE7" w:rsidTr="00230680" w14:paraId="53D2DE00" w14:textId="77777777">
        <w:tc>
          <w:tcPr>
            <w:tcW w:w="1701" w:type="dxa"/>
          </w:tcPr>
          <w:p w:rsidRPr="00075CE7" w:rsidR="006076CA" w:rsidP="006076CA" w:rsidRDefault="006076CA" w14:paraId="0B3DBCC1" w14:textId="61FB6EB1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075CE7">
              <w:rPr>
                <w:rFonts w:ascii="Franklin Gothic Book" w:hAnsi="Franklin Gothic Book" w:cstheme="minorBidi"/>
                <w:i/>
                <w:sz w:val="24"/>
                <w:szCs w:val="24"/>
              </w:rPr>
              <w:lastRenderedPageBreak/>
              <w:t>Reporting</w:t>
            </w:r>
          </w:p>
        </w:tc>
        <w:tc>
          <w:tcPr>
            <w:tcW w:w="7513" w:type="dxa"/>
          </w:tcPr>
          <w:p w:rsidRPr="00075CE7" w:rsidR="006076CA" w:rsidP="00DD6ED2" w:rsidRDefault="006076CA" w14:paraId="5A7EF6E7" w14:textId="2CEE3AA9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75CE7">
              <w:rPr>
                <w:rFonts w:ascii="Franklin Gothic Book" w:hAnsi="Franklin Gothic Book"/>
                <w:sz w:val="24"/>
                <w:szCs w:val="24"/>
              </w:rPr>
              <w:t xml:space="preserve">The </w:t>
            </w:r>
            <w:r w:rsidRPr="00075CE7" w:rsidR="00521848">
              <w:rPr>
                <w:rFonts w:ascii="Franklin Gothic Book" w:hAnsi="Franklin Gothic Book"/>
                <w:sz w:val="24"/>
                <w:szCs w:val="24"/>
              </w:rPr>
              <w:t>Group</w:t>
            </w:r>
            <w:r w:rsidRPr="00075CE7">
              <w:rPr>
                <w:rFonts w:ascii="Franklin Gothic Book" w:hAnsi="Franklin Gothic Book"/>
                <w:sz w:val="24"/>
                <w:szCs w:val="24"/>
              </w:rPr>
              <w:t xml:space="preserve"> shall report to the </w:t>
            </w:r>
            <w:r w:rsidRPr="00075CE7" w:rsidR="00521848">
              <w:rPr>
                <w:rFonts w:ascii="Franklin Gothic Book" w:hAnsi="Franklin Gothic Book" w:cstheme="minorBidi"/>
                <w:sz w:val="24"/>
                <w:szCs w:val="24"/>
              </w:rPr>
              <w:t xml:space="preserve">Information Systems Board </w:t>
            </w:r>
            <w:r w:rsidR="003B6C44">
              <w:rPr>
                <w:rFonts w:ascii="Franklin Gothic Book" w:hAnsi="Franklin Gothic Book"/>
                <w:sz w:val="24"/>
                <w:szCs w:val="24"/>
              </w:rPr>
              <w:t>annually</w:t>
            </w:r>
            <w:r w:rsidR="00390175">
              <w:rPr>
                <w:rFonts w:ascii="Franklin Gothic Book" w:hAnsi="Franklin Gothic Book"/>
                <w:sz w:val="24"/>
                <w:szCs w:val="24"/>
              </w:rPr>
              <w:t xml:space="preserve"> (usually September)</w:t>
            </w:r>
            <w:r w:rsidR="003B6C44">
              <w:rPr>
                <w:rFonts w:ascii="Franklin Gothic Book" w:hAnsi="Franklin Gothic Book"/>
                <w:sz w:val="24"/>
                <w:szCs w:val="24"/>
              </w:rPr>
              <w:t xml:space="preserve"> and </w:t>
            </w:r>
            <w:r w:rsidR="00390175">
              <w:rPr>
                <w:rFonts w:ascii="Franklin Gothic Book" w:hAnsi="Franklin Gothic Book"/>
                <w:sz w:val="24"/>
                <w:szCs w:val="24"/>
              </w:rPr>
              <w:t xml:space="preserve">well as to ESSC. </w:t>
            </w:r>
          </w:p>
        </w:tc>
      </w:tr>
      <w:tr w:rsidRPr="006076CA" w:rsidR="006076CA" w:rsidTr="00230680" w14:paraId="23BB3B33" w14:textId="77777777">
        <w:tc>
          <w:tcPr>
            <w:tcW w:w="1701" w:type="dxa"/>
          </w:tcPr>
          <w:p w:rsidRPr="006076CA" w:rsidR="006076CA" w:rsidP="006076CA" w:rsidRDefault="006076CA" w14:paraId="5780B52E" w14:textId="60DAD623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Review of Terms</w:t>
            </w:r>
          </w:p>
        </w:tc>
        <w:tc>
          <w:tcPr>
            <w:tcW w:w="7513" w:type="dxa"/>
          </w:tcPr>
          <w:p w:rsidRPr="006076CA" w:rsidR="006076CA" w:rsidP="006076CA" w:rsidRDefault="006076CA" w14:paraId="30C5E68B" w14:textId="1AF54396">
            <w:pPr>
              <w:jc w:val="both"/>
              <w:rPr>
                <w:rFonts w:ascii="Franklin Gothic Book" w:hAnsi="Franklin Gothic Book" w:cstheme="minorBidi"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>These Terms of Reference will be considered for review and approval once per year, normally at the final meeting of the academic year for</w:t>
            </w:r>
          </w:p>
          <w:p w:rsidRPr="006076CA" w:rsidR="006076CA" w:rsidP="006076CA" w:rsidRDefault="006076CA" w14:paraId="7FB37C79" w14:textId="3D2AA232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>implementation the following year.</w:t>
            </w:r>
          </w:p>
        </w:tc>
      </w:tr>
      <w:tr w:rsidRPr="006076CA" w:rsidR="006076CA" w:rsidTr="00230680" w14:paraId="1BC8A074" w14:textId="77777777">
        <w:tc>
          <w:tcPr>
            <w:tcW w:w="1701" w:type="dxa"/>
          </w:tcPr>
          <w:p w:rsidRPr="006076CA" w:rsidR="006076CA" w:rsidP="006076CA" w:rsidRDefault="006076CA" w14:paraId="7AC03098" w14:textId="77777777">
            <w:pPr>
              <w:rPr>
                <w:rFonts w:ascii="Franklin Gothic Book" w:hAnsi="Franklin Gothic Book" w:cstheme="minorBidi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Effectiveness</w:t>
            </w:r>
          </w:p>
          <w:p w:rsidRPr="006076CA" w:rsidR="006076CA" w:rsidP="00202F13" w:rsidRDefault="006076CA" w14:paraId="368F6520" w14:textId="7EE92B15">
            <w:pPr>
              <w:rPr>
                <w:rFonts w:ascii="Franklin Gothic Book" w:hAnsi="Franklin Gothic Book"/>
                <w:i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i/>
                <w:sz w:val="24"/>
                <w:szCs w:val="24"/>
              </w:rPr>
              <w:t>Review</w:t>
            </w:r>
          </w:p>
        </w:tc>
        <w:tc>
          <w:tcPr>
            <w:tcW w:w="7513" w:type="dxa"/>
          </w:tcPr>
          <w:p w:rsidRPr="006076CA" w:rsidR="006076CA" w:rsidP="00202F13" w:rsidRDefault="006076CA" w14:paraId="36274681" w14:textId="54158FF3">
            <w:pPr>
              <w:pStyle w:val="BodyText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The </w:t>
            </w:r>
            <w:r w:rsidR="00521848">
              <w:rPr>
                <w:rFonts w:ascii="Franklin Gothic Book" w:hAnsi="Franklin Gothic Book" w:cstheme="minorBidi"/>
                <w:sz w:val="24"/>
                <w:szCs w:val="24"/>
              </w:rPr>
              <w:t>Group</w:t>
            </w:r>
            <w:r w:rsidRPr="006076CA">
              <w:rPr>
                <w:rFonts w:ascii="Franklin Gothic Book" w:hAnsi="Franklin Gothic Book" w:cstheme="minorBidi"/>
                <w:sz w:val="24"/>
                <w:szCs w:val="24"/>
              </w:rPr>
              <w:t xml:space="preserve"> will undertake a review of its own effectiveness every three (3) academic years.</w:t>
            </w:r>
          </w:p>
        </w:tc>
      </w:tr>
    </w:tbl>
    <w:p w:rsidRPr="006076CA" w:rsidR="000B2D2D" w:rsidP="006076CA" w:rsidRDefault="000B2D2D" w14:paraId="203D5B66" w14:textId="77777777">
      <w:pPr>
        <w:jc w:val="both"/>
        <w:rPr>
          <w:rFonts w:ascii="Franklin Gothic Book" w:hAnsi="Franklin Gothic Book"/>
        </w:rPr>
      </w:pPr>
    </w:p>
    <w:p w:rsidRPr="006076CA" w:rsidR="00AF199D" w:rsidRDefault="00AF199D" w14:paraId="213D1074" w14:textId="77777777">
      <w:pPr>
        <w:jc w:val="both"/>
        <w:rPr>
          <w:rFonts w:ascii="Franklin Gothic Book" w:hAnsi="Franklin Gothic Book"/>
        </w:rPr>
      </w:pPr>
    </w:p>
    <w:sectPr w:rsidRPr="006076CA" w:rsidR="00AF199D" w:rsidSect="00826F41"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C3B40" w14:textId="77777777" w:rsidR="00B510C8" w:rsidRDefault="00B510C8" w:rsidP="006076CA">
      <w:r>
        <w:separator/>
      </w:r>
    </w:p>
  </w:endnote>
  <w:endnote w:type="continuationSeparator" w:id="0">
    <w:p w14:paraId="06DB500F" w14:textId="77777777" w:rsidR="00B510C8" w:rsidRDefault="00B510C8" w:rsidP="0060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FBEF" w14:textId="77777777" w:rsidR="006076CA" w:rsidRDefault="006076CA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016B925" w14:textId="797A687B" w:rsidR="00D120E5" w:rsidRPr="00D120E5" w:rsidRDefault="00521848" w:rsidP="00D120E5">
    <w:pPr>
      <w:pStyle w:val="Footer"/>
      <w:rPr>
        <w:i/>
      </w:rPr>
    </w:pPr>
    <w:r>
      <w:rPr>
        <w:i/>
      </w:rPr>
      <w:t>ETMG</w:t>
    </w:r>
    <w:r w:rsidR="00D120E5" w:rsidRPr="00D120E5">
      <w:rPr>
        <w:i/>
      </w:rPr>
      <w:t xml:space="preserve"> TOR </w:t>
    </w:r>
    <w:r w:rsidR="0016422E">
      <w:rPr>
        <w:i/>
      </w:rPr>
      <w:t>20</w:t>
    </w:r>
    <w:r w:rsidR="00D120E5" w:rsidRPr="00D120E5">
      <w:rPr>
        <w:i/>
      </w:rPr>
      <w:t>2</w:t>
    </w:r>
    <w:r w:rsidR="008A5B6A">
      <w:rPr>
        <w:i/>
      </w:rPr>
      <w:t>5</w:t>
    </w:r>
  </w:p>
  <w:p w14:paraId="7E8BA93D" w14:textId="4FA3ED28" w:rsidR="006076CA" w:rsidRDefault="00607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774EB" w14:textId="77777777" w:rsidR="00B510C8" w:rsidRDefault="00B510C8" w:rsidP="006076CA">
      <w:r>
        <w:separator/>
      </w:r>
    </w:p>
  </w:footnote>
  <w:footnote w:type="continuationSeparator" w:id="0">
    <w:p w14:paraId="7FB3F76C" w14:textId="77777777" w:rsidR="00B510C8" w:rsidRDefault="00B510C8" w:rsidP="0060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A5506"/>
    <w:multiLevelType w:val="hybridMultilevel"/>
    <w:tmpl w:val="1A30F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9201F"/>
    <w:multiLevelType w:val="hybridMultilevel"/>
    <w:tmpl w:val="EA16ED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A3FAC"/>
    <w:multiLevelType w:val="hybridMultilevel"/>
    <w:tmpl w:val="B4468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5BD8"/>
    <w:multiLevelType w:val="hybridMultilevel"/>
    <w:tmpl w:val="77CC7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F53D5"/>
    <w:multiLevelType w:val="hybridMultilevel"/>
    <w:tmpl w:val="C46A8F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A63CC"/>
    <w:multiLevelType w:val="hybridMultilevel"/>
    <w:tmpl w:val="AE183C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B7D41"/>
    <w:multiLevelType w:val="hybridMultilevel"/>
    <w:tmpl w:val="3F867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54527">
    <w:abstractNumId w:val="1"/>
  </w:num>
  <w:num w:numId="2" w16cid:durableId="1281062688">
    <w:abstractNumId w:val="4"/>
  </w:num>
  <w:num w:numId="3" w16cid:durableId="1640182425">
    <w:abstractNumId w:val="0"/>
  </w:num>
  <w:num w:numId="4" w16cid:durableId="1224678711">
    <w:abstractNumId w:val="2"/>
  </w:num>
  <w:num w:numId="5" w16cid:durableId="1673533474">
    <w:abstractNumId w:val="3"/>
  </w:num>
  <w:num w:numId="6" w16cid:durableId="1296640800">
    <w:abstractNumId w:val="5"/>
  </w:num>
  <w:num w:numId="7" w16cid:durableId="50349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23"/>
    <w:rsid w:val="000159CB"/>
    <w:rsid w:val="00021CE8"/>
    <w:rsid w:val="00041C81"/>
    <w:rsid w:val="00044196"/>
    <w:rsid w:val="00055356"/>
    <w:rsid w:val="00075CE7"/>
    <w:rsid w:val="00077562"/>
    <w:rsid w:val="00082AA0"/>
    <w:rsid w:val="000864D6"/>
    <w:rsid w:val="000B2CEC"/>
    <w:rsid w:val="000B2D2D"/>
    <w:rsid w:val="000C099B"/>
    <w:rsid w:val="000D5AAD"/>
    <w:rsid w:val="000E7D3D"/>
    <w:rsid w:val="000F45C4"/>
    <w:rsid w:val="001155AA"/>
    <w:rsid w:val="001223DD"/>
    <w:rsid w:val="001301C4"/>
    <w:rsid w:val="001544C1"/>
    <w:rsid w:val="0016422E"/>
    <w:rsid w:val="0019619A"/>
    <w:rsid w:val="001976E3"/>
    <w:rsid w:val="001B204E"/>
    <w:rsid w:val="001F6CB6"/>
    <w:rsid w:val="001F7C83"/>
    <w:rsid w:val="00202B07"/>
    <w:rsid w:val="00202F13"/>
    <w:rsid w:val="0021773A"/>
    <w:rsid w:val="00230680"/>
    <w:rsid w:val="00242DFA"/>
    <w:rsid w:val="00251161"/>
    <w:rsid w:val="002608C3"/>
    <w:rsid w:val="002702CE"/>
    <w:rsid w:val="00272E40"/>
    <w:rsid w:val="0028091D"/>
    <w:rsid w:val="00284530"/>
    <w:rsid w:val="00292A09"/>
    <w:rsid w:val="002976C3"/>
    <w:rsid w:val="00297F26"/>
    <w:rsid w:val="002E0913"/>
    <w:rsid w:val="0031684D"/>
    <w:rsid w:val="0032253F"/>
    <w:rsid w:val="0033069B"/>
    <w:rsid w:val="00374E0D"/>
    <w:rsid w:val="00390175"/>
    <w:rsid w:val="003949CB"/>
    <w:rsid w:val="003B6C44"/>
    <w:rsid w:val="003E0285"/>
    <w:rsid w:val="00417D80"/>
    <w:rsid w:val="00423469"/>
    <w:rsid w:val="0042360A"/>
    <w:rsid w:val="00444105"/>
    <w:rsid w:val="00445216"/>
    <w:rsid w:val="0044A13C"/>
    <w:rsid w:val="00452CEA"/>
    <w:rsid w:val="00460648"/>
    <w:rsid w:val="004618E4"/>
    <w:rsid w:val="00475D89"/>
    <w:rsid w:val="00495E45"/>
    <w:rsid w:val="004A05A5"/>
    <w:rsid w:val="004A1B9E"/>
    <w:rsid w:val="004A4E85"/>
    <w:rsid w:val="004E731B"/>
    <w:rsid w:val="00502AF1"/>
    <w:rsid w:val="00506CE7"/>
    <w:rsid w:val="00521848"/>
    <w:rsid w:val="00560D71"/>
    <w:rsid w:val="00566023"/>
    <w:rsid w:val="00583385"/>
    <w:rsid w:val="005955C7"/>
    <w:rsid w:val="005A0890"/>
    <w:rsid w:val="005A3B42"/>
    <w:rsid w:val="005A3C8B"/>
    <w:rsid w:val="005B4F7C"/>
    <w:rsid w:val="005D168A"/>
    <w:rsid w:val="005D6DC0"/>
    <w:rsid w:val="005F101F"/>
    <w:rsid w:val="0060465F"/>
    <w:rsid w:val="006076CA"/>
    <w:rsid w:val="006118E3"/>
    <w:rsid w:val="00643EA5"/>
    <w:rsid w:val="00650BCE"/>
    <w:rsid w:val="00670866"/>
    <w:rsid w:val="006B0C75"/>
    <w:rsid w:val="006B36F2"/>
    <w:rsid w:val="006B3A8F"/>
    <w:rsid w:val="006B495E"/>
    <w:rsid w:val="006C24BC"/>
    <w:rsid w:val="006D0B65"/>
    <w:rsid w:val="006D74F7"/>
    <w:rsid w:val="006E3350"/>
    <w:rsid w:val="006E7135"/>
    <w:rsid w:val="006F17BE"/>
    <w:rsid w:val="007119EB"/>
    <w:rsid w:val="007123B1"/>
    <w:rsid w:val="00713B73"/>
    <w:rsid w:val="00721275"/>
    <w:rsid w:val="0073389D"/>
    <w:rsid w:val="00735777"/>
    <w:rsid w:val="00770C05"/>
    <w:rsid w:val="007759CB"/>
    <w:rsid w:val="00783B28"/>
    <w:rsid w:val="0078425E"/>
    <w:rsid w:val="007B7C5E"/>
    <w:rsid w:val="007B7F33"/>
    <w:rsid w:val="007D4B5F"/>
    <w:rsid w:val="007F297F"/>
    <w:rsid w:val="0080255D"/>
    <w:rsid w:val="00815C36"/>
    <w:rsid w:val="00826F41"/>
    <w:rsid w:val="00843D9E"/>
    <w:rsid w:val="00847E89"/>
    <w:rsid w:val="00856418"/>
    <w:rsid w:val="00857848"/>
    <w:rsid w:val="0088473A"/>
    <w:rsid w:val="0089733C"/>
    <w:rsid w:val="00897414"/>
    <w:rsid w:val="008A3CB6"/>
    <w:rsid w:val="008A5B6A"/>
    <w:rsid w:val="008D6A0F"/>
    <w:rsid w:val="008F03FB"/>
    <w:rsid w:val="00905ECD"/>
    <w:rsid w:val="00914F4F"/>
    <w:rsid w:val="00931989"/>
    <w:rsid w:val="0094187D"/>
    <w:rsid w:val="00972EA0"/>
    <w:rsid w:val="00991018"/>
    <w:rsid w:val="009A7FFD"/>
    <w:rsid w:val="009B1C26"/>
    <w:rsid w:val="009C167C"/>
    <w:rsid w:val="009C7194"/>
    <w:rsid w:val="00A048B6"/>
    <w:rsid w:val="00A12661"/>
    <w:rsid w:val="00A47554"/>
    <w:rsid w:val="00A63192"/>
    <w:rsid w:val="00A665F0"/>
    <w:rsid w:val="00A80843"/>
    <w:rsid w:val="00A8423A"/>
    <w:rsid w:val="00A91BA9"/>
    <w:rsid w:val="00AA6800"/>
    <w:rsid w:val="00AB7E75"/>
    <w:rsid w:val="00AC513E"/>
    <w:rsid w:val="00AF199D"/>
    <w:rsid w:val="00B21522"/>
    <w:rsid w:val="00B45A87"/>
    <w:rsid w:val="00B510C8"/>
    <w:rsid w:val="00B555D3"/>
    <w:rsid w:val="00B57684"/>
    <w:rsid w:val="00B70A1D"/>
    <w:rsid w:val="00B80D26"/>
    <w:rsid w:val="00B849D7"/>
    <w:rsid w:val="00B93854"/>
    <w:rsid w:val="00C169D5"/>
    <w:rsid w:val="00C31ECA"/>
    <w:rsid w:val="00C45DDC"/>
    <w:rsid w:val="00C57DA1"/>
    <w:rsid w:val="00C84E88"/>
    <w:rsid w:val="00C97619"/>
    <w:rsid w:val="00CF40C1"/>
    <w:rsid w:val="00CF7BDB"/>
    <w:rsid w:val="00D02983"/>
    <w:rsid w:val="00D10390"/>
    <w:rsid w:val="00D120E5"/>
    <w:rsid w:val="00D1575A"/>
    <w:rsid w:val="00D15DAA"/>
    <w:rsid w:val="00D54785"/>
    <w:rsid w:val="00D54843"/>
    <w:rsid w:val="00D54B4D"/>
    <w:rsid w:val="00D54F93"/>
    <w:rsid w:val="00D62D98"/>
    <w:rsid w:val="00D6402F"/>
    <w:rsid w:val="00D83150"/>
    <w:rsid w:val="00D92C56"/>
    <w:rsid w:val="00D93D8A"/>
    <w:rsid w:val="00DC4742"/>
    <w:rsid w:val="00DD6ED2"/>
    <w:rsid w:val="00E015F4"/>
    <w:rsid w:val="00E04EEA"/>
    <w:rsid w:val="00E104A9"/>
    <w:rsid w:val="00E25A89"/>
    <w:rsid w:val="00E26AE8"/>
    <w:rsid w:val="00E362CB"/>
    <w:rsid w:val="00E4762C"/>
    <w:rsid w:val="00E60AEA"/>
    <w:rsid w:val="00E63D31"/>
    <w:rsid w:val="00E66C32"/>
    <w:rsid w:val="00E92930"/>
    <w:rsid w:val="00EA22C4"/>
    <w:rsid w:val="00EE7C39"/>
    <w:rsid w:val="00F01E75"/>
    <w:rsid w:val="00F15298"/>
    <w:rsid w:val="00F42856"/>
    <w:rsid w:val="00F439F9"/>
    <w:rsid w:val="00F4579E"/>
    <w:rsid w:val="00FB038F"/>
    <w:rsid w:val="00FB0F35"/>
    <w:rsid w:val="00FB4BDB"/>
    <w:rsid w:val="00FC2293"/>
    <w:rsid w:val="00FD2BAD"/>
    <w:rsid w:val="00FE49D7"/>
    <w:rsid w:val="2358F5F5"/>
    <w:rsid w:val="26E15C81"/>
    <w:rsid w:val="6727E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96720"/>
  <w14:defaultImageDpi w14:val="32767"/>
  <w15:chartTrackingRefBased/>
  <w15:docId w15:val="{A47F6952-8A42-BE4B-9E90-8512F95D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7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69D5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169D5"/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EA22C4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22C4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A22C4"/>
    <w:rPr>
      <w:rFonts w:ascii="Arial" w:eastAsia="Times New Roman" w:hAnsi="Arial" w:cs="Times New Roman"/>
      <w:sz w:val="22"/>
      <w:lang w:eastAsia="en-GB"/>
    </w:rPr>
  </w:style>
  <w:style w:type="table" w:styleId="TableGrid">
    <w:name w:val="Table Grid"/>
    <w:basedOn w:val="TableNormal"/>
    <w:uiPriority w:val="59"/>
    <w:rsid w:val="00EA22C4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076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6CA"/>
  </w:style>
  <w:style w:type="paragraph" w:styleId="ListParagraph">
    <w:name w:val="List Paragraph"/>
    <w:basedOn w:val="Normal"/>
    <w:uiPriority w:val="34"/>
    <w:qFormat/>
    <w:rsid w:val="00D120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3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9AADB6544314BB38A912641535788" ma:contentTypeVersion="28" ma:contentTypeDescription="Create a new document." ma:contentTypeScope="" ma:versionID="c24e6ab90d8e1b9a93aa6d48e34acdf8">
  <xsd:schema xmlns:xsd="http://www.w3.org/2001/XMLSchema" xmlns:xs="http://www.w3.org/2001/XMLSchema" xmlns:p="http://schemas.microsoft.com/office/2006/metadata/properties" xmlns:ns2="af24363f-9380-4a08-91e6-1ad17e08f3d7" xmlns:ns3="53d0017c-afc0-476d-af8b-981daa944db8" targetNamespace="http://schemas.microsoft.com/office/2006/metadata/properties" ma:root="true" ma:fieldsID="8aaf8fb54ed1dc8e8a441f8a0d27865a" ns2:_="" ns3:_="">
    <xsd:import namespace="af24363f-9380-4a08-91e6-1ad17e08f3d7"/>
    <xsd:import namespace="53d0017c-afc0-476d-af8b-981daa944db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363f-9380-4a08-91e6-1ad17e08f3d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0017c-afc0-476d-af8b-981daa944db8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f24363f-9380-4a08-91e6-1ad17e08f3d7">
      <UserInfo>
        <DisplayName/>
        <AccountId xsi:nil="true"/>
        <AccountType/>
      </UserInfo>
    </Owner>
    <Math_Settings xmlns="af24363f-9380-4a08-91e6-1ad17e08f3d7" xsi:nil="true"/>
    <AppVersion xmlns="af24363f-9380-4a08-91e6-1ad17e08f3d7" xsi:nil="true"/>
    <DefaultSectionNames xmlns="af24363f-9380-4a08-91e6-1ad17e08f3d7" xsi:nil="true"/>
    <Invited_Members xmlns="af24363f-9380-4a08-91e6-1ad17e08f3d7" xsi:nil="true"/>
    <TeamsChannelId xmlns="af24363f-9380-4a08-91e6-1ad17e08f3d7" xsi:nil="true"/>
    <Invited_Leaders xmlns="af24363f-9380-4a08-91e6-1ad17e08f3d7" xsi:nil="true"/>
    <FolderType xmlns="af24363f-9380-4a08-91e6-1ad17e08f3d7" xsi:nil="true"/>
    <CultureName xmlns="af24363f-9380-4a08-91e6-1ad17e08f3d7" xsi:nil="true"/>
    <Distribution_Groups xmlns="af24363f-9380-4a08-91e6-1ad17e08f3d7" xsi:nil="true"/>
    <Templates xmlns="af24363f-9380-4a08-91e6-1ad17e08f3d7" xsi:nil="true"/>
    <Members xmlns="af24363f-9380-4a08-91e6-1ad17e08f3d7">
      <UserInfo>
        <DisplayName/>
        <AccountId xsi:nil="true"/>
        <AccountType/>
      </UserInfo>
    </Members>
    <Self_Registration_Enabled xmlns="af24363f-9380-4a08-91e6-1ad17e08f3d7" xsi:nil="true"/>
    <Is_Collaboration_Space_Locked xmlns="af24363f-9380-4a08-91e6-1ad17e08f3d7" xsi:nil="true"/>
    <IsNotebookLocked xmlns="af24363f-9380-4a08-91e6-1ad17e08f3d7" xsi:nil="true"/>
    <NotebookType xmlns="af24363f-9380-4a08-91e6-1ad17e08f3d7" xsi:nil="true"/>
    <Leaders xmlns="af24363f-9380-4a08-91e6-1ad17e08f3d7">
      <UserInfo>
        <DisplayName/>
        <AccountId xsi:nil="true"/>
        <AccountType/>
      </UserInfo>
    </Leaders>
    <Member_Groups xmlns="af24363f-9380-4a08-91e6-1ad17e08f3d7">
      <UserInfo>
        <DisplayName/>
        <AccountId xsi:nil="true"/>
        <AccountType/>
      </UserInfo>
    </Member_Groups>
    <Has_Leaders_Only_SectionGroup xmlns="af24363f-9380-4a08-91e6-1ad17e08f3d7" xsi:nil="true"/>
    <LMS_Mappings xmlns="af24363f-9380-4a08-91e6-1ad17e08f3d7" xsi:nil="true"/>
  </documentManagement>
</p:properties>
</file>

<file path=customXml/itemProps1.xml><?xml version="1.0" encoding="utf-8"?>
<ds:datastoreItem xmlns:ds="http://schemas.openxmlformats.org/officeDocument/2006/customXml" ds:itemID="{1B981C4B-6374-4283-8980-10036C70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363f-9380-4a08-91e6-1ad17e08f3d7"/>
    <ds:schemaRef ds:uri="53d0017c-afc0-476d-af8b-981daa944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57757-5075-4E61-8474-DB8E63067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7CCE4-097E-49C2-8F84-6316C06FEFBC}">
  <ds:schemaRefs>
    <ds:schemaRef ds:uri="http://purl.org/dc/elements/1.1/"/>
    <ds:schemaRef ds:uri="53d0017c-afc0-476d-af8b-981daa944db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af24363f-9380-4a08-91e6-1ad17e08f3d7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ETMG TOR_2025</dc:title>
  <dc:subject>
  </dc:subject>
  <dc:creator>Baba Sheba</dc:creator>
  <cp:keywords>
  </cp:keywords>
  <dc:description>
  </dc:description>
  <cp:lastModifiedBy>Pui Kei Chan</cp:lastModifiedBy>
  <cp:revision>49</cp:revision>
  <cp:lastPrinted>2020-01-22T10:46:00Z</cp:lastPrinted>
  <dcterms:created xsi:type="dcterms:W3CDTF">2023-01-05T09:46:00Z</dcterms:created>
  <dcterms:modified xsi:type="dcterms:W3CDTF">2025-02-04T16:49:47Z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0x0101008379AADB6544314BB38A912641535788</vt:lpwstr>
  </property>
</Properties>
</file>