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5D3D" w:rsidR="00475FDA" w:rsidP="003802A1" w:rsidRDefault="00475FDA" w14:paraId="2C51A0D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B050"/>
          <w:szCs w:val="22"/>
        </w:rPr>
      </w:pPr>
    </w:p>
    <w:p w:rsidRPr="00255D3D" w:rsidR="00524F30" w:rsidP="00524F30" w:rsidRDefault="00524F30" w14:paraId="529441FA" w14:textId="03828770">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b/>
          <w:color w:val="00B050"/>
          <w:szCs w:val="22"/>
        </w:rPr>
      </w:pPr>
      <w:r w:rsidRPr="00255D3D">
        <w:rPr>
          <w:rFonts w:cstheme="minorHAnsi"/>
          <w:b/>
          <w:color w:val="00B050"/>
          <w:szCs w:val="22"/>
        </w:rPr>
        <w:t>Information</w:t>
      </w:r>
      <w:r w:rsidR="008C40B1">
        <w:rPr>
          <w:rFonts w:cstheme="minorHAnsi"/>
          <w:b/>
          <w:color w:val="00B050"/>
          <w:szCs w:val="22"/>
        </w:rPr>
        <w:t xml:space="preserve"> </w:t>
      </w:r>
      <w:r w:rsidRPr="00255D3D">
        <w:rPr>
          <w:rFonts w:cstheme="minorHAnsi"/>
          <w:b/>
          <w:color w:val="00B050"/>
          <w:szCs w:val="22"/>
        </w:rPr>
        <w:t xml:space="preserve">on </w:t>
      </w:r>
      <w:r w:rsidR="008C40B1">
        <w:rPr>
          <w:rFonts w:cstheme="minorHAnsi"/>
          <w:b/>
          <w:color w:val="00B050"/>
          <w:szCs w:val="22"/>
        </w:rPr>
        <w:t>the use of</w:t>
      </w:r>
      <w:r w:rsidRPr="00255D3D">
        <w:rPr>
          <w:rFonts w:cstheme="minorHAnsi"/>
          <w:b/>
          <w:color w:val="00B050"/>
          <w:szCs w:val="22"/>
        </w:rPr>
        <w:t xml:space="preserve"> </w:t>
      </w:r>
      <w:r w:rsidR="00854078">
        <w:rPr>
          <w:rFonts w:cstheme="minorHAnsi"/>
          <w:b/>
          <w:color w:val="00B050"/>
          <w:szCs w:val="22"/>
        </w:rPr>
        <w:t>this Intervention</w:t>
      </w:r>
      <w:r w:rsidR="00B45995">
        <w:rPr>
          <w:rFonts w:cstheme="minorHAnsi"/>
          <w:b/>
          <w:color w:val="00B050"/>
          <w:szCs w:val="22"/>
        </w:rPr>
        <w:t>al</w:t>
      </w:r>
      <w:r w:rsidR="00854078">
        <w:rPr>
          <w:rFonts w:cstheme="minorHAnsi"/>
          <w:b/>
          <w:color w:val="00B050"/>
          <w:szCs w:val="22"/>
        </w:rPr>
        <w:t xml:space="preserve"> Study </w:t>
      </w:r>
      <w:r w:rsidRPr="00255D3D">
        <w:rPr>
          <w:rFonts w:cstheme="minorHAnsi"/>
          <w:b/>
          <w:color w:val="00B050"/>
          <w:szCs w:val="22"/>
        </w:rPr>
        <w:t xml:space="preserve">Protocol Template </w:t>
      </w:r>
      <w:r w:rsidRPr="000D7FEC" w:rsidR="007628B4">
        <w:rPr>
          <w:rFonts w:cstheme="minorHAnsi"/>
          <w:b/>
          <w:color w:val="00B050"/>
          <w:szCs w:val="22"/>
        </w:rPr>
        <w:t>(</w:t>
      </w:r>
      <w:r w:rsidRPr="000D7FEC" w:rsidR="008C40B1">
        <w:rPr>
          <w:rFonts w:cstheme="minorHAnsi"/>
          <w:b/>
          <w:color w:val="00B050"/>
          <w:szCs w:val="22"/>
        </w:rPr>
        <w:t xml:space="preserve">Version </w:t>
      </w:r>
      <w:r w:rsidR="00E269A6">
        <w:rPr>
          <w:rFonts w:cstheme="minorHAnsi"/>
          <w:b/>
          <w:color w:val="00B050"/>
          <w:szCs w:val="22"/>
        </w:rPr>
        <w:t>1</w:t>
      </w:r>
      <w:r w:rsidR="00C7406D">
        <w:rPr>
          <w:rFonts w:cstheme="minorHAnsi"/>
          <w:b/>
          <w:color w:val="00B050"/>
          <w:szCs w:val="22"/>
        </w:rPr>
        <w:t>4</w:t>
      </w:r>
      <w:r w:rsidRPr="000D7FEC" w:rsidR="008C40B1">
        <w:rPr>
          <w:rFonts w:cstheme="minorHAnsi"/>
          <w:b/>
          <w:color w:val="00B050"/>
          <w:szCs w:val="22"/>
        </w:rPr>
        <w:t>.0</w:t>
      </w:r>
      <w:r w:rsidRPr="000D7FEC" w:rsidR="007628B4">
        <w:rPr>
          <w:rFonts w:cstheme="minorHAnsi"/>
          <w:b/>
          <w:color w:val="00B050"/>
          <w:szCs w:val="22"/>
        </w:rPr>
        <w:t xml:space="preserve">, </w:t>
      </w:r>
      <w:r w:rsidR="00C7406D">
        <w:rPr>
          <w:rFonts w:cstheme="minorHAnsi"/>
          <w:b/>
          <w:color w:val="00B050"/>
          <w:szCs w:val="22"/>
        </w:rPr>
        <w:t>09/08/2024</w:t>
      </w:r>
      <w:r w:rsidRPr="000D7FEC" w:rsidR="007628B4">
        <w:rPr>
          <w:rFonts w:cstheme="minorHAnsi"/>
          <w:b/>
          <w:color w:val="00B050"/>
          <w:szCs w:val="22"/>
        </w:rPr>
        <w:t xml:space="preserve">) </w:t>
      </w:r>
      <w:r w:rsidRPr="000D7FEC">
        <w:rPr>
          <w:rFonts w:cstheme="minorHAnsi"/>
          <w:b/>
          <w:color w:val="00B050"/>
          <w:szCs w:val="22"/>
        </w:rPr>
        <w:t>– please read before starting</w:t>
      </w:r>
      <w:r w:rsidRPr="000D7FEC" w:rsidR="008C40B1">
        <w:rPr>
          <w:rFonts w:cstheme="minorHAnsi"/>
          <w:b/>
          <w:color w:val="00B050"/>
          <w:szCs w:val="22"/>
        </w:rPr>
        <w:t>.</w:t>
      </w:r>
    </w:p>
    <w:p w:rsidRPr="00255D3D" w:rsidR="00524F30" w:rsidP="00524F30" w:rsidRDefault="00524F30" w14:paraId="1CB406EA"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b/>
          <w:color w:val="00B050"/>
          <w:szCs w:val="22"/>
        </w:rPr>
      </w:pPr>
      <w:r w:rsidRPr="00255D3D">
        <w:rPr>
          <w:rFonts w:cstheme="minorHAnsi"/>
          <w:b/>
          <w:color w:val="00B050"/>
          <w:szCs w:val="22"/>
        </w:rPr>
        <w:t>When this template is to be used:</w:t>
      </w:r>
    </w:p>
    <w:p w:rsidRPr="00255D3D" w:rsidR="00524F30" w:rsidP="00524F30" w:rsidRDefault="00524F30" w14:paraId="4179F27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00B050"/>
          <w:szCs w:val="22"/>
        </w:rPr>
      </w:pPr>
      <w:r w:rsidRPr="00255D3D">
        <w:rPr>
          <w:rFonts w:cstheme="minorHAnsi"/>
          <w:color w:val="00B050"/>
          <w:szCs w:val="22"/>
        </w:rPr>
        <w:t xml:space="preserve">This protocol template has been designed for </w:t>
      </w:r>
      <w:r w:rsidRPr="00255D3D" w:rsidR="009D3E1B">
        <w:rPr>
          <w:rFonts w:cstheme="minorHAnsi"/>
          <w:color w:val="00B050"/>
          <w:szCs w:val="22"/>
        </w:rPr>
        <w:t xml:space="preserve">a range of </w:t>
      </w:r>
      <w:r w:rsidRPr="00255D3D">
        <w:rPr>
          <w:rFonts w:cstheme="minorHAnsi"/>
          <w:color w:val="00B050"/>
          <w:szCs w:val="22"/>
        </w:rPr>
        <w:t>interventional clinical research studies</w:t>
      </w:r>
      <w:r w:rsidRPr="00255D3D" w:rsidR="009D3E1B">
        <w:rPr>
          <w:rFonts w:cstheme="minorHAnsi"/>
          <w:color w:val="00B050"/>
          <w:szCs w:val="22"/>
        </w:rPr>
        <w:t xml:space="preserve"> </w:t>
      </w:r>
      <w:r w:rsidRPr="00255D3D">
        <w:rPr>
          <w:rFonts w:cstheme="minorHAnsi"/>
          <w:color w:val="00B050"/>
          <w:szCs w:val="22"/>
        </w:rPr>
        <w:t>and include the following types of projects defined in the IRAS system</w:t>
      </w:r>
      <w:r w:rsidR="008C40B1">
        <w:rPr>
          <w:rFonts w:cstheme="minorHAnsi"/>
          <w:color w:val="00B050"/>
          <w:szCs w:val="22"/>
        </w:rPr>
        <w:t>:</w:t>
      </w:r>
    </w:p>
    <w:p w:rsidRPr="00255D3D" w:rsidR="009D3E1B" w:rsidP="009D3E1B" w:rsidRDefault="009D3E1B" w14:paraId="7E5850B7" w14:textId="77777777">
      <w:pPr>
        <w:pStyle w:val="ListParagraph"/>
        <w:numPr>
          <w:ilvl w:val="0"/>
          <w:numId w:val="71"/>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color w:val="00B050"/>
        </w:rPr>
      </w:pPr>
      <w:r w:rsidRPr="00255D3D">
        <w:rPr>
          <w:rFonts w:cstheme="minorHAnsi"/>
          <w:color w:val="00B050"/>
        </w:rPr>
        <w:t>Clinical trial of an investigational medicinal product</w:t>
      </w:r>
    </w:p>
    <w:p w:rsidRPr="00255D3D" w:rsidR="009D3E1B" w:rsidP="009D3E1B" w:rsidRDefault="009D3E1B" w14:paraId="1D1D7C3C" w14:textId="77777777">
      <w:pPr>
        <w:pStyle w:val="ListParagraph"/>
        <w:numPr>
          <w:ilvl w:val="0"/>
          <w:numId w:val="71"/>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color w:val="00B050"/>
        </w:rPr>
      </w:pPr>
      <w:bookmarkStart w:name="_Hlk125119365" w:id="0"/>
      <w:r w:rsidRPr="00255D3D">
        <w:rPr>
          <w:rFonts w:cstheme="minorHAnsi"/>
          <w:color w:val="00B050"/>
        </w:rPr>
        <w:t>Clinical investigation or other study of a medical device</w:t>
      </w:r>
    </w:p>
    <w:bookmarkEnd w:id="0"/>
    <w:p w:rsidRPr="00255D3D" w:rsidR="009D3E1B" w:rsidP="009D3E1B" w:rsidRDefault="009D3E1B" w14:paraId="0F33D81A" w14:textId="77777777">
      <w:pPr>
        <w:pStyle w:val="ListParagraph"/>
        <w:numPr>
          <w:ilvl w:val="0"/>
          <w:numId w:val="71"/>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color w:val="00B050"/>
        </w:rPr>
      </w:pPr>
      <w:r w:rsidRPr="00255D3D">
        <w:rPr>
          <w:rFonts w:cstheme="minorHAnsi"/>
          <w:color w:val="00B050"/>
        </w:rPr>
        <w:t>Combined trial of an investigational medicinal product and an investigational medical device</w:t>
      </w:r>
    </w:p>
    <w:p w:rsidRPr="00255D3D" w:rsidR="009D3E1B" w:rsidP="009D3E1B" w:rsidRDefault="009D3E1B" w14:paraId="52F609CD" w14:textId="77777777">
      <w:pPr>
        <w:pStyle w:val="ListParagraph"/>
        <w:numPr>
          <w:ilvl w:val="0"/>
          <w:numId w:val="71"/>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both"/>
        <w:rPr>
          <w:rFonts w:cstheme="minorHAnsi"/>
          <w:color w:val="00B050"/>
        </w:rPr>
      </w:pPr>
      <w:r w:rsidRPr="00255D3D">
        <w:rPr>
          <w:rFonts w:cstheme="minorHAnsi"/>
          <w:color w:val="00B050"/>
        </w:rPr>
        <w:t>Other clinical trial to study a novel intervention or randomised clinical trial to compare interventions in clinical practice</w:t>
      </w:r>
    </w:p>
    <w:p w:rsidR="00524F30" w:rsidP="00524F30" w:rsidRDefault="00524F30" w14:paraId="43E2EBB1"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color w:val="00B050"/>
        </w:rPr>
      </w:pPr>
      <w:r w:rsidRPr="00255D3D">
        <w:rPr>
          <w:rFonts w:cstheme="minorHAnsi"/>
          <w:color w:val="00B050"/>
          <w:szCs w:val="22"/>
        </w:rPr>
        <w:t xml:space="preserve">Further details on the categorisation of project types is available in the IRAS system, on the project filter screen, by clicking the </w:t>
      </w:r>
      <w:r w:rsidRPr="00255D3D">
        <w:rPr>
          <w:rFonts w:ascii="Arial" w:hAnsi="Arial" w:cs="Arial"/>
          <w:color w:val="00B050"/>
          <w:sz w:val="20"/>
          <w:szCs w:val="20"/>
          <w:shd w:val="clear" w:color="auto" w:fill="FFFFFF"/>
        </w:rPr>
        <w:t> </w:t>
      </w:r>
      <w:r w:rsidRPr="00255D3D">
        <w:rPr>
          <w:rStyle w:val="Hyperlink"/>
          <w:rFonts w:ascii="Arial" w:hAnsi="Arial" w:cs="Arial"/>
          <w:noProof/>
          <w:color w:val="00B050"/>
          <w:sz w:val="20"/>
          <w:szCs w:val="20"/>
          <w:shd w:val="clear" w:color="auto" w:fill="FFFFFF"/>
          <w:lang w:eastAsia="en-GB"/>
        </w:rPr>
        <w:drawing>
          <wp:inline distT="0" distB="0" distL="0" distR="0" wp14:anchorId="7CB49D77" wp14:editId="3809CEC6">
            <wp:extent cx="152400" cy="152400"/>
            <wp:effectExtent l="0" t="0" r="0" b="0"/>
            <wp:docPr id="1" name="Picture 1">
              <a:hlinkClick xmlns:a="http://schemas.openxmlformats.org/drawingml/2006/main" r:id="rId11"/>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55D3D">
        <w:rPr>
          <w:color w:val="00B050"/>
        </w:rPr>
        <w:t xml:space="preserve"> icon beside each project type.  This can also be discussed with </w:t>
      </w:r>
      <w:r w:rsidRPr="00255D3D" w:rsidR="009D3E1B">
        <w:rPr>
          <w:color w:val="00B050"/>
        </w:rPr>
        <w:t>a member of the JRES Research Governance</w:t>
      </w:r>
      <w:r w:rsidR="008C40B1">
        <w:rPr>
          <w:color w:val="00B050"/>
        </w:rPr>
        <w:t xml:space="preserve"> team</w:t>
      </w:r>
      <w:r w:rsidRPr="00255D3D">
        <w:rPr>
          <w:color w:val="00B050"/>
        </w:rPr>
        <w:t>.  Please ensure that you are using the correct template prior to beginning drafting your protocol</w:t>
      </w:r>
      <w:r w:rsidR="008C40B1">
        <w:rPr>
          <w:color w:val="00B050"/>
        </w:rPr>
        <w:t>;</w:t>
      </w:r>
      <w:r w:rsidRPr="00255D3D">
        <w:rPr>
          <w:color w:val="00B050"/>
        </w:rPr>
        <w:t xml:space="preserve"> if the incorrect template is used this may result in delays to study set up whilst data is transferred to the correct template.</w:t>
      </w:r>
    </w:p>
    <w:p w:rsidRPr="008C40B1" w:rsidR="008C40B1" w:rsidP="00524F30" w:rsidRDefault="008C40B1" w14:paraId="7378C68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color w:val="00B050"/>
        </w:rPr>
      </w:pPr>
    </w:p>
    <w:p w:rsidRPr="00255D3D" w:rsidR="00524F30" w:rsidP="00524F30" w:rsidRDefault="00524F30" w14:paraId="7B662CF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b/>
          <w:color w:val="00B050"/>
          <w:szCs w:val="22"/>
        </w:rPr>
      </w:pPr>
      <w:r w:rsidRPr="00255D3D">
        <w:rPr>
          <w:rFonts w:cstheme="minorHAnsi"/>
          <w:b/>
          <w:color w:val="00B050"/>
          <w:szCs w:val="22"/>
        </w:rPr>
        <w:t>Notes for completion:</w:t>
      </w:r>
    </w:p>
    <w:p w:rsidRPr="00255D3D" w:rsidR="00524F30" w:rsidP="00524F30" w:rsidRDefault="00524F30" w14:paraId="19D7276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00B050"/>
          <w:szCs w:val="22"/>
        </w:rPr>
      </w:pPr>
      <w:r w:rsidRPr="00255D3D">
        <w:rPr>
          <w:rFonts w:cstheme="minorHAnsi"/>
          <w:color w:val="00B050"/>
          <w:szCs w:val="22"/>
        </w:rPr>
        <w:t xml:space="preserve">All advisory text </w:t>
      </w:r>
      <w:r w:rsidRPr="00255D3D" w:rsidR="00255D3D">
        <w:rPr>
          <w:rFonts w:cstheme="minorHAnsi"/>
          <w:color w:val="00B050"/>
          <w:szCs w:val="22"/>
        </w:rPr>
        <w:t>is</w:t>
      </w:r>
      <w:r w:rsidRPr="00255D3D">
        <w:rPr>
          <w:rFonts w:cstheme="minorHAnsi"/>
          <w:color w:val="00B050"/>
          <w:szCs w:val="22"/>
        </w:rPr>
        <w:t xml:space="preserve"> highlighted in blue. Th</w:t>
      </w:r>
      <w:r w:rsidR="00B45995">
        <w:rPr>
          <w:rFonts w:cstheme="minorHAnsi"/>
          <w:color w:val="00B050"/>
          <w:szCs w:val="22"/>
        </w:rPr>
        <w:t>is text</w:t>
      </w:r>
      <w:r w:rsidRPr="00255D3D">
        <w:rPr>
          <w:rFonts w:cstheme="minorHAnsi"/>
          <w:color w:val="00B050"/>
          <w:szCs w:val="22"/>
        </w:rPr>
        <w:t xml:space="preserve"> should all be deleted before finalising the document.  </w:t>
      </w:r>
    </w:p>
    <w:p w:rsidRPr="00255D3D" w:rsidR="00524F30" w:rsidP="00524F30" w:rsidRDefault="00524F30" w14:paraId="6E0EFB5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00B050"/>
          <w:szCs w:val="22"/>
        </w:rPr>
      </w:pPr>
      <w:r w:rsidRPr="00255D3D">
        <w:rPr>
          <w:rFonts w:cstheme="minorHAnsi"/>
          <w:color w:val="00B050"/>
          <w:szCs w:val="22"/>
        </w:rPr>
        <w:t xml:space="preserve">Text in </w:t>
      </w:r>
      <w:r w:rsidR="008C40B1">
        <w:rPr>
          <w:rFonts w:cstheme="minorHAnsi"/>
          <w:color w:val="00B050"/>
          <w:szCs w:val="22"/>
        </w:rPr>
        <w:t>b</w:t>
      </w:r>
      <w:r w:rsidRPr="00255D3D">
        <w:rPr>
          <w:rFonts w:cstheme="minorHAnsi"/>
          <w:color w:val="00B050"/>
          <w:szCs w:val="22"/>
        </w:rPr>
        <w:t xml:space="preserve">lack should be maintained if the section is required. </w:t>
      </w:r>
    </w:p>
    <w:p w:rsidRPr="008C40B1" w:rsidR="00524F30" w:rsidP="00524F30" w:rsidRDefault="00EC0077" w14:paraId="4FCC6A61"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b/>
          <w:bCs/>
          <w:color w:val="00B050"/>
          <w:szCs w:val="22"/>
        </w:rPr>
      </w:pPr>
      <w:r w:rsidRPr="008C40B1">
        <w:rPr>
          <w:rFonts w:cstheme="minorHAnsi"/>
          <w:b/>
          <w:bCs/>
          <w:color w:val="00B050"/>
          <w:szCs w:val="22"/>
        </w:rPr>
        <w:t>Do not delete sections that may not be relevant.  Please indicate section as “N/A” which will be reviewed as part of the sponsorship review process.</w:t>
      </w:r>
      <w:r w:rsidRPr="008C40B1" w:rsidR="00524F30">
        <w:rPr>
          <w:rFonts w:cstheme="minorHAnsi"/>
          <w:b/>
          <w:bCs/>
          <w:color w:val="00B050"/>
          <w:szCs w:val="22"/>
        </w:rPr>
        <w:t xml:space="preserve"> </w:t>
      </w:r>
    </w:p>
    <w:p w:rsidR="00524F30" w:rsidP="00524F30" w:rsidRDefault="00524F30" w14:paraId="7019F329"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00B050"/>
          <w:szCs w:val="22"/>
        </w:rPr>
      </w:pPr>
      <w:r w:rsidRPr="00255D3D">
        <w:rPr>
          <w:rFonts w:cstheme="minorHAnsi"/>
          <w:color w:val="00B050"/>
          <w:szCs w:val="22"/>
        </w:rPr>
        <w:t>Repetition of information throughout the protocol is not necessary; it may be useful to cross-reference other sections of the protocol to avoid repetition.</w:t>
      </w:r>
    </w:p>
    <w:p w:rsidR="00CD432A" w:rsidP="00524F30" w:rsidRDefault="00CD432A" w14:paraId="2E9269A0" w14:textId="53CD2CEF">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00B050"/>
          <w:szCs w:val="22"/>
        </w:rPr>
      </w:pPr>
      <w:r>
        <w:rPr>
          <w:rFonts w:cstheme="minorHAnsi"/>
          <w:color w:val="00B050"/>
          <w:szCs w:val="22"/>
        </w:rPr>
        <w:t>Ensure that all pages are numbered and th</w:t>
      </w:r>
      <w:r w:rsidR="00231385">
        <w:rPr>
          <w:rFonts w:cstheme="minorHAnsi"/>
          <w:color w:val="00B050"/>
          <w:szCs w:val="22"/>
        </w:rPr>
        <w:t>at th</w:t>
      </w:r>
      <w:r>
        <w:rPr>
          <w:rFonts w:cstheme="minorHAnsi"/>
          <w:color w:val="00B050"/>
          <w:szCs w:val="22"/>
        </w:rPr>
        <w:t xml:space="preserve">e </w:t>
      </w:r>
      <w:r w:rsidR="00231385">
        <w:rPr>
          <w:rFonts w:cstheme="minorHAnsi"/>
          <w:color w:val="00B050"/>
          <w:szCs w:val="22"/>
        </w:rPr>
        <w:t>study name/acronym, protocol version number and date are entered into the footer.</w:t>
      </w:r>
    </w:p>
    <w:p w:rsidR="00B17D25" w:rsidP="00524F30" w:rsidRDefault="00B17D25" w14:paraId="0141BB59" w14:textId="2D53C23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00B050"/>
          <w:szCs w:val="22"/>
        </w:rPr>
      </w:pPr>
      <w:r w:rsidRPr="00B17D25">
        <w:rPr>
          <w:rFonts w:cstheme="minorHAnsi"/>
          <w:color w:val="00B050"/>
          <w:szCs w:val="22"/>
        </w:rPr>
        <w:t>Should you require any assistance, contact the JRES Research Governance Team as early as possible in the planning stage.</w:t>
      </w:r>
    </w:p>
    <w:p w:rsidR="00B17D25" w:rsidP="00524F30" w:rsidRDefault="00B17D25" w14:paraId="1ED85D56" w14:textId="10E752A9">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ind w:left="720"/>
        <w:jc w:val="both"/>
        <w:rPr>
          <w:rFonts w:cstheme="minorHAnsi"/>
          <w:color w:val="00B050"/>
          <w:szCs w:val="22"/>
        </w:rPr>
      </w:pPr>
      <w:r w:rsidRPr="008072FF">
        <w:rPr>
          <w:rFonts w:cstheme="minorHAnsi"/>
          <w:b/>
          <w:bCs/>
          <w:color w:val="00B050"/>
          <w:szCs w:val="22"/>
          <w:u w:val="single"/>
        </w:rPr>
        <w:t xml:space="preserve">For Clinical </w:t>
      </w:r>
      <w:r w:rsidR="00852FBB">
        <w:rPr>
          <w:rFonts w:cstheme="minorHAnsi"/>
          <w:b/>
          <w:bCs/>
          <w:color w:val="00B050"/>
          <w:szCs w:val="22"/>
          <w:u w:val="single"/>
        </w:rPr>
        <w:t>I</w:t>
      </w:r>
      <w:r w:rsidRPr="008072FF">
        <w:rPr>
          <w:rFonts w:cstheme="minorHAnsi"/>
          <w:b/>
          <w:bCs/>
          <w:color w:val="00B050"/>
          <w:szCs w:val="22"/>
          <w:u w:val="single"/>
        </w:rPr>
        <w:t>nvestigations of a Medical Device</w:t>
      </w:r>
      <w:r w:rsidRPr="008072FF">
        <w:rPr>
          <w:rFonts w:cstheme="minorHAnsi"/>
          <w:b/>
          <w:bCs/>
          <w:color w:val="00B050"/>
          <w:szCs w:val="22"/>
        </w:rPr>
        <w:t>:</w:t>
      </w:r>
      <w:r w:rsidRPr="008072FF">
        <w:rPr>
          <w:rFonts w:cstheme="minorHAnsi"/>
          <w:color w:val="00B050"/>
          <w:szCs w:val="22"/>
        </w:rPr>
        <w:t xml:space="preserve"> please ensure that the relevant regulations (Medical Device Regulations) are referenced in the document, rather than the Medicines for Human Use (Clinical Trials) Regulations</w:t>
      </w:r>
      <w:r w:rsidR="00A831FE">
        <w:rPr>
          <w:rFonts w:cstheme="minorHAnsi"/>
          <w:color w:val="00B050"/>
          <w:szCs w:val="22"/>
        </w:rPr>
        <w:t xml:space="preserve">. </w:t>
      </w:r>
      <w:r w:rsidRPr="008072FF">
        <w:rPr>
          <w:rFonts w:cstheme="minorHAnsi"/>
          <w:color w:val="00B050"/>
          <w:szCs w:val="22"/>
        </w:rPr>
        <w:t>Please also ensure that all sections are amended to reflect the requirements of these regulations, where the requirements/processes differ</w:t>
      </w:r>
      <w:r w:rsidR="00A831FE">
        <w:rPr>
          <w:rFonts w:cstheme="minorHAnsi"/>
          <w:color w:val="00B050"/>
          <w:szCs w:val="22"/>
        </w:rPr>
        <w:t xml:space="preserve"> (for example, safety reporting).</w:t>
      </w:r>
      <w:r w:rsidRPr="008072FF">
        <w:rPr>
          <w:rFonts w:cstheme="minorHAnsi"/>
          <w:color w:val="00B050"/>
          <w:szCs w:val="22"/>
        </w:rPr>
        <w:t xml:space="preserve"> Please contact the JRES Governance team for guidance as required.</w:t>
      </w:r>
    </w:p>
    <w:p w:rsidRPr="00255D3D" w:rsidR="009D3E1B" w:rsidP="009D3E1B" w:rsidRDefault="009D3E1B" w14:paraId="6D32FADA"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B050"/>
        </w:rPr>
      </w:pPr>
    </w:p>
    <w:p w:rsidRPr="00255D3D" w:rsidR="009D3E1B" w:rsidP="009D3E1B" w:rsidRDefault="009D3E1B" w14:paraId="57CE5D2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B050"/>
        </w:rPr>
      </w:pPr>
    </w:p>
    <w:p w:rsidRPr="00255D3D" w:rsidR="00255D3D" w:rsidP="00255D3D" w:rsidRDefault="00255D3D" w14:paraId="22D97B6A" w14:textId="77777777">
      <w:pPr>
        <w:rPr>
          <w:rFonts w:cstheme="minorHAnsi"/>
          <w:b/>
          <w:color w:val="00B050"/>
        </w:rPr>
      </w:pPr>
      <w:r w:rsidRPr="00255D3D">
        <w:rPr>
          <w:rFonts w:cstheme="minorHAnsi"/>
          <w:b/>
          <w:color w:val="00B050"/>
        </w:rPr>
        <w:t>DELETE THIS PAGE WHEN FINALISING THE PROTOCOL</w:t>
      </w:r>
      <w:r w:rsidR="008C40B1">
        <w:rPr>
          <w:rFonts w:cstheme="minorHAnsi"/>
          <w:b/>
          <w:color w:val="00B050"/>
        </w:rPr>
        <w:t>.</w:t>
      </w:r>
    </w:p>
    <w:p w:rsidR="009D3E1B" w:rsidP="009D3E1B" w:rsidRDefault="009D3E1B" w14:paraId="0C6052D9"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rsidR="009D3E1B" w:rsidP="009D3E1B" w:rsidRDefault="009D3E1B" w14:paraId="6657114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rsidR="009D3E1B" w:rsidP="009D3E1B" w:rsidRDefault="009D3E1B" w14:paraId="353F488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p w:rsidR="009D3E1B" w:rsidP="009D3E1B" w:rsidRDefault="009D3E1B" w14:paraId="79CF416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rPr>
      </w:pPr>
    </w:p>
    <w:tbl>
      <w:tblPr>
        <w:tblStyle w:val="TableGrid"/>
        <w:tblW w:w="10188" w:type="dxa"/>
        <w:tblLayout w:type="fixed"/>
        <w:tblLook w:val="04A0" w:firstRow="1" w:lastRow="0" w:firstColumn="1" w:lastColumn="0" w:noHBand="0" w:noVBand="1"/>
      </w:tblPr>
      <w:tblGrid>
        <w:gridCol w:w="5495"/>
        <w:gridCol w:w="4693"/>
      </w:tblGrid>
      <w:tr w:rsidR="00F6795B" w:rsidTr="000642FF" w14:paraId="2DF00660" w14:textId="77777777">
        <w:trPr>
          <w:trHeight w:val="416"/>
        </w:trPr>
        <w:tc>
          <w:tcPr>
            <w:tcW w:w="5495" w:type="dxa"/>
            <w:tcBorders>
              <w:top w:val="nil"/>
              <w:left w:val="nil"/>
              <w:bottom w:val="single" w:color="auto" w:sz="4" w:space="0"/>
              <w:right w:val="nil"/>
            </w:tcBorders>
            <w:shd w:val="clear" w:color="auto" w:fill="auto"/>
          </w:tcPr>
          <w:p w:rsidR="00F6795B" w:rsidP="009D3E1B" w:rsidRDefault="00F6795B" w14:paraId="1F0CB7E1" w14:textId="53CF2EB6">
            <w:pPr>
              <w:spacing w:after="0" w:line="240" w:lineRule="auto"/>
              <w:rPr>
                <w:rFonts w:cstheme="minorHAnsi"/>
                <w:b/>
                <w:color w:val="0000FF"/>
                <w:szCs w:val="22"/>
              </w:rPr>
            </w:pPr>
          </w:p>
        </w:tc>
        <w:tc>
          <w:tcPr>
            <w:tcW w:w="4693" w:type="dxa"/>
            <w:tcBorders>
              <w:top w:val="nil"/>
              <w:left w:val="nil"/>
              <w:bottom w:val="single" w:color="auto" w:sz="4" w:space="0"/>
              <w:right w:val="nil"/>
            </w:tcBorders>
            <w:shd w:val="clear" w:color="auto" w:fill="auto"/>
          </w:tcPr>
          <w:p w:rsidR="00F6795B" w:rsidP="009D3E1B" w:rsidRDefault="00F6795B" w14:paraId="45F6F3B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9D3E1B" w:rsidTr="000642FF" w14:paraId="48FDD105" w14:textId="77777777">
        <w:trPr>
          <w:trHeight w:val="416"/>
        </w:trPr>
        <w:tc>
          <w:tcPr>
            <w:tcW w:w="5495" w:type="dxa"/>
            <w:tcBorders>
              <w:top w:val="single" w:color="auto" w:sz="4" w:space="0"/>
            </w:tcBorders>
            <w:shd w:val="clear" w:color="auto" w:fill="auto"/>
          </w:tcPr>
          <w:p w:rsidRPr="003C7C88" w:rsidR="009D3E1B" w:rsidP="009D3E1B" w:rsidRDefault="009D3E1B" w14:paraId="6C315D60" w14:textId="77777777">
            <w:pPr>
              <w:spacing w:after="0" w:line="240" w:lineRule="auto"/>
              <w:rPr>
                <w:rFonts w:ascii="Calibri" w:hAnsi="Calibri" w:eastAsia="Times New Roman" w:cs="Times New Roman"/>
                <w:noProof/>
                <w:sz w:val="23"/>
                <w:lang w:eastAsia="en-GB"/>
              </w:rPr>
            </w:pPr>
            <w:r w:rsidRPr="003C12DB">
              <w:rPr>
                <w:rFonts w:cstheme="minorHAnsi"/>
                <w:b/>
                <w:szCs w:val="22"/>
              </w:rPr>
              <w:t xml:space="preserve">FULL/LONG TITLE OF THE </w:t>
            </w:r>
            <w:r>
              <w:rPr>
                <w:rFonts w:cstheme="minorHAnsi"/>
                <w:b/>
                <w:szCs w:val="22"/>
              </w:rPr>
              <w:t>STUDY</w:t>
            </w:r>
          </w:p>
        </w:tc>
        <w:tc>
          <w:tcPr>
            <w:tcW w:w="4693" w:type="dxa"/>
            <w:tcBorders>
              <w:top w:val="single" w:color="auto" w:sz="4" w:space="0"/>
            </w:tcBorders>
            <w:shd w:val="clear" w:color="auto" w:fill="auto"/>
          </w:tcPr>
          <w:p w:rsidR="009D3E1B" w:rsidP="009D3E1B" w:rsidRDefault="009D3E1B" w14:paraId="3CD8172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Calibri" w:hAnsi="Calibri" w:eastAsia="Times New Roman" w:cs="Times New Roman"/>
                <w:noProof/>
                <w:sz w:val="23"/>
                <w:lang w:eastAsia="en-GB"/>
              </w:rPr>
            </w:pPr>
          </w:p>
        </w:tc>
      </w:tr>
      <w:tr w:rsidR="00F6795B" w:rsidTr="009D3E1B" w14:paraId="7D33615E" w14:textId="77777777">
        <w:tc>
          <w:tcPr>
            <w:tcW w:w="5495" w:type="dxa"/>
            <w:shd w:val="clear" w:color="auto" w:fill="auto"/>
          </w:tcPr>
          <w:p w:rsidRPr="003C12DB" w:rsidR="00F6795B" w:rsidP="009D3E1B" w:rsidRDefault="00F6795B" w14:paraId="4C48851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SHORT STUDY TITLE / ACRONYM</w:t>
            </w:r>
          </w:p>
          <w:p w:rsidRPr="003C12DB" w:rsidR="00F6795B" w:rsidP="009D3E1B" w:rsidRDefault="00F6795B" w14:paraId="15264F6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short title should be:</w:t>
            </w:r>
          </w:p>
          <w:p w:rsidRPr="003C12DB" w:rsidR="00F6795B" w:rsidP="00303D8E" w:rsidRDefault="00F6795B" w14:paraId="79C19F13" w14:textId="77777777">
            <w:pPr>
              <w:numPr>
                <w:ilvl w:val="0"/>
                <w:numId w:val="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Sufficiently detailed to make clear to participants what the research is about in simple English</w:t>
            </w:r>
          </w:p>
          <w:p w:rsidRPr="003C12DB" w:rsidR="00F6795B" w:rsidP="009D3E1B" w:rsidRDefault="00F6795B" w14:paraId="140088A0" w14:textId="77777777">
            <w:pPr>
              <w:numPr>
                <w:ilvl w:val="0"/>
                <w:numId w:val="7"/>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color w:val="0000FF"/>
                <w:szCs w:val="22"/>
              </w:rPr>
              <w:t>If acronyms are used the full title should explain them. The proposed acronym should not drive the long title</w:t>
            </w:r>
          </w:p>
        </w:tc>
        <w:tc>
          <w:tcPr>
            <w:tcW w:w="4693" w:type="dxa"/>
            <w:shd w:val="clear" w:color="auto" w:fill="auto"/>
          </w:tcPr>
          <w:p w:rsidR="00F6795B" w:rsidP="009D3E1B" w:rsidRDefault="00F6795B" w14:paraId="73862B2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F6795B" w:rsidTr="009D3E1B" w14:paraId="07349345" w14:textId="77777777">
        <w:tc>
          <w:tcPr>
            <w:tcW w:w="5495" w:type="dxa"/>
            <w:shd w:val="clear" w:color="auto" w:fill="auto"/>
          </w:tcPr>
          <w:p w:rsidRPr="003C12DB" w:rsidR="00F6795B" w:rsidP="009D3E1B" w:rsidRDefault="00F6795B" w14:paraId="372B557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PROTOCOL VERSION NUMBER AND DATE</w:t>
            </w:r>
          </w:p>
          <w:p w:rsidRPr="003C12DB" w:rsidR="00F6795B" w:rsidP="009D3E1B" w:rsidRDefault="00F6795B" w14:paraId="1479F1D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Version control:</w:t>
            </w:r>
          </w:p>
          <w:p w:rsidRPr="003C12DB" w:rsidR="00F6795B" w:rsidP="00303D8E" w:rsidRDefault="00F6795B" w14:paraId="253EE559" w14:textId="77777777">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All draft versions should be numbered 0.1, 0.2 etc.</w:t>
            </w:r>
          </w:p>
          <w:p w:rsidRPr="003C12DB" w:rsidR="00F6795B" w:rsidP="00303D8E" w:rsidRDefault="00F6795B" w14:paraId="78F15BEC" w14:textId="77777777">
            <w:pPr>
              <w:numPr>
                <w:ilvl w:val="0"/>
                <w:numId w:val="8"/>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The final version for submission should be numbered 1.0</w:t>
            </w:r>
          </w:p>
          <w:p w:rsidRPr="009D3E1B" w:rsidR="00F6795B" w:rsidP="009D3E1B" w:rsidRDefault="00F6795B" w14:paraId="5E606FB5" w14:textId="77777777">
            <w:pPr>
              <w:pStyle w:val="ListParagraph"/>
              <w:numPr>
                <w:ilvl w:val="0"/>
                <w:numId w:val="8"/>
              </w:numPr>
              <w:spacing w:line="240" w:lineRule="auto"/>
              <w:rPr>
                <w:rFonts w:cstheme="minorHAnsi"/>
                <w:b/>
              </w:rPr>
            </w:pPr>
            <w:r w:rsidRPr="00EB3796">
              <w:rPr>
                <w:rFonts w:cstheme="minorHAnsi"/>
                <w:color w:val="0000FF"/>
              </w:rPr>
              <w:t xml:space="preserve">The changes made </w:t>
            </w:r>
            <w:r w:rsidR="008C40B1">
              <w:rPr>
                <w:rFonts w:cstheme="minorHAnsi"/>
                <w:color w:val="0000FF"/>
              </w:rPr>
              <w:t>in relation</w:t>
            </w:r>
            <w:r w:rsidRPr="00EB3796">
              <w:rPr>
                <w:rFonts w:cstheme="minorHAnsi"/>
                <w:color w:val="0000FF"/>
              </w:rPr>
              <w:t xml:space="preserve"> to the previous protocol version should be listed after submission</w:t>
            </w:r>
          </w:p>
        </w:tc>
        <w:tc>
          <w:tcPr>
            <w:tcW w:w="4693" w:type="dxa"/>
            <w:shd w:val="clear" w:color="auto" w:fill="auto"/>
          </w:tcPr>
          <w:p w:rsidR="00F6795B" w:rsidP="009D3E1B" w:rsidRDefault="00F6795B" w14:paraId="34AA601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833D7A" w:rsidTr="009D3E1B" w14:paraId="7E88BABA" w14:textId="77777777">
        <w:tc>
          <w:tcPr>
            <w:tcW w:w="5495" w:type="dxa"/>
            <w:shd w:val="clear" w:color="auto" w:fill="auto"/>
          </w:tcPr>
          <w:p w:rsidRPr="003C12DB" w:rsidR="00833D7A" w:rsidP="009D3E1B" w:rsidRDefault="00833D7A" w14:paraId="070273C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Study Type / Phase:</w:t>
            </w:r>
          </w:p>
        </w:tc>
        <w:tc>
          <w:tcPr>
            <w:tcW w:w="4693" w:type="dxa"/>
            <w:shd w:val="clear" w:color="auto" w:fill="auto"/>
          </w:tcPr>
          <w:p w:rsidR="00833D7A" w:rsidP="009D3E1B" w:rsidRDefault="00833D7A" w14:paraId="0420EF4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F6795B" w:rsidTr="009D3E1B" w14:paraId="197CBDA0" w14:textId="77777777">
        <w:tc>
          <w:tcPr>
            <w:tcW w:w="5495" w:type="dxa"/>
            <w:shd w:val="clear" w:color="auto" w:fill="auto"/>
          </w:tcPr>
          <w:p w:rsidRPr="003C12DB" w:rsidR="00F6795B" w:rsidP="009D3E1B" w:rsidRDefault="00F6795B" w14:paraId="5E70716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3C12DB">
              <w:rPr>
                <w:rFonts w:cstheme="minorHAnsi"/>
                <w:b/>
                <w:szCs w:val="22"/>
              </w:rPr>
              <w:t>IRAS Number:</w:t>
            </w:r>
          </w:p>
        </w:tc>
        <w:tc>
          <w:tcPr>
            <w:tcW w:w="4693" w:type="dxa"/>
            <w:shd w:val="clear" w:color="auto" w:fill="auto"/>
          </w:tcPr>
          <w:p w:rsidR="00F6795B" w:rsidP="009D3E1B" w:rsidRDefault="00F6795B" w14:paraId="1ABB2B6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F6795B" w:rsidTr="009D3E1B" w14:paraId="4E81C99F" w14:textId="77777777">
        <w:tc>
          <w:tcPr>
            <w:tcW w:w="5495" w:type="dxa"/>
            <w:shd w:val="clear" w:color="auto" w:fill="auto"/>
          </w:tcPr>
          <w:p w:rsidR="00F6795B" w:rsidP="009D3E1B" w:rsidRDefault="00F6795B" w14:paraId="6183673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EudraCT Number:</w:t>
            </w:r>
          </w:p>
          <w:p w:rsidRPr="00F6795B" w:rsidR="00F6795B" w:rsidP="00303D8E" w:rsidRDefault="00F6795B" w14:paraId="091C46E9" w14:textId="77777777">
            <w:pPr>
              <w:pStyle w:val="ListParagraph"/>
              <w:numPr>
                <w:ilvl w:val="0"/>
                <w:numId w:val="8"/>
              </w:numPr>
              <w:spacing w:line="240" w:lineRule="auto"/>
              <w:rPr>
                <w:rFonts w:cstheme="minorHAnsi"/>
                <w:b/>
              </w:rPr>
            </w:pPr>
            <w:r>
              <w:rPr>
                <w:rFonts w:cstheme="minorHAnsi"/>
                <w:color w:val="0000FF"/>
              </w:rPr>
              <w:t>Required for Clinical Trials of Investigational Medicinal Products (CTIMP) studies ONLY</w:t>
            </w:r>
          </w:p>
        </w:tc>
        <w:tc>
          <w:tcPr>
            <w:tcW w:w="4693" w:type="dxa"/>
            <w:shd w:val="clear" w:color="auto" w:fill="auto"/>
          </w:tcPr>
          <w:p w:rsidR="00F6795B" w:rsidP="009D3E1B" w:rsidRDefault="00F6795B" w14:paraId="1CD9118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F6795B" w:rsidTr="009D3E1B" w14:paraId="55645F7C" w14:textId="77777777">
        <w:tc>
          <w:tcPr>
            <w:tcW w:w="5495" w:type="dxa"/>
            <w:shd w:val="clear" w:color="auto" w:fill="auto"/>
          </w:tcPr>
          <w:p w:rsidR="00F6795B" w:rsidP="009D3E1B" w:rsidRDefault="00833D7A" w14:paraId="6420BC5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Clinical Studies registry number (</w:t>
            </w:r>
            <w:r w:rsidRPr="00833D7A">
              <w:rPr>
                <w:rFonts w:cstheme="minorHAnsi"/>
                <w:b/>
                <w:szCs w:val="22"/>
              </w:rPr>
              <w:t>ISRCTN Number / Clinical trials.gov Number</w:t>
            </w:r>
            <w:r>
              <w:rPr>
                <w:rFonts w:cstheme="minorHAnsi"/>
                <w:b/>
                <w:szCs w:val="22"/>
              </w:rPr>
              <w:t>) :</w:t>
            </w:r>
          </w:p>
          <w:p w:rsidRPr="00833D7A" w:rsidR="00833D7A" w:rsidP="00303D8E" w:rsidRDefault="00833D7A" w14:paraId="56E63ECE" w14:textId="77777777">
            <w:pPr>
              <w:pStyle w:val="ListParagraph"/>
              <w:numPr>
                <w:ilvl w:val="0"/>
                <w:numId w:val="67"/>
              </w:numPr>
              <w:rPr>
                <w:rFonts w:cstheme="minorHAnsi"/>
                <w:color w:val="0000FF"/>
              </w:rPr>
            </w:pPr>
            <w:r w:rsidRPr="00833D7A">
              <w:rPr>
                <w:rFonts w:cstheme="minorHAnsi"/>
                <w:color w:val="0000FF"/>
              </w:rPr>
              <w:t xml:space="preserve">EU Clinical Trials Register (https://www.clinicaltrialsregister.eu). This register is linked to the EudraCT register, which is </w:t>
            </w:r>
            <w:r w:rsidRPr="003D5B33">
              <w:rPr>
                <w:rFonts w:cstheme="minorHAnsi"/>
                <w:color w:val="0000FF"/>
              </w:rPr>
              <w:t>mandatory for all CTIMPs</w:t>
            </w:r>
            <w:r w:rsidRPr="00833D7A">
              <w:rPr>
                <w:rFonts w:cstheme="minorHAnsi"/>
                <w:color w:val="0000FF"/>
              </w:rPr>
              <w:t xml:space="preserve"> in patients authorised on or after 1 May 2004. </w:t>
            </w:r>
          </w:p>
          <w:p w:rsidRPr="00833D7A" w:rsidR="00833D7A" w:rsidP="00303D8E" w:rsidRDefault="00833D7A" w14:paraId="5A043F93" w14:textId="77777777">
            <w:pPr>
              <w:pStyle w:val="ListParagraph"/>
              <w:numPr>
                <w:ilvl w:val="0"/>
                <w:numId w:val="67"/>
              </w:numPr>
              <w:rPr>
                <w:rFonts w:cstheme="minorHAnsi"/>
                <w:color w:val="0000FF"/>
              </w:rPr>
            </w:pPr>
            <w:r w:rsidRPr="00833D7A">
              <w:rPr>
                <w:rFonts w:cstheme="minorHAnsi"/>
                <w:color w:val="0000FF"/>
              </w:rPr>
              <w:t xml:space="preserve">International Standard Randomised Controlled Trials Number (ISRCTN) Register. This register accepts registration of randomised controlled trials and any other research study designed to assess the efficacy of health interventions in the human population. </w:t>
            </w:r>
          </w:p>
          <w:p w:rsidRPr="00833D7A" w:rsidR="00F6795B" w:rsidP="00303D8E" w:rsidRDefault="00833D7A" w14:paraId="7007C2F7" w14:textId="77777777">
            <w:pPr>
              <w:pStyle w:val="ListParagraph"/>
              <w:numPr>
                <w:ilvl w:val="0"/>
                <w:numId w:val="67"/>
              </w:numPr>
              <w:rPr>
                <w:rFonts w:cstheme="minorHAnsi"/>
                <w:color w:val="0000FF"/>
              </w:rPr>
            </w:pPr>
            <w:r w:rsidRPr="00833D7A">
              <w:rPr>
                <w:rFonts w:cstheme="minorHAnsi"/>
                <w:color w:val="0000FF"/>
              </w:rPr>
              <w:lastRenderedPageBreak/>
              <w:t>ClinicalTrials.gov. This is a register of studies in the United States and around the world.</w:t>
            </w:r>
          </w:p>
        </w:tc>
        <w:tc>
          <w:tcPr>
            <w:tcW w:w="4693" w:type="dxa"/>
            <w:shd w:val="clear" w:color="auto" w:fill="auto"/>
          </w:tcPr>
          <w:p w:rsidR="00F6795B" w:rsidP="009D3E1B" w:rsidRDefault="00F6795B" w14:paraId="74CF7264"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F6795B" w:rsidTr="009D3E1B" w14:paraId="0B967317" w14:textId="77777777">
        <w:tc>
          <w:tcPr>
            <w:tcW w:w="5495" w:type="dxa"/>
            <w:shd w:val="clear" w:color="auto" w:fill="auto"/>
          </w:tcPr>
          <w:p w:rsidRPr="003C12DB" w:rsidR="00F6795B" w:rsidP="009D3E1B" w:rsidRDefault="00F6795B" w14:paraId="06B00D50"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Pr>
                <w:rFonts w:cstheme="minorHAnsi"/>
                <w:b/>
                <w:szCs w:val="22"/>
              </w:rPr>
              <w:t>JRES (sponsor) Reference</w:t>
            </w:r>
            <w:r w:rsidRPr="003C12DB">
              <w:rPr>
                <w:rFonts w:cstheme="minorHAnsi"/>
                <w:b/>
                <w:szCs w:val="22"/>
              </w:rPr>
              <w:t xml:space="preserve"> Number</w:t>
            </w:r>
          </w:p>
        </w:tc>
        <w:tc>
          <w:tcPr>
            <w:tcW w:w="4693" w:type="dxa"/>
            <w:shd w:val="clear" w:color="auto" w:fill="auto"/>
          </w:tcPr>
          <w:p w:rsidR="00F6795B" w:rsidP="009D3E1B" w:rsidRDefault="00F6795B" w14:paraId="2AFB73C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color w:val="0000FF"/>
                <w:szCs w:val="22"/>
              </w:rPr>
            </w:pPr>
          </w:p>
        </w:tc>
      </w:tr>
      <w:tr w:rsidR="00F6795B" w:rsidTr="009D3E1B" w14:paraId="501F0713" w14:textId="77777777">
        <w:trPr>
          <w:trHeight w:val="443"/>
        </w:trPr>
        <w:tc>
          <w:tcPr>
            <w:tcW w:w="10188" w:type="dxa"/>
            <w:gridSpan w:val="2"/>
            <w:shd w:val="clear" w:color="auto" w:fill="00B050"/>
          </w:tcPr>
          <w:p w:rsidRPr="003C7C88" w:rsidR="00F6795B" w:rsidP="009D3E1B" w:rsidRDefault="00F6795B" w14:paraId="25C9F740"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jc w:val="center"/>
              <w:rPr>
                <w:rFonts w:cstheme="minorHAnsi"/>
                <w:b/>
                <w:color w:val="FFFFFF" w:themeColor="background1"/>
                <w:szCs w:val="22"/>
              </w:rPr>
            </w:pPr>
            <w:r w:rsidRPr="003C7C88">
              <w:rPr>
                <w:rFonts w:cstheme="minorHAnsi"/>
                <w:b/>
                <w:color w:val="FFFFFF" w:themeColor="background1"/>
                <w:szCs w:val="22"/>
              </w:rPr>
              <w:t>This protocol has regard for the HRA guidance and order of content</w:t>
            </w:r>
          </w:p>
        </w:tc>
      </w:tr>
    </w:tbl>
    <w:p w:rsidR="009655F2" w:rsidRDefault="009655F2" w14:paraId="515F3FEA" w14:textId="77777777">
      <w:pPr>
        <w:spacing w:after="0" w:line="240" w:lineRule="auto"/>
        <w:rPr>
          <w:rFonts w:cstheme="minorHAnsi"/>
          <w:b/>
          <w:szCs w:val="22"/>
        </w:rPr>
      </w:pPr>
    </w:p>
    <w:p w:rsidRPr="00EA72A5" w:rsidR="00833D7A" w:rsidP="009D3E1B" w:rsidRDefault="00475FDA" w14:paraId="4E23CFF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heme="majorEastAsia" w:cstheme="minorHAnsi"/>
          <w:b/>
          <w:bCs/>
          <w:color w:val="000000" w:themeColor="text1"/>
          <w:szCs w:val="22"/>
          <w:lang w:val="en-US"/>
        </w:rPr>
      </w:pPr>
      <w:r w:rsidRPr="003C12DB">
        <w:rPr>
          <w:rFonts w:cstheme="minorHAnsi"/>
          <w:b/>
          <w:szCs w:val="22"/>
        </w:rPr>
        <w:br w:type="page"/>
      </w:r>
      <w:r w:rsidRPr="00833D7A" w:rsidR="00833D7A">
        <w:rPr>
          <w:rFonts w:eastAsiaTheme="majorEastAsia" w:cstheme="minorHAnsi"/>
          <w:b/>
          <w:bCs/>
          <w:color w:val="000000" w:themeColor="text1"/>
          <w:szCs w:val="22"/>
        </w:rPr>
        <w:t>SIGNATURE PAGE</w:t>
      </w:r>
    </w:p>
    <w:p w:rsidRPr="00833D7A" w:rsidR="00833D7A" w:rsidP="00833D7A" w:rsidRDefault="00833D7A" w14:paraId="4EED4BE2" w14:textId="1B951B78">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 xml:space="preserve">The undersigned confirm that the following protocol has been agreed and accepted and that the Chief Investigator agrees to conduct the trial in compliance with the approved protocol and will </w:t>
      </w:r>
      <w:r w:rsidR="001E78E5">
        <w:rPr>
          <w:rFonts w:cstheme="minorHAnsi"/>
          <w:szCs w:val="22"/>
        </w:rPr>
        <w:t>comply with</w:t>
      </w:r>
      <w:r w:rsidRPr="00833D7A">
        <w:rPr>
          <w:rFonts w:cstheme="minorHAnsi"/>
          <w:szCs w:val="22"/>
        </w:rPr>
        <w:t xml:space="preserve"> the Medicines for Human Use (Clinical Trials) Regulations 2004 (SI 2004/1031), amended regulations (SI 2006/1928) and any subsequent amendments of the clinical trial regulations, GCP guidelines, the Sponsor’s (and any other relevant) SOPs, and other regulatory requirements as amended.</w:t>
      </w:r>
    </w:p>
    <w:p w:rsidRPr="00833D7A" w:rsidR="00833D7A" w:rsidP="00833D7A" w:rsidRDefault="00833D7A" w14:paraId="0084F63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I agree to ensure that the confidential information contained in this document will not be used for any other purpose other than the evaluation or conduct of the clinical investigation without the prior written consent of the Sponsor</w:t>
      </w:r>
    </w:p>
    <w:p w:rsidRPr="00833D7A" w:rsidR="00833D7A" w:rsidP="00833D7A" w:rsidRDefault="00833D7A" w14:paraId="07E58E8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 xml:space="preserve">I also confirm that I will make the findings of the trial </w:t>
      </w:r>
      <w:r w:rsidRPr="00833D7A" w:rsidR="008C40B1">
        <w:rPr>
          <w:rFonts w:cstheme="minorHAnsi"/>
          <w:szCs w:val="22"/>
        </w:rPr>
        <w:t>publicly</w:t>
      </w:r>
      <w:r w:rsidRPr="00833D7A">
        <w:rPr>
          <w:rFonts w:cstheme="minorHAnsi"/>
          <w:szCs w:val="22"/>
        </w:rPr>
        <w:t xml:space="preserve"> available through publication or other dissemination tools without any unnecessary delay and that an honest accurate and transparent account of the trial will be given; and that any discrepancies and serious breaches of GCP from the trial as planned in this protocol will be explained.</w:t>
      </w:r>
    </w:p>
    <w:p w:rsidRPr="00833D7A" w:rsidR="00833D7A" w:rsidP="00833D7A" w:rsidRDefault="00833D7A" w14:paraId="0C993A3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bl>
      <w:tblPr>
        <w:tblW w:w="0" w:type="auto"/>
        <w:tblLayout w:type="fixed"/>
        <w:tblLook w:val="0000" w:firstRow="0" w:lastRow="0" w:firstColumn="0" w:lastColumn="0" w:noHBand="0" w:noVBand="0"/>
      </w:tblPr>
      <w:tblGrid>
        <w:gridCol w:w="6487"/>
        <w:gridCol w:w="1134"/>
        <w:gridCol w:w="1847"/>
      </w:tblGrid>
      <w:tr w:rsidRPr="00833D7A" w:rsidR="00833D7A" w:rsidTr="009D3E1B" w14:paraId="3A4DB2E9" w14:textId="77777777">
        <w:tc>
          <w:tcPr>
            <w:tcW w:w="9468" w:type="dxa"/>
            <w:gridSpan w:val="3"/>
          </w:tcPr>
          <w:p w:rsidRPr="00833D7A" w:rsidR="00833D7A" w:rsidP="00833D7A" w:rsidRDefault="00833D7A" w14:paraId="6D5A3FC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833D7A">
              <w:rPr>
                <w:rFonts w:cstheme="minorHAnsi"/>
                <w:b/>
                <w:szCs w:val="22"/>
              </w:rPr>
              <w:t>For and on behalf of the Trial Sponsor:</w:t>
            </w:r>
          </w:p>
        </w:tc>
      </w:tr>
      <w:tr w:rsidRPr="00833D7A" w:rsidR="00833D7A" w:rsidTr="009D3E1B" w14:paraId="4C117E5C" w14:textId="77777777">
        <w:tc>
          <w:tcPr>
            <w:tcW w:w="6487" w:type="dxa"/>
          </w:tcPr>
          <w:p w:rsidRPr="00833D7A" w:rsidR="00833D7A" w:rsidP="00833D7A" w:rsidRDefault="00833D7A" w14:paraId="51D56F6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 xml:space="preserve">Signature: </w:t>
            </w:r>
          </w:p>
          <w:p w:rsidRPr="00833D7A" w:rsidR="00833D7A" w:rsidP="00833D7A" w:rsidRDefault="00833D7A" w14:paraId="041EDB2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w:t>
            </w:r>
          </w:p>
        </w:tc>
        <w:tc>
          <w:tcPr>
            <w:tcW w:w="1134" w:type="dxa"/>
          </w:tcPr>
          <w:p w:rsidRPr="00833D7A" w:rsidR="00833D7A" w:rsidP="00833D7A" w:rsidRDefault="00833D7A" w14:paraId="2ECACEE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833D7A" w:rsidR="00833D7A" w:rsidP="00833D7A" w:rsidRDefault="00833D7A" w14:paraId="3571067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Date: ....../....../......</w:t>
            </w:r>
          </w:p>
        </w:tc>
      </w:tr>
      <w:tr w:rsidRPr="00833D7A" w:rsidR="00833D7A" w:rsidTr="009D3E1B" w14:paraId="43907CED" w14:textId="77777777">
        <w:tc>
          <w:tcPr>
            <w:tcW w:w="6487" w:type="dxa"/>
          </w:tcPr>
          <w:p w:rsidRPr="00833D7A" w:rsidR="00833D7A" w:rsidP="00833D7A" w:rsidRDefault="00833D7A" w14:paraId="562970A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Name (please print):</w:t>
            </w:r>
          </w:p>
          <w:p w:rsidRPr="00833D7A" w:rsidR="00833D7A" w:rsidP="00833D7A" w:rsidRDefault="00833D7A" w14:paraId="0ED4943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w:t>
            </w:r>
          </w:p>
        </w:tc>
        <w:tc>
          <w:tcPr>
            <w:tcW w:w="1134" w:type="dxa"/>
          </w:tcPr>
          <w:p w:rsidRPr="00833D7A" w:rsidR="00833D7A" w:rsidP="00833D7A" w:rsidRDefault="00833D7A" w14:paraId="0C469CA9"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833D7A" w:rsidR="00833D7A" w:rsidP="00833D7A" w:rsidRDefault="00833D7A" w14:paraId="0BF4A5F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Pr="00833D7A" w:rsidR="00833D7A" w:rsidTr="009D3E1B" w14:paraId="17F79576" w14:textId="77777777">
        <w:tc>
          <w:tcPr>
            <w:tcW w:w="6487" w:type="dxa"/>
          </w:tcPr>
          <w:p w:rsidRPr="00833D7A" w:rsidR="00833D7A" w:rsidP="00833D7A" w:rsidRDefault="00833D7A" w14:paraId="19157BC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Position: ......................................................................................................</w:t>
            </w:r>
          </w:p>
        </w:tc>
        <w:tc>
          <w:tcPr>
            <w:tcW w:w="1134" w:type="dxa"/>
          </w:tcPr>
          <w:p w:rsidRPr="00833D7A" w:rsidR="00833D7A" w:rsidP="00833D7A" w:rsidRDefault="00833D7A" w14:paraId="683A0F14"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833D7A" w:rsidR="00833D7A" w:rsidP="00833D7A" w:rsidRDefault="00833D7A" w14:paraId="16615C4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Pr="00833D7A" w:rsidR="00833D7A" w:rsidP="00833D7A" w:rsidRDefault="00833D7A" w14:paraId="301E5D8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r w:rsidRPr="00833D7A" w:rsidR="00833D7A" w:rsidTr="009D3E1B" w14:paraId="3BF80572" w14:textId="77777777">
        <w:tc>
          <w:tcPr>
            <w:tcW w:w="9468" w:type="dxa"/>
            <w:gridSpan w:val="3"/>
          </w:tcPr>
          <w:p w:rsidRPr="00833D7A" w:rsidR="00833D7A" w:rsidP="00833D7A" w:rsidRDefault="00833D7A" w14:paraId="102D7BE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r w:rsidRPr="00833D7A">
              <w:rPr>
                <w:rFonts w:cstheme="minorHAnsi"/>
                <w:b/>
                <w:szCs w:val="22"/>
              </w:rPr>
              <w:t>Chief Investigator:</w:t>
            </w:r>
          </w:p>
        </w:tc>
      </w:tr>
      <w:tr w:rsidRPr="00833D7A" w:rsidR="00833D7A" w:rsidTr="009D3E1B" w14:paraId="62374DBC" w14:textId="77777777">
        <w:tc>
          <w:tcPr>
            <w:tcW w:w="6487" w:type="dxa"/>
          </w:tcPr>
          <w:p w:rsidRPr="00833D7A" w:rsidR="00833D7A" w:rsidP="00833D7A" w:rsidRDefault="00833D7A" w14:paraId="34F5B1C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Signature: ......................................................................................................</w:t>
            </w:r>
          </w:p>
        </w:tc>
        <w:tc>
          <w:tcPr>
            <w:tcW w:w="1134" w:type="dxa"/>
          </w:tcPr>
          <w:p w:rsidRPr="00833D7A" w:rsidR="00833D7A" w:rsidP="00833D7A" w:rsidRDefault="00833D7A" w14:paraId="50B2883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833D7A" w:rsidR="00833D7A" w:rsidP="00833D7A" w:rsidRDefault="00833D7A" w14:paraId="6C21A80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Date: ....../....../......</w:t>
            </w:r>
          </w:p>
        </w:tc>
      </w:tr>
      <w:tr w:rsidRPr="00833D7A" w:rsidR="00833D7A" w:rsidTr="009D3E1B" w14:paraId="518FD158" w14:textId="77777777">
        <w:tc>
          <w:tcPr>
            <w:tcW w:w="6487" w:type="dxa"/>
          </w:tcPr>
          <w:p w:rsidRPr="00833D7A" w:rsidR="00833D7A" w:rsidP="00833D7A" w:rsidRDefault="00833D7A" w14:paraId="7EAE0C9F"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Name: (please print):</w:t>
            </w:r>
          </w:p>
          <w:p w:rsidRPr="00833D7A" w:rsidR="00833D7A" w:rsidP="00833D7A" w:rsidRDefault="00833D7A" w14:paraId="76271C1B"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833D7A">
              <w:rPr>
                <w:rFonts w:cstheme="minorHAnsi"/>
                <w:szCs w:val="22"/>
              </w:rPr>
              <w:t>......................................................................................................</w:t>
            </w:r>
            <w:r w:rsidRPr="00833D7A">
              <w:rPr>
                <w:rFonts w:cstheme="minorHAnsi"/>
                <w:szCs w:val="22"/>
              </w:rPr>
              <w:tab/>
            </w:r>
          </w:p>
        </w:tc>
        <w:tc>
          <w:tcPr>
            <w:tcW w:w="1134" w:type="dxa"/>
          </w:tcPr>
          <w:p w:rsidRPr="00833D7A" w:rsidR="00833D7A" w:rsidP="00833D7A" w:rsidRDefault="00833D7A" w14:paraId="556E2AD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c>
          <w:tcPr>
            <w:tcW w:w="1847" w:type="dxa"/>
          </w:tcPr>
          <w:p w:rsidRPr="00833D7A" w:rsidR="00833D7A" w:rsidP="00833D7A" w:rsidRDefault="00833D7A" w14:paraId="7E6DB398"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tc>
      </w:tr>
    </w:tbl>
    <w:p w:rsidR="00833D7A" w:rsidP="003802A1" w:rsidRDefault="00833D7A" w14:paraId="155EF204"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76773D2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5771AF6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3F62B8BE"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524F30" w:rsidP="003802A1" w:rsidRDefault="00524F30" w14:paraId="49561EF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07EE268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564898C7"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3A19E9AD"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0F26747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514E617A"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46FE6F4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EA72A5" w:rsidP="003802A1" w:rsidRDefault="00EA72A5" w14:paraId="29FF7DC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tbl>
      <w:tblPr>
        <w:tblStyle w:val="TableGrid"/>
        <w:tblW w:w="0" w:type="auto"/>
        <w:tblLook w:val="04A0" w:firstRow="1" w:lastRow="0" w:firstColumn="1" w:lastColumn="0" w:noHBand="0" w:noVBand="1"/>
      </w:tblPr>
      <w:tblGrid>
        <w:gridCol w:w="3829"/>
        <w:gridCol w:w="6133"/>
      </w:tblGrid>
      <w:tr w:rsidRPr="003C7C88" w:rsidR="00833D7A" w:rsidTr="00833D7A" w14:paraId="135F7B00" w14:textId="77777777">
        <w:tc>
          <w:tcPr>
            <w:tcW w:w="10188" w:type="dxa"/>
            <w:gridSpan w:val="2"/>
            <w:shd w:val="clear" w:color="auto" w:fill="00B050"/>
          </w:tcPr>
          <w:p w:rsidRPr="003C7C88" w:rsidR="00833D7A" w:rsidP="009D3E1B" w:rsidRDefault="00833D7A" w14:paraId="4988778F" w14:textId="77777777">
            <w:pPr>
              <w:pStyle w:val="Heading1"/>
              <w:spacing w:before="0" w:after="120"/>
              <w:rPr>
                <w:rFonts w:cstheme="minorHAnsi"/>
                <w:color w:val="FFFFFF" w:themeColor="background1"/>
                <w:szCs w:val="22"/>
              </w:rPr>
            </w:pPr>
            <w:r w:rsidRPr="003C7C88">
              <w:rPr>
                <w:rFonts w:asciiTheme="minorHAnsi" w:hAnsiTheme="minorHAnsi" w:cstheme="minorHAnsi"/>
                <w:color w:val="FFFFFF" w:themeColor="background1"/>
                <w:sz w:val="22"/>
                <w:szCs w:val="22"/>
              </w:rPr>
              <w:t>KEY STUDY CONTACTS</w:t>
            </w:r>
          </w:p>
        </w:tc>
      </w:tr>
      <w:tr w:rsidR="00833D7A" w:rsidTr="009D3E1B" w14:paraId="42B60475" w14:textId="77777777">
        <w:tc>
          <w:tcPr>
            <w:tcW w:w="3936" w:type="dxa"/>
          </w:tcPr>
          <w:p w:rsidRPr="00A226B7" w:rsidR="00833D7A" w:rsidP="009D3E1B" w:rsidRDefault="00833D7A" w14:paraId="50FE5E81" w14:textId="77777777">
            <w:pPr>
              <w:spacing w:line="240" w:lineRule="auto"/>
            </w:pPr>
            <w:r w:rsidRPr="00A226B7">
              <w:t>Chief Investigator</w:t>
            </w:r>
          </w:p>
        </w:tc>
        <w:tc>
          <w:tcPr>
            <w:tcW w:w="6252" w:type="dxa"/>
          </w:tcPr>
          <w:p w:rsidRPr="003C12DB" w:rsidR="00833D7A" w:rsidP="009D3E1B" w:rsidRDefault="00833D7A" w14:paraId="497C5AD9" w14:textId="77777777">
            <w:pPr>
              <w:spacing w:line="240" w:lineRule="auto"/>
              <w:rPr>
                <w:rFonts w:cstheme="minorHAnsi"/>
                <w:color w:val="0000FF"/>
                <w:szCs w:val="22"/>
              </w:rPr>
            </w:pPr>
            <w:r w:rsidRPr="003C12DB">
              <w:rPr>
                <w:rFonts w:cstheme="minorHAnsi"/>
                <w:color w:val="0000FF"/>
                <w:szCs w:val="22"/>
              </w:rPr>
              <w:t xml:space="preserve">Full contact details including </w:t>
            </w:r>
            <w:r>
              <w:rPr>
                <w:rFonts w:cstheme="minorHAnsi"/>
                <w:color w:val="0000FF"/>
                <w:szCs w:val="22"/>
              </w:rPr>
              <w:t xml:space="preserve">full postal address, </w:t>
            </w:r>
            <w:r w:rsidRPr="003C12DB">
              <w:rPr>
                <w:rFonts w:cstheme="minorHAnsi"/>
                <w:color w:val="0000FF"/>
                <w:szCs w:val="22"/>
              </w:rPr>
              <w:t xml:space="preserve">phone, email </w:t>
            </w:r>
          </w:p>
        </w:tc>
      </w:tr>
      <w:tr w:rsidR="00833D7A" w:rsidTr="009D3E1B" w14:paraId="14EEDDE9" w14:textId="77777777">
        <w:tc>
          <w:tcPr>
            <w:tcW w:w="3936" w:type="dxa"/>
          </w:tcPr>
          <w:p w:rsidR="00833D7A" w:rsidP="009D3E1B" w:rsidRDefault="00833D7A" w14:paraId="5BD5DD3C" w14:textId="77777777">
            <w:pPr>
              <w:spacing w:line="240" w:lineRule="auto"/>
              <w:rPr>
                <w:rFonts w:cstheme="minorHAnsi"/>
                <w:color w:val="0000FF"/>
                <w:szCs w:val="22"/>
              </w:rPr>
            </w:pPr>
            <w:r>
              <w:t>Study</w:t>
            </w:r>
            <w:r w:rsidRPr="00A226B7">
              <w:t xml:space="preserve"> </w:t>
            </w:r>
            <w:r w:rsidR="00EA72A5">
              <w:t xml:space="preserve">Trial Manager/ </w:t>
            </w:r>
            <w:r w:rsidRPr="00A226B7">
              <w:t>Co-ordinator</w:t>
            </w:r>
          </w:p>
        </w:tc>
        <w:tc>
          <w:tcPr>
            <w:tcW w:w="6252" w:type="dxa"/>
          </w:tcPr>
          <w:p w:rsidR="00833D7A" w:rsidP="009D3E1B" w:rsidRDefault="00833D7A" w14:paraId="369533BE" w14:textId="77777777">
            <w:pPr>
              <w:spacing w:line="240" w:lineRule="auto"/>
              <w:rPr>
                <w:rFonts w:cstheme="minorHAnsi"/>
                <w:color w:val="0000FF"/>
                <w:szCs w:val="22"/>
              </w:rPr>
            </w:pPr>
            <w:r w:rsidRPr="003C12DB">
              <w:rPr>
                <w:rFonts w:cstheme="minorHAnsi"/>
                <w:color w:val="0000FF"/>
                <w:szCs w:val="22"/>
              </w:rPr>
              <w:t xml:space="preserve">Full contact details including </w:t>
            </w:r>
            <w:r>
              <w:rPr>
                <w:rFonts w:cstheme="minorHAnsi"/>
                <w:color w:val="0000FF"/>
                <w:szCs w:val="22"/>
              </w:rPr>
              <w:t xml:space="preserve">full postal address, </w:t>
            </w:r>
            <w:r w:rsidRPr="003C12DB">
              <w:rPr>
                <w:rFonts w:cstheme="minorHAnsi"/>
                <w:color w:val="0000FF"/>
                <w:szCs w:val="22"/>
              </w:rPr>
              <w:t xml:space="preserve">phone, email </w:t>
            </w:r>
          </w:p>
        </w:tc>
      </w:tr>
      <w:tr w:rsidR="00833D7A" w:rsidTr="009D3E1B" w14:paraId="1D420FA1" w14:textId="77777777">
        <w:tc>
          <w:tcPr>
            <w:tcW w:w="3936" w:type="dxa"/>
          </w:tcPr>
          <w:p w:rsidR="00833D7A" w:rsidP="009D3E1B" w:rsidRDefault="00833D7A" w14:paraId="2AC3FDFA" w14:textId="77777777">
            <w:pPr>
              <w:spacing w:line="240" w:lineRule="auto"/>
              <w:rPr>
                <w:rFonts w:cstheme="minorHAnsi"/>
                <w:color w:val="0000FF"/>
                <w:szCs w:val="22"/>
              </w:rPr>
            </w:pPr>
            <w:r w:rsidRPr="00A226B7">
              <w:t>Sponsor</w:t>
            </w:r>
          </w:p>
        </w:tc>
        <w:tc>
          <w:tcPr>
            <w:tcW w:w="6252" w:type="dxa"/>
          </w:tcPr>
          <w:p w:rsidR="00833D7A" w:rsidP="00EA72A5" w:rsidRDefault="00E95737" w14:paraId="3BF31A7D" w14:textId="6961A747">
            <w:pPr>
              <w:spacing w:line="240" w:lineRule="auto"/>
              <w:jc w:val="center"/>
              <w:rPr>
                <w:rFonts w:cstheme="minorHAnsi"/>
                <w:color w:val="0000FF"/>
                <w:szCs w:val="22"/>
              </w:rPr>
            </w:pPr>
            <w:r>
              <w:rPr>
                <w:rFonts w:cstheme="minorHAnsi"/>
                <w:color w:val="0000FF"/>
                <w:szCs w:val="22"/>
              </w:rPr>
              <w:t xml:space="preserve">City </w:t>
            </w:r>
            <w:r w:rsidR="00C057FC">
              <w:rPr>
                <w:rFonts w:cstheme="minorHAnsi"/>
                <w:color w:val="0000FF"/>
                <w:szCs w:val="22"/>
              </w:rPr>
              <w:t>St George’s</w:t>
            </w:r>
            <w:r w:rsidR="00833D7A">
              <w:rPr>
                <w:rFonts w:cstheme="minorHAnsi"/>
                <w:color w:val="0000FF"/>
                <w:szCs w:val="22"/>
              </w:rPr>
              <w:t xml:space="preserve"> University of London</w:t>
            </w:r>
          </w:p>
          <w:p w:rsidRPr="00EA72A5" w:rsidR="00833D7A" w:rsidP="00EA72A5" w:rsidRDefault="00833D7A" w14:paraId="784C0FDD" w14:textId="77777777">
            <w:pPr>
              <w:spacing w:line="240" w:lineRule="auto"/>
              <w:jc w:val="center"/>
              <w:rPr>
                <w:rFonts w:cstheme="minorHAnsi"/>
                <w:b/>
                <w:i/>
                <w:color w:val="0000FF"/>
                <w:szCs w:val="22"/>
              </w:rPr>
            </w:pPr>
            <w:r w:rsidRPr="00EA72A5">
              <w:rPr>
                <w:rFonts w:cstheme="minorHAnsi"/>
                <w:b/>
                <w:i/>
                <w:color w:val="0000FF"/>
                <w:szCs w:val="22"/>
              </w:rPr>
              <w:t>OR</w:t>
            </w:r>
          </w:p>
          <w:p w:rsidR="00833D7A" w:rsidP="00EA72A5" w:rsidRDefault="00C057FC" w14:paraId="1909850D" w14:textId="77777777">
            <w:pPr>
              <w:spacing w:line="240" w:lineRule="auto"/>
              <w:jc w:val="center"/>
              <w:rPr>
                <w:rFonts w:cstheme="minorHAnsi"/>
                <w:color w:val="0000FF"/>
                <w:szCs w:val="22"/>
              </w:rPr>
            </w:pPr>
            <w:r>
              <w:rPr>
                <w:rFonts w:cstheme="minorHAnsi"/>
                <w:color w:val="0000FF"/>
                <w:szCs w:val="22"/>
              </w:rPr>
              <w:t>St George’s</w:t>
            </w:r>
            <w:r w:rsidR="00833D7A">
              <w:rPr>
                <w:rFonts w:cstheme="minorHAnsi"/>
                <w:color w:val="0000FF"/>
                <w:szCs w:val="22"/>
              </w:rPr>
              <w:t>, University Hospitals NS Foundation Trust</w:t>
            </w:r>
          </w:p>
        </w:tc>
      </w:tr>
      <w:tr w:rsidR="00EA72A5" w:rsidTr="009D3E1B" w14:paraId="76186685" w14:textId="77777777">
        <w:tc>
          <w:tcPr>
            <w:tcW w:w="3936" w:type="dxa"/>
          </w:tcPr>
          <w:p w:rsidRPr="00A226B7" w:rsidR="00EA72A5" w:rsidP="009D3E1B" w:rsidRDefault="00EA72A5" w14:paraId="0A5E470B" w14:textId="77777777">
            <w:pPr>
              <w:spacing w:line="240" w:lineRule="auto"/>
            </w:pPr>
            <w:r>
              <w:t>Sponsor Contact</w:t>
            </w:r>
          </w:p>
        </w:tc>
        <w:tc>
          <w:tcPr>
            <w:tcW w:w="6252" w:type="dxa"/>
          </w:tcPr>
          <w:p w:rsidR="00EA72A5" w:rsidP="00EA72A5" w:rsidRDefault="00EA72A5" w14:paraId="5DD82346" w14:textId="77777777">
            <w:pPr>
              <w:spacing w:line="240" w:lineRule="auto"/>
              <w:rPr>
                <w:rFonts w:cstheme="minorHAnsi"/>
                <w:color w:val="0000FF"/>
                <w:szCs w:val="22"/>
              </w:rPr>
            </w:pPr>
            <w:r>
              <w:rPr>
                <w:rFonts w:cstheme="minorHAnsi"/>
                <w:color w:val="0000FF"/>
                <w:szCs w:val="22"/>
              </w:rPr>
              <w:t>Name:</w:t>
            </w:r>
          </w:p>
          <w:p w:rsidR="00EA72A5" w:rsidP="00EA72A5" w:rsidRDefault="00EA72A5" w14:paraId="47CE09B3" w14:textId="77777777">
            <w:pPr>
              <w:spacing w:line="240" w:lineRule="auto"/>
              <w:rPr>
                <w:rFonts w:cstheme="minorHAnsi"/>
                <w:color w:val="0000FF"/>
                <w:szCs w:val="22"/>
              </w:rPr>
            </w:pPr>
            <w:r>
              <w:rPr>
                <w:rFonts w:cstheme="minorHAnsi"/>
                <w:color w:val="0000FF"/>
                <w:szCs w:val="22"/>
              </w:rPr>
              <w:t>Position:</w:t>
            </w:r>
          </w:p>
          <w:p w:rsidR="00EA72A5" w:rsidP="00EA72A5" w:rsidRDefault="00EA72A5" w14:paraId="4656E6A1" w14:textId="77777777">
            <w:pPr>
              <w:spacing w:line="240" w:lineRule="auto"/>
              <w:rPr>
                <w:rFonts w:cstheme="minorHAnsi"/>
                <w:color w:val="0000FF"/>
                <w:szCs w:val="22"/>
              </w:rPr>
            </w:pPr>
            <w:r>
              <w:rPr>
                <w:rFonts w:cstheme="minorHAnsi"/>
                <w:color w:val="0000FF"/>
                <w:szCs w:val="22"/>
              </w:rPr>
              <w:t>Email:</w:t>
            </w:r>
            <w:r w:rsidRPr="004E0491">
              <w:rPr>
                <w:rFonts w:cstheme="minorHAnsi"/>
                <w:color w:val="0000FF"/>
                <w:szCs w:val="22"/>
              </w:rPr>
              <w:t xml:space="preserve">   </w:t>
            </w:r>
            <w:hyperlink w:history="1" r:id="rId13">
              <w:r w:rsidRPr="0089713D">
                <w:rPr>
                  <w:rStyle w:val="Hyperlink"/>
                  <w:rFonts w:cstheme="minorHAnsi"/>
                  <w:szCs w:val="22"/>
                </w:rPr>
                <w:t>sponsor@sgul.ac.uk</w:t>
              </w:r>
            </w:hyperlink>
            <w:r>
              <w:rPr>
                <w:rFonts w:cstheme="minorHAnsi"/>
                <w:color w:val="0000FF"/>
                <w:szCs w:val="22"/>
              </w:rPr>
              <w:t xml:space="preserve"> (CTIMP/regulated Device Trials)</w:t>
            </w:r>
          </w:p>
          <w:p w:rsidR="00EA72A5" w:rsidP="00EA72A5" w:rsidRDefault="00EA72A5" w14:paraId="0EDA76B9" w14:textId="77777777">
            <w:pPr>
              <w:spacing w:line="240" w:lineRule="auto"/>
              <w:rPr>
                <w:rFonts w:cstheme="minorHAnsi"/>
                <w:color w:val="0000FF"/>
                <w:szCs w:val="22"/>
              </w:rPr>
            </w:pPr>
            <w:r>
              <w:rPr>
                <w:rFonts w:cstheme="minorHAnsi"/>
                <w:color w:val="0000FF"/>
                <w:szCs w:val="22"/>
              </w:rPr>
              <w:t xml:space="preserve">             </w:t>
            </w:r>
            <w:hyperlink w:history="1" r:id="rId14">
              <w:r w:rsidRPr="0089713D">
                <w:rPr>
                  <w:rStyle w:val="Hyperlink"/>
                  <w:rFonts w:cstheme="minorHAnsi"/>
                  <w:szCs w:val="22"/>
                </w:rPr>
                <w:t>researchgovernance@sgul.ac.uk</w:t>
              </w:r>
            </w:hyperlink>
            <w:r>
              <w:rPr>
                <w:rFonts w:cstheme="minorHAnsi"/>
                <w:color w:val="0000FF"/>
                <w:szCs w:val="22"/>
              </w:rPr>
              <w:t xml:space="preserve"> (other interventional studies) </w:t>
            </w:r>
          </w:p>
          <w:p w:rsidR="00EA72A5" w:rsidP="00EA72A5" w:rsidRDefault="00EA72A5" w14:paraId="6E094E94" w14:textId="77777777">
            <w:pPr>
              <w:spacing w:line="240" w:lineRule="auto"/>
              <w:rPr>
                <w:rFonts w:cstheme="minorHAnsi"/>
                <w:color w:val="0000FF"/>
                <w:szCs w:val="22"/>
              </w:rPr>
            </w:pPr>
            <w:r>
              <w:rPr>
                <w:rFonts w:cstheme="minorHAnsi"/>
                <w:color w:val="0000FF"/>
                <w:szCs w:val="22"/>
              </w:rPr>
              <w:t>St George</w:t>
            </w:r>
            <w:r w:rsidR="00C057FC">
              <w:rPr>
                <w:rFonts w:cstheme="minorHAnsi"/>
                <w:color w:val="0000FF"/>
                <w:szCs w:val="22"/>
              </w:rPr>
              <w:t>’</w:t>
            </w:r>
            <w:r>
              <w:rPr>
                <w:rFonts w:cstheme="minorHAnsi"/>
                <w:color w:val="0000FF"/>
                <w:szCs w:val="22"/>
              </w:rPr>
              <w:t xml:space="preserve">s </w:t>
            </w:r>
            <w:r w:rsidRPr="004E0491">
              <w:rPr>
                <w:rFonts w:cstheme="minorHAnsi"/>
                <w:color w:val="0000FF"/>
                <w:szCs w:val="22"/>
              </w:rPr>
              <w:t>Joint Research &amp; Enterprise Service</w:t>
            </w:r>
            <w:r>
              <w:rPr>
                <w:rFonts w:cstheme="minorHAnsi"/>
                <w:color w:val="0000FF"/>
                <w:szCs w:val="22"/>
              </w:rPr>
              <w:t xml:space="preserve"> (JRES), </w:t>
            </w:r>
            <w:r w:rsidRPr="004E0491">
              <w:rPr>
                <w:rFonts w:cstheme="minorHAnsi"/>
                <w:color w:val="0000FF"/>
                <w:szCs w:val="22"/>
              </w:rPr>
              <w:t>Cranmer Terrace SW17 ORE</w:t>
            </w:r>
          </w:p>
        </w:tc>
      </w:tr>
      <w:tr w:rsidR="00833D7A" w:rsidTr="009D3E1B" w14:paraId="7D922368" w14:textId="77777777">
        <w:tc>
          <w:tcPr>
            <w:tcW w:w="3936" w:type="dxa"/>
          </w:tcPr>
          <w:p w:rsidR="00833D7A" w:rsidP="009D3E1B" w:rsidRDefault="00833D7A" w14:paraId="2121E5BE" w14:textId="77777777">
            <w:pPr>
              <w:spacing w:line="240" w:lineRule="auto"/>
              <w:rPr>
                <w:rFonts w:cstheme="minorHAnsi"/>
                <w:color w:val="0000FF"/>
                <w:szCs w:val="22"/>
              </w:rPr>
            </w:pPr>
            <w:r w:rsidRPr="00A226B7">
              <w:t>Funder(s)</w:t>
            </w:r>
          </w:p>
        </w:tc>
        <w:tc>
          <w:tcPr>
            <w:tcW w:w="6252" w:type="dxa"/>
          </w:tcPr>
          <w:p w:rsidR="00833D7A" w:rsidP="009D3E1B" w:rsidRDefault="00833D7A" w14:paraId="2C777361" w14:textId="77777777">
            <w:pPr>
              <w:spacing w:line="240" w:lineRule="auto"/>
              <w:rPr>
                <w:rFonts w:cstheme="minorHAnsi"/>
                <w:color w:val="0000FF"/>
                <w:szCs w:val="22"/>
              </w:rPr>
            </w:pPr>
            <w:r w:rsidRPr="003C12DB">
              <w:rPr>
                <w:rFonts w:cstheme="minorHAnsi"/>
                <w:color w:val="0000FF"/>
                <w:szCs w:val="22"/>
              </w:rPr>
              <w:t xml:space="preserve">Names and contact details of ALL organisations providing funding and/or support in kind for this </w:t>
            </w:r>
            <w:r>
              <w:rPr>
                <w:rFonts w:cstheme="minorHAnsi"/>
                <w:color w:val="0000FF"/>
                <w:szCs w:val="22"/>
              </w:rPr>
              <w:t>study</w:t>
            </w:r>
          </w:p>
        </w:tc>
      </w:tr>
      <w:tr w:rsidR="00833D7A" w:rsidTr="009D3E1B" w14:paraId="73DEABD0" w14:textId="77777777">
        <w:tc>
          <w:tcPr>
            <w:tcW w:w="3936" w:type="dxa"/>
          </w:tcPr>
          <w:p w:rsidR="00833D7A" w:rsidP="009D3E1B" w:rsidRDefault="00833D7A" w14:paraId="6A653E72" w14:textId="77777777">
            <w:pPr>
              <w:spacing w:line="240" w:lineRule="auto"/>
              <w:rPr>
                <w:rFonts w:cstheme="minorHAnsi"/>
                <w:color w:val="0000FF"/>
                <w:szCs w:val="22"/>
              </w:rPr>
            </w:pPr>
            <w:r w:rsidRPr="00A226B7">
              <w:t>Key Protocol Contributors</w:t>
            </w:r>
          </w:p>
        </w:tc>
        <w:tc>
          <w:tcPr>
            <w:tcW w:w="6252" w:type="dxa"/>
          </w:tcPr>
          <w:p w:rsidR="00833D7A" w:rsidP="009D3E1B" w:rsidRDefault="00833D7A" w14:paraId="49198A62" w14:textId="77777777">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p>
        </w:tc>
      </w:tr>
      <w:tr w:rsidR="00833D7A" w:rsidTr="009D3E1B" w14:paraId="1F92AA56" w14:textId="77777777">
        <w:tc>
          <w:tcPr>
            <w:tcW w:w="3936" w:type="dxa"/>
          </w:tcPr>
          <w:p w:rsidRPr="00A226B7" w:rsidR="00833D7A" w:rsidP="009D3E1B" w:rsidRDefault="00833D7A" w14:paraId="40723F14" w14:textId="77777777">
            <w:pPr>
              <w:spacing w:line="240" w:lineRule="auto"/>
            </w:pPr>
            <w:r w:rsidRPr="00211A38">
              <w:t>Committees</w:t>
            </w:r>
          </w:p>
        </w:tc>
        <w:tc>
          <w:tcPr>
            <w:tcW w:w="6252" w:type="dxa"/>
          </w:tcPr>
          <w:p w:rsidR="00833D7A" w:rsidP="007918D3" w:rsidRDefault="00682EC3" w14:paraId="79EAA71F" w14:textId="77777777">
            <w:pPr>
              <w:spacing w:line="240" w:lineRule="auto"/>
              <w:rPr>
                <w:rFonts w:cstheme="minorHAnsi"/>
                <w:color w:val="0000FF"/>
                <w:szCs w:val="22"/>
              </w:rPr>
            </w:pPr>
            <w:r>
              <w:rPr>
                <w:rFonts w:cstheme="minorHAnsi"/>
                <w:color w:val="0000FF"/>
                <w:szCs w:val="22"/>
              </w:rPr>
              <w:t>Overview of</w:t>
            </w:r>
            <w:r w:rsidR="007918D3">
              <w:rPr>
                <w:rFonts w:cstheme="minorHAnsi"/>
                <w:color w:val="0000FF"/>
                <w:szCs w:val="22"/>
              </w:rPr>
              <w:t xml:space="preserve"> details of committees involved in study oversight:</w:t>
            </w:r>
          </w:p>
          <w:p w:rsidRPr="007918D3" w:rsidR="007918D3" w:rsidP="007918D3" w:rsidRDefault="007918D3" w14:paraId="3A1A4DB1" w14:textId="77777777">
            <w:pPr>
              <w:spacing w:line="240" w:lineRule="auto"/>
              <w:rPr>
                <w:rFonts w:cstheme="minorHAnsi"/>
                <w:color w:val="0000FF"/>
                <w:szCs w:val="22"/>
              </w:rPr>
            </w:pPr>
            <w:r w:rsidRPr="007918D3">
              <w:rPr>
                <w:rFonts w:cstheme="minorHAnsi"/>
                <w:b/>
                <w:color w:val="0000FF"/>
                <w:szCs w:val="22"/>
              </w:rPr>
              <w:t>Trial Management Group</w:t>
            </w:r>
            <w:r w:rsidRPr="007918D3">
              <w:rPr>
                <w:rFonts w:cstheme="minorHAnsi"/>
                <w:color w:val="0000FF"/>
                <w:szCs w:val="22"/>
              </w:rPr>
              <w:t>:</w:t>
            </w:r>
            <w:r w:rsidRPr="007918D3">
              <w:rPr>
                <w:rFonts w:cstheme="minorHAnsi"/>
                <w:color w:val="0000FF"/>
                <w:szCs w:val="22"/>
              </w:rPr>
              <w:tab/>
            </w:r>
            <w:r w:rsidR="00682EC3">
              <w:rPr>
                <w:rFonts w:cstheme="minorHAnsi"/>
                <w:color w:val="0000FF"/>
                <w:szCs w:val="22"/>
              </w:rPr>
              <w:t xml:space="preserve">Chair </w:t>
            </w:r>
            <w:r w:rsidRPr="007918D3">
              <w:rPr>
                <w:rFonts w:cstheme="minorHAnsi"/>
                <w:color w:val="0000FF"/>
                <w:szCs w:val="22"/>
              </w:rPr>
              <w:t xml:space="preserve">: Names </w:t>
            </w:r>
          </w:p>
          <w:p w:rsidRPr="007918D3" w:rsidR="007918D3" w:rsidP="007918D3" w:rsidRDefault="007918D3" w14:paraId="1E235BD7" w14:textId="77777777">
            <w:pPr>
              <w:spacing w:line="240" w:lineRule="auto"/>
              <w:rPr>
                <w:rFonts w:cstheme="minorHAnsi"/>
                <w:color w:val="0000FF"/>
                <w:szCs w:val="22"/>
              </w:rPr>
            </w:pPr>
            <w:r w:rsidRPr="007918D3">
              <w:rPr>
                <w:rFonts w:cstheme="minorHAnsi"/>
                <w:color w:val="0000FF"/>
                <w:szCs w:val="22"/>
              </w:rPr>
              <w:t>Membership will consist of personnel involved in daily operational issues in the management of the trial and will act upon advice/recommendations received by the sponsor and/or the Data Monitoring Committee</w:t>
            </w:r>
          </w:p>
          <w:p w:rsidRPr="007918D3" w:rsidR="007918D3" w:rsidP="007918D3" w:rsidRDefault="007918D3" w14:paraId="4D870718" w14:textId="77777777">
            <w:pPr>
              <w:spacing w:line="240" w:lineRule="auto"/>
              <w:rPr>
                <w:rFonts w:cstheme="minorHAnsi"/>
                <w:color w:val="0000FF"/>
                <w:szCs w:val="22"/>
              </w:rPr>
            </w:pPr>
          </w:p>
          <w:p w:rsidRPr="007918D3" w:rsidR="007918D3" w:rsidP="007918D3" w:rsidRDefault="007918D3" w14:paraId="50280234" w14:textId="77777777">
            <w:pPr>
              <w:spacing w:line="240" w:lineRule="auto"/>
              <w:rPr>
                <w:rFonts w:cstheme="minorHAnsi"/>
                <w:color w:val="0000FF"/>
                <w:szCs w:val="22"/>
              </w:rPr>
            </w:pPr>
            <w:r w:rsidRPr="007918D3">
              <w:rPr>
                <w:rFonts w:cstheme="minorHAnsi"/>
                <w:b/>
                <w:color w:val="0000FF"/>
                <w:szCs w:val="22"/>
              </w:rPr>
              <w:t>Trial Steering Committee</w:t>
            </w:r>
            <w:r w:rsidRPr="007918D3">
              <w:rPr>
                <w:rFonts w:cstheme="minorHAnsi"/>
                <w:color w:val="0000FF"/>
                <w:szCs w:val="22"/>
              </w:rPr>
              <w:t xml:space="preserve">: </w:t>
            </w:r>
            <w:r w:rsidRPr="007918D3">
              <w:rPr>
                <w:rFonts w:cstheme="minorHAnsi"/>
                <w:color w:val="0000FF"/>
                <w:szCs w:val="22"/>
              </w:rPr>
              <w:tab/>
            </w:r>
            <w:r w:rsidR="00682EC3">
              <w:rPr>
                <w:rFonts w:cstheme="minorHAnsi"/>
                <w:color w:val="0000FF"/>
                <w:szCs w:val="22"/>
              </w:rPr>
              <w:t xml:space="preserve">Chair: </w:t>
            </w:r>
            <w:r w:rsidRPr="007918D3">
              <w:rPr>
                <w:rFonts w:cstheme="minorHAnsi"/>
                <w:color w:val="0000FF"/>
                <w:szCs w:val="22"/>
              </w:rPr>
              <w:t>Names Membership will consist of personnel directly involved in the trial and/or independent individuals. The TSC will concentrate on the progress of the trial in relation to protocol compliance and review of any participant safety considerations including the review of any recommendations made by the Data Monitoring Committee if relevant to the trial and to advise the sponsor and/or CI of any decisions</w:t>
            </w:r>
          </w:p>
          <w:p w:rsidRPr="007918D3" w:rsidR="007918D3" w:rsidP="007918D3" w:rsidRDefault="007918D3" w14:paraId="29E9609B" w14:textId="77777777">
            <w:pPr>
              <w:spacing w:line="240" w:lineRule="auto"/>
              <w:rPr>
                <w:rFonts w:cstheme="minorHAnsi"/>
                <w:color w:val="0000FF"/>
                <w:szCs w:val="22"/>
              </w:rPr>
            </w:pPr>
          </w:p>
          <w:p w:rsidR="007918D3" w:rsidP="007918D3" w:rsidRDefault="007918D3" w14:paraId="792BDA5E" w14:textId="77777777">
            <w:pPr>
              <w:spacing w:after="0" w:line="240" w:lineRule="auto"/>
              <w:rPr>
                <w:rFonts w:cstheme="minorHAnsi"/>
                <w:color w:val="0000FF"/>
                <w:szCs w:val="22"/>
              </w:rPr>
            </w:pPr>
            <w:r w:rsidRPr="007918D3">
              <w:rPr>
                <w:rFonts w:cstheme="minorHAnsi"/>
                <w:b/>
                <w:color w:val="0000FF"/>
                <w:szCs w:val="22"/>
              </w:rPr>
              <w:t>Data Monitoring Committee</w:t>
            </w:r>
            <w:r w:rsidRPr="007918D3">
              <w:rPr>
                <w:rFonts w:cstheme="minorHAnsi"/>
                <w:color w:val="0000FF"/>
                <w:szCs w:val="22"/>
              </w:rPr>
              <w:t>:</w:t>
            </w:r>
            <w:r>
              <w:rPr>
                <w:rFonts w:cstheme="minorHAnsi"/>
                <w:color w:val="0000FF"/>
                <w:szCs w:val="22"/>
              </w:rPr>
              <w:t xml:space="preserve"> </w:t>
            </w:r>
            <w:r w:rsidR="00682EC3">
              <w:rPr>
                <w:rFonts w:cstheme="minorHAnsi"/>
                <w:color w:val="0000FF"/>
                <w:szCs w:val="22"/>
              </w:rPr>
              <w:t>Chair</w:t>
            </w:r>
            <w:r w:rsidRPr="007918D3">
              <w:rPr>
                <w:rFonts w:cstheme="minorHAnsi"/>
                <w:color w:val="0000FF"/>
                <w:szCs w:val="22"/>
              </w:rPr>
              <w:t xml:space="preserve">: Names </w:t>
            </w:r>
          </w:p>
          <w:p w:rsidRPr="007918D3" w:rsidR="00682EC3" w:rsidP="007918D3" w:rsidRDefault="00682EC3" w14:paraId="226553F7" w14:textId="77777777">
            <w:pPr>
              <w:spacing w:after="0" w:line="240" w:lineRule="auto"/>
              <w:rPr>
                <w:rFonts w:cstheme="minorHAnsi"/>
                <w:color w:val="0000FF"/>
                <w:szCs w:val="22"/>
              </w:rPr>
            </w:pPr>
          </w:p>
          <w:p w:rsidRPr="003C12DB" w:rsidR="007918D3" w:rsidP="007918D3" w:rsidRDefault="007918D3" w14:paraId="24530279" w14:textId="77777777">
            <w:pPr>
              <w:spacing w:after="0" w:line="240" w:lineRule="auto"/>
              <w:rPr>
                <w:rFonts w:cstheme="minorHAnsi"/>
                <w:color w:val="0000FF"/>
                <w:szCs w:val="22"/>
              </w:rPr>
            </w:pPr>
            <w:r w:rsidRPr="007918D3">
              <w:rPr>
                <w:rFonts w:cstheme="minorHAnsi"/>
                <w:color w:val="0000FF"/>
                <w:szCs w:val="22"/>
              </w:rPr>
              <w:t>An independent committee established to</w:t>
            </w:r>
            <w:r w:rsidR="00682EC3">
              <w:rPr>
                <w:rFonts w:cstheme="minorHAnsi"/>
                <w:color w:val="0000FF"/>
                <w:szCs w:val="22"/>
              </w:rPr>
              <w:t xml:space="preserve"> </w:t>
            </w:r>
            <w:r w:rsidRPr="007918D3">
              <w:rPr>
                <w:rFonts w:cstheme="minorHAnsi"/>
                <w:color w:val="0000FF"/>
                <w:szCs w:val="22"/>
              </w:rPr>
              <w:t>assess at intervals the progress of the clinical trial, the</w:t>
            </w:r>
            <w:r w:rsidR="00682EC3">
              <w:rPr>
                <w:rFonts w:cstheme="minorHAnsi"/>
                <w:color w:val="0000FF"/>
                <w:szCs w:val="22"/>
              </w:rPr>
              <w:t xml:space="preserve"> </w:t>
            </w:r>
            <w:r w:rsidRPr="007918D3">
              <w:rPr>
                <w:rFonts w:cstheme="minorHAnsi"/>
                <w:color w:val="0000FF"/>
                <w:szCs w:val="22"/>
              </w:rPr>
              <w:t>safety data and the critical efficacy end-points, and to</w:t>
            </w:r>
            <w:r w:rsidR="00682EC3">
              <w:rPr>
                <w:rFonts w:cstheme="minorHAnsi"/>
                <w:color w:val="0000FF"/>
                <w:szCs w:val="22"/>
              </w:rPr>
              <w:t xml:space="preserve"> </w:t>
            </w:r>
            <w:r w:rsidRPr="007918D3">
              <w:rPr>
                <w:rFonts w:cstheme="minorHAnsi"/>
                <w:color w:val="0000FF"/>
                <w:szCs w:val="22"/>
              </w:rPr>
              <w:t>recommend to the Trial Steering Committee whether to</w:t>
            </w:r>
            <w:r w:rsidR="00682EC3">
              <w:rPr>
                <w:rFonts w:cstheme="minorHAnsi"/>
                <w:color w:val="0000FF"/>
                <w:szCs w:val="22"/>
              </w:rPr>
              <w:t xml:space="preserve"> </w:t>
            </w:r>
            <w:r w:rsidRPr="007918D3">
              <w:rPr>
                <w:rFonts w:cstheme="minorHAnsi"/>
                <w:color w:val="0000FF"/>
                <w:szCs w:val="22"/>
              </w:rPr>
              <w:t>continue, modify or stop the trial</w:t>
            </w:r>
          </w:p>
        </w:tc>
      </w:tr>
      <w:tr w:rsidR="00833D7A" w:rsidTr="009D3E1B" w14:paraId="009A3991" w14:textId="77777777">
        <w:tc>
          <w:tcPr>
            <w:tcW w:w="3936" w:type="dxa"/>
          </w:tcPr>
          <w:p w:rsidR="00833D7A" w:rsidP="009D3E1B" w:rsidRDefault="00833D7A" w14:paraId="589D5891" w14:textId="77777777">
            <w:pPr>
              <w:spacing w:line="240" w:lineRule="auto"/>
              <w:rPr>
                <w:rFonts w:cstheme="minorHAnsi"/>
                <w:color w:val="0000FF"/>
                <w:szCs w:val="22"/>
              </w:rPr>
            </w:pPr>
            <w:r w:rsidRPr="00A226B7">
              <w:t>Clinical Trials Unit</w:t>
            </w:r>
          </w:p>
        </w:tc>
        <w:tc>
          <w:tcPr>
            <w:tcW w:w="6252" w:type="dxa"/>
          </w:tcPr>
          <w:p w:rsidR="00833D7A" w:rsidP="009D3E1B" w:rsidRDefault="00833D7A" w14:paraId="275B9CC7" w14:textId="77777777">
            <w:pPr>
              <w:spacing w:line="240" w:lineRule="auto"/>
              <w:rPr>
                <w:rFonts w:cstheme="minorHAnsi"/>
                <w:color w:val="0000FF"/>
                <w:szCs w:val="22"/>
              </w:rPr>
            </w:pPr>
            <w:r w:rsidRPr="003C12DB">
              <w:rPr>
                <w:rFonts w:cstheme="minorHAnsi"/>
                <w:color w:val="0000FF"/>
                <w:szCs w:val="22"/>
              </w:rPr>
              <w:t>Full contact details including phone, email and fax numbers (If applicable)</w:t>
            </w:r>
          </w:p>
        </w:tc>
      </w:tr>
      <w:tr w:rsidR="00833D7A" w:rsidTr="009D3E1B" w14:paraId="6871BCFF" w14:textId="77777777">
        <w:tc>
          <w:tcPr>
            <w:tcW w:w="3936" w:type="dxa"/>
          </w:tcPr>
          <w:p w:rsidR="00833D7A" w:rsidP="009D3E1B" w:rsidRDefault="00833D7A" w14:paraId="379F16CA" w14:textId="77777777">
            <w:pPr>
              <w:spacing w:line="240" w:lineRule="auto"/>
              <w:rPr>
                <w:rFonts w:cstheme="minorHAnsi"/>
                <w:color w:val="0000FF"/>
                <w:szCs w:val="22"/>
              </w:rPr>
            </w:pPr>
            <w:r w:rsidRPr="00A226B7">
              <w:t>Statistician</w:t>
            </w:r>
          </w:p>
        </w:tc>
        <w:tc>
          <w:tcPr>
            <w:tcW w:w="6252" w:type="dxa"/>
          </w:tcPr>
          <w:p w:rsidR="00833D7A" w:rsidP="009D3E1B" w:rsidRDefault="00833D7A" w14:paraId="6D3A162D" w14:textId="77777777">
            <w:pPr>
              <w:spacing w:line="240" w:lineRule="auto"/>
              <w:rPr>
                <w:rFonts w:cstheme="minorHAnsi"/>
                <w:color w:val="0000FF"/>
                <w:szCs w:val="22"/>
              </w:rPr>
            </w:pPr>
            <w:r w:rsidRPr="003C12DB">
              <w:rPr>
                <w:rFonts w:cstheme="minorHAnsi"/>
                <w:color w:val="0000FF"/>
                <w:szCs w:val="22"/>
              </w:rPr>
              <w:t>Full contact details including phone, email and fax numbers</w:t>
            </w:r>
          </w:p>
        </w:tc>
      </w:tr>
      <w:tr w:rsidR="00833D7A" w:rsidTr="009D3E1B" w14:paraId="41FB5D76" w14:textId="77777777">
        <w:tc>
          <w:tcPr>
            <w:tcW w:w="3936" w:type="dxa"/>
          </w:tcPr>
          <w:p w:rsidRPr="00A226B7" w:rsidR="00833D7A" w:rsidP="009D3E1B" w:rsidRDefault="00833D7A" w14:paraId="6E6C7E31" w14:textId="77777777">
            <w:pPr>
              <w:spacing w:line="240" w:lineRule="auto"/>
            </w:pPr>
            <w:r>
              <w:t>Trials P</w:t>
            </w:r>
            <w:r w:rsidRPr="00986650">
              <w:t>harmacist</w:t>
            </w:r>
          </w:p>
        </w:tc>
        <w:tc>
          <w:tcPr>
            <w:tcW w:w="6252" w:type="dxa"/>
          </w:tcPr>
          <w:p w:rsidRPr="003C12DB" w:rsidR="00833D7A" w:rsidP="009D3E1B" w:rsidRDefault="00833D7A" w14:paraId="53320BCB" w14:textId="77777777">
            <w:pPr>
              <w:spacing w:line="240" w:lineRule="auto"/>
              <w:rPr>
                <w:rFonts w:cstheme="minorHAnsi"/>
                <w:color w:val="0000FF"/>
                <w:szCs w:val="22"/>
              </w:rPr>
            </w:pPr>
            <w:r w:rsidRPr="003C12DB">
              <w:rPr>
                <w:rFonts w:cstheme="minorHAnsi"/>
                <w:color w:val="0000FF"/>
                <w:szCs w:val="22"/>
              </w:rPr>
              <w:t>Full contact details including phone, email and fax numbers</w:t>
            </w:r>
            <w:r>
              <w:rPr>
                <w:rFonts w:cstheme="minorHAnsi"/>
                <w:color w:val="0000FF"/>
                <w:szCs w:val="22"/>
              </w:rPr>
              <w:t xml:space="preserve"> (for CTIMPs ONLY)</w:t>
            </w:r>
          </w:p>
        </w:tc>
      </w:tr>
      <w:tr w:rsidR="00682EC3" w:rsidTr="009D3E1B" w14:paraId="4444C5D9" w14:textId="77777777">
        <w:tc>
          <w:tcPr>
            <w:tcW w:w="3936" w:type="dxa"/>
          </w:tcPr>
          <w:p w:rsidR="00682EC3" w:rsidP="009D3E1B" w:rsidRDefault="00682EC3" w14:paraId="633D553A" w14:textId="77777777">
            <w:pPr>
              <w:spacing w:line="240" w:lineRule="auto"/>
            </w:pPr>
            <w:r>
              <w:t>Trial Funder:</w:t>
            </w:r>
          </w:p>
        </w:tc>
        <w:tc>
          <w:tcPr>
            <w:tcW w:w="6252" w:type="dxa"/>
          </w:tcPr>
          <w:p w:rsidRPr="003C12DB" w:rsidR="00682EC3" w:rsidP="009D3E1B" w:rsidRDefault="00682EC3" w14:paraId="42FB7859" w14:textId="77777777">
            <w:pPr>
              <w:spacing w:line="240" w:lineRule="auto"/>
              <w:rPr>
                <w:rFonts w:cstheme="minorHAnsi"/>
                <w:color w:val="0000FF"/>
                <w:szCs w:val="22"/>
              </w:rPr>
            </w:pPr>
          </w:p>
        </w:tc>
      </w:tr>
    </w:tbl>
    <w:p w:rsidR="00833D7A" w:rsidP="003802A1" w:rsidRDefault="00833D7A" w14:paraId="1D66F5A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3C12DB" w:rsidP="003802A1" w:rsidRDefault="003C12DB" w14:paraId="11EB60D0" w14:textId="77777777">
      <w:pPr>
        <w:spacing w:line="240" w:lineRule="auto"/>
        <w:rPr>
          <w:rFonts w:cstheme="minorHAnsi"/>
          <w:color w:val="0000FF"/>
          <w:szCs w:val="22"/>
        </w:rPr>
      </w:pPr>
    </w:p>
    <w:p w:rsidR="00EA72A5" w:rsidP="003802A1" w:rsidRDefault="00EA72A5" w14:paraId="0DEDCE2D" w14:textId="77777777">
      <w:pPr>
        <w:spacing w:line="240" w:lineRule="auto"/>
        <w:rPr>
          <w:rFonts w:cstheme="minorHAnsi"/>
          <w:color w:val="0000FF"/>
          <w:szCs w:val="22"/>
        </w:rPr>
      </w:pPr>
    </w:p>
    <w:p w:rsidR="00EA72A5" w:rsidP="003802A1" w:rsidRDefault="00EA72A5" w14:paraId="770B5A2E" w14:textId="77777777">
      <w:pPr>
        <w:spacing w:line="240" w:lineRule="auto"/>
        <w:rPr>
          <w:rFonts w:cstheme="minorHAnsi"/>
          <w:color w:val="0000FF"/>
          <w:szCs w:val="22"/>
        </w:rPr>
      </w:pPr>
    </w:p>
    <w:p w:rsidR="00EA72A5" w:rsidP="003802A1" w:rsidRDefault="00EA72A5" w14:paraId="098F7BA5" w14:textId="77777777">
      <w:pPr>
        <w:spacing w:line="240" w:lineRule="auto"/>
        <w:rPr>
          <w:rFonts w:cstheme="minorHAnsi"/>
          <w:color w:val="0000FF"/>
          <w:szCs w:val="22"/>
        </w:rPr>
      </w:pPr>
    </w:p>
    <w:p w:rsidR="00682EC3" w:rsidP="003802A1" w:rsidRDefault="00682EC3" w14:paraId="60870FD4" w14:textId="77777777">
      <w:pPr>
        <w:spacing w:line="240" w:lineRule="auto"/>
        <w:rPr>
          <w:rFonts w:cstheme="minorHAnsi"/>
          <w:color w:val="0000FF"/>
          <w:szCs w:val="22"/>
        </w:rPr>
      </w:pPr>
    </w:p>
    <w:p w:rsidR="00682EC3" w:rsidP="003802A1" w:rsidRDefault="00682EC3" w14:paraId="38771C45" w14:textId="77777777">
      <w:pPr>
        <w:spacing w:line="240" w:lineRule="auto"/>
        <w:rPr>
          <w:rFonts w:cstheme="minorHAnsi"/>
          <w:color w:val="0000FF"/>
          <w:szCs w:val="22"/>
        </w:rPr>
      </w:pPr>
    </w:p>
    <w:p w:rsidR="00682EC3" w:rsidP="003802A1" w:rsidRDefault="00682EC3" w14:paraId="4C845E41" w14:textId="77777777">
      <w:pPr>
        <w:spacing w:line="240" w:lineRule="auto"/>
        <w:rPr>
          <w:rFonts w:cstheme="minorHAnsi"/>
          <w:color w:val="0000FF"/>
          <w:szCs w:val="22"/>
        </w:rPr>
      </w:pPr>
    </w:p>
    <w:p w:rsidR="00682EC3" w:rsidP="003802A1" w:rsidRDefault="00682EC3" w14:paraId="0D20BFA1" w14:textId="77777777">
      <w:pPr>
        <w:spacing w:line="240" w:lineRule="auto"/>
        <w:rPr>
          <w:rFonts w:cstheme="minorHAnsi"/>
          <w:color w:val="0000FF"/>
          <w:szCs w:val="22"/>
        </w:rPr>
      </w:pPr>
    </w:p>
    <w:p w:rsidR="00682EC3" w:rsidP="003802A1" w:rsidRDefault="00682EC3" w14:paraId="3C643910" w14:textId="77777777">
      <w:pPr>
        <w:spacing w:line="240" w:lineRule="auto"/>
        <w:rPr>
          <w:rFonts w:cstheme="minorHAnsi"/>
          <w:color w:val="0000FF"/>
          <w:szCs w:val="22"/>
        </w:rPr>
      </w:pPr>
    </w:p>
    <w:p w:rsidR="00682EC3" w:rsidP="003802A1" w:rsidRDefault="00682EC3" w14:paraId="6BEDEFC7" w14:textId="77777777">
      <w:pPr>
        <w:spacing w:line="240" w:lineRule="auto"/>
        <w:rPr>
          <w:rFonts w:cstheme="minorHAnsi"/>
          <w:color w:val="0000FF"/>
          <w:szCs w:val="22"/>
        </w:rPr>
      </w:pPr>
    </w:p>
    <w:p w:rsidR="00682EC3" w:rsidP="003802A1" w:rsidRDefault="00682EC3" w14:paraId="2214A4C0" w14:textId="77777777">
      <w:pPr>
        <w:spacing w:line="240" w:lineRule="auto"/>
        <w:rPr>
          <w:rFonts w:cstheme="minorHAnsi"/>
          <w:color w:val="0000FF"/>
          <w:szCs w:val="22"/>
        </w:rPr>
      </w:pPr>
    </w:p>
    <w:p w:rsidR="00682EC3" w:rsidP="003802A1" w:rsidRDefault="00682EC3" w14:paraId="0D010C2E" w14:textId="77777777">
      <w:pPr>
        <w:spacing w:line="240" w:lineRule="auto"/>
        <w:rPr>
          <w:rFonts w:cstheme="minorHAnsi"/>
          <w:color w:val="0000FF"/>
          <w:szCs w:val="22"/>
        </w:rPr>
      </w:pPr>
    </w:p>
    <w:p w:rsidR="00682EC3" w:rsidP="003802A1" w:rsidRDefault="00682EC3" w14:paraId="7C3CFD8D" w14:textId="77777777">
      <w:pPr>
        <w:spacing w:line="240" w:lineRule="auto"/>
        <w:rPr>
          <w:rFonts w:cstheme="minorHAnsi"/>
          <w:color w:val="0000FF"/>
          <w:szCs w:val="22"/>
        </w:rPr>
      </w:pPr>
    </w:p>
    <w:p w:rsidR="00682EC3" w:rsidP="003802A1" w:rsidRDefault="00682EC3" w14:paraId="4AD7F6F1" w14:textId="77777777">
      <w:pPr>
        <w:spacing w:line="240" w:lineRule="auto"/>
        <w:rPr>
          <w:rFonts w:cstheme="minorHAnsi"/>
          <w:color w:val="0000FF"/>
          <w:szCs w:val="22"/>
        </w:rPr>
      </w:pPr>
    </w:p>
    <w:p w:rsidR="00682EC3" w:rsidP="003802A1" w:rsidRDefault="00682EC3" w14:paraId="5A296AF8" w14:textId="77777777">
      <w:pPr>
        <w:spacing w:line="240" w:lineRule="auto"/>
        <w:rPr>
          <w:rFonts w:cstheme="minorHAnsi"/>
          <w:color w:val="0000FF"/>
          <w:szCs w:val="22"/>
        </w:rPr>
      </w:pPr>
    </w:p>
    <w:p w:rsidR="00682EC3" w:rsidP="003802A1" w:rsidRDefault="00682EC3" w14:paraId="01F989C2" w14:textId="77777777">
      <w:pPr>
        <w:spacing w:line="240" w:lineRule="auto"/>
        <w:rPr>
          <w:rFonts w:cstheme="minorHAnsi"/>
          <w:color w:val="0000FF"/>
          <w:szCs w:val="22"/>
        </w:rPr>
      </w:pPr>
    </w:p>
    <w:p w:rsidR="00682EC3" w:rsidP="003802A1" w:rsidRDefault="00682EC3" w14:paraId="5D268CE6" w14:textId="77777777">
      <w:pPr>
        <w:spacing w:line="240" w:lineRule="auto"/>
        <w:rPr>
          <w:rFonts w:cstheme="minorHAnsi"/>
          <w:color w:val="0000FF"/>
          <w:szCs w:val="22"/>
        </w:rPr>
      </w:pPr>
    </w:p>
    <w:p w:rsidR="00682EC3" w:rsidP="003802A1" w:rsidRDefault="00682EC3" w14:paraId="2AF840F4" w14:textId="77777777">
      <w:pPr>
        <w:spacing w:line="240" w:lineRule="auto"/>
        <w:rPr>
          <w:rFonts w:cstheme="minorHAnsi"/>
          <w:color w:val="0000FF"/>
          <w:szCs w:val="22"/>
        </w:rPr>
      </w:pPr>
    </w:p>
    <w:p w:rsidR="00682EC3" w:rsidP="003802A1" w:rsidRDefault="00682EC3" w14:paraId="10E0A29E" w14:textId="77777777">
      <w:pPr>
        <w:spacing w:line="240" w:lineRule="auto"/>
        <w:rPr>
          <w:rFonts w:cstheme="minorHAnsi"/>
          <w:color w:val="0000FF"/>
          <w:szCs w:val="22"/>
        </w:rPr>
      </w:pPr>
    </w:p>
    <w:p w:rsidR="00682EC3" w:rsidP="003802A1" w:rsidRDefault="00682EC3" w14:paraId="14CB2FF0" w14:textId="77777777">
      <w:pPr>
        <w:spacing w:line="240" w:lineRule="auto"/>
        <w:rPr>
          <w:rFonts w:cstheme="minorHAnsi"/>
          <w:color w:val="0000FF"/>
          <w:szCs w:val="22"/>
        </w:rPr>
      </w:pPr>
    </w:p>
    <w:p w:rsidR="00682EC3" w:rsidP="003802A1" w:rsidRDefault="00682EC3" w14:paraId="51FAC7ED" w14:textId="77777777">
      <w:pPr>
        <w:spacing w:line="240" w:lineRule="auto"/>
        <w:rPr>
          <w:rFonts w:cstheme="minorHAnsi"/>
          <w:color w:val="0000FF"/>
          <w:szCs w:val="22"/>
        </w:rPr>
      </w:pPr>
    </w:p>
    <w:p w:rsidR="00A27D04" w:rsidP="00A27D04" w:rsidRDefault="00A27D04" w14:paraId="1CD4C2B7" w14:textId="77777777">
      <w:pPr>
        <w:pStyle w:val="Heading1"/>
        <w:spacing w:before="0" w:after="120"/>
        <w:rPr>
          <w:rFonts w:cstheme="minorHAnsi"/>
          <w:szCs w:val="22"/>
        </w:rPr>
      </w:pPr>
    </w:p>
    <w:p w:rsidRPr="006A3F0E" w:rsidR="006A3F0E" w:rsidP="006A3F0E" w:rsidRDefault="006A3F0E" w14:paraId="293EA45F" w14:textId="77777777"/>
    <w:tbl>
      <w:tblPr>
        <w:tblStyle w:val="TableGrid"/>
        <w:tblW w:w="10419" w:type="dxa"/>
        <w:tblLook w:val="04A0" w:firstRow="1" w:lastRow="0" w:firstColumn="1" w:lastColumn="0" w:noHBand="0" w:noVBand="1"/>
      </w:tblPr>
      <w:tblGrid>
        <w:gridCol w:w="9128"/>
        <w:gridCol w:w="1291"/>
      </w:tblGrid>
      <w:tr w:rsidRPr="006A3F0E" w:rsidR="006A3F0E" w:rsidTr="006A3F0E" w14:paraId="380C3192" w14:textId="77777777">
        <w:tc>
          <w:tcPr>
            <w:tcW w:w="9128" w:type="dxa"/>
            <w:shd w:val="clear" w:color="auto" w:fill="00B050"/>
            <w:vAlign w:val="center"/>
          </w:tcPr>
          <w:p w:rsidRPr="006A3F0E" w:rsidR="006A3F0E" w:rsidP="006A3F0E" w:rsidRDefault="006A3F0E" w14:paraId="6334ABB3" w14:textId="77777777">
            <w:pPr>
              <w:spacing w:before="60" w:after="60" w:line="240" w:lineRule="auto"/>
              <w:rPr>
                <w:rFonts w:cstheme="minorHAnsi"/>
                <w:b/>
                <w:color w:val="FFFFFF" w:themeColor="background1"/>
              </w:rPr>
            </w:pPr>
            <w:r w:rsidRPr="006A3F0E">
              <w:rPr>
                <w:rFonts w:cstheme="minorHAnsi"/>
                <w:b/>
                <w:color w:val="FFFFFF" w:themeColor="background1"/>
                <w:szCs w:val="22"/>
              </w:rPr>
              <w:t>i)</w:t>
            </w:r>
            <w:r>
              <w:rPr>
                <w:rFonts w:cstheme="minorHAnsi"/>
                <w:b/>
                <w:color w:val="FFFFFF" w:themeColor="background1"/>
              </w:rPr>
              <w:t xml:space="preserve"> </w:t>
            </w:r>
            <w:r w:rsidRPr="006A3F0E">
              <w:rPr>
                <w:rFonts w:cstheme="minorHAnsi"/>
                <w:b/>
                <w:color w:val="FFFFFF" w:themeColor="background1"/>
              </w:rPr>
              <w:t>LIST of CONTENTS</w:t>
            </w:r>
          </w:p>
        </w:tc>
        <w:tc>
          <w:tcPr>
            <w:tcW w:w="1291" w:type="dxa"/>
            <w:shd w:val="clear" w:color="auto" w:fill="00B050"/>
            <w:vAlign w:val="center"/>
          </w:tcPr>
          <w:p w:rsidRPr="006A3F0E" w:rsidR="006A3F0E" w:rsidP="00544728" w:rsidRDefault="006A3F0E" w14:paraId="76ABCE09" w14:textId="77777777">
            <w:pPr>
              <w:spacing w:before="60" w:after="60" w:line="240" w:lineRule="auto"/>
              <w:rPr>
                <w:rFonts w:cstheme="minorHAnsi"/>
                <w:b/>
                <w:color w:val="FFFFFF" w:themeColor="background1"/>
                <w:szCs w:val="22"/>
              </w:rPr>
            </w:pPr>
            <w:r w:rsidRPr="006A3F0E">
              <w:rPr>
                <w:rFonts w:cstheme="minorHAnsi"/>
                <w:b/>
                <w:color w:val="FFFFFF" w:themeColor="background1"/>
                <w:szCs w:val="22"/>
              </w:rPr>
              <w:t>Page No.</w:t>
            </w:r>
          </w:p>
        </w:tc>
      </w:tr>
      <w:tr w:rsidRPr="00987A19" w:rsidR="00A27D04" w:rsidTr="00BF59ED" w14:paraId="0ADAE089" w14:textId="77777777">
        <w:tc>
          <w:tcPr>
            <w:tcW w:w="9128" w:type="dxa"/>
            <w:vAlign w:val="center"/>
          </w:tcPr>
          <w:p w:rsidRPr="00A27D04" w:rsidR="00A27D04" w:rsidP="00544728" w:rsidRDefault="00A27D04" w14:paraId="46D68315" w14:textId="77777777">
            <w:pPr>
              <w:spacing w:before="60" w:after="60" w:line="240" w:lineRule="auto"/>
              <w:rPr>
                <w:rFonts w:cstheme="minorHAnsi"/>
                <w:szCs w:val="22"/>
              </w:rPr>
            </w:pPr>
            <w:r w:rsidRPr="00A27D04">
              <w:rPr>
                <w:rFonts w:cstheme="minorHAnsi"/>
                <w:szCs w:val="22"/>
              </w:rPr>
              <w:t>TITLE PAGE</w:t>
            </w:r>
            <w:r w:rsidRPr="00A27D04">
              <w:rPr>
                <w:rFonts w:cstheme="minorHAnsi"/>
                <w:szCs w:val="22"/>
              </w:rPr>
              <w:tab/>
            </w:r>
          </w:p>
        </w:tc>
        <w:tc>
          <w:tcPr>
            <w:tcW w:w="1291" w:type="dxa"/>
            <w:vAlign w:val="center"/>
          </w:tcPr>
          <w:p w:rsidRPr="00987A19" w:rsidR="00A27D04" w:rsidP="00544728" w:rsidRDefault="00A27D04" w14:paraId="2E6F9CB0" w14:textId="77777777">
            <w:pPr>
              <w:spacing w:before="60" w:after="60" w:line="240" w:lineRule="auto"/>
              <w:rPr>
                <w:rFonts w:cstheme="minorHAnsi"/>
                <w:color w:val="0000FF"/>
                <w:szCs w:val="22"/>
              </w:rPr>
            </w:pPr>
          </w:p>
        </w:tc>
      </w:tr>
      <w:tr w:rsidRPr="00987A19" w:rsidR="00A27D04" w:rsidTr="00BF59ED" w14:paraId="601E424B" w14:textId="77777777">
        <w:tc>
          <w:tcPr>
            <w:tcW w:w="9128" w:type="dxa"/>
            <w:vAlign w:val="center"/>
          </w:tcPr>
          <w:p w:rsidRPr="00A27D04" w:rsidR="00A27D04" w:rsidP="00544728" w:rsidRDefault="00A27D04" w14:paraId="09E49E05" w14:textId="77777777">
            <w:pPr>
              <w:spacing w:before="60" w:after="60" w:line="240" w:lineRule="auto"/>
              <w:rPr>
                <w:rFonts w:cstheme="minorHAnsi"/>
                <w:szCs w:val="22"/>
              </w:rPr>
            </w:pPr>
            <w:r w:rsidRPr="00A27D04">
              <w:rPr>
                <w:rFonts w:cstheme="minorHAnsi"/>
                <w:szCs w:val="22"/>
              </w:rPr>
              <w:t>RESEARCH REFERENCE NUMBERS</w:t>
            </w:r>
            <w:r w:rsidRPr="00A27D04">
              <w:rPr>
                <w:rFonts w:cstheme="minorHAnsi"/>
                <w:szCs w:val="22"/>
              </w:rPr>
              <w:tab/>
            </w:r>
          </w:p>
        </w:tc>
        <w:tc>
          <w:tcPr>
            <w:tcW w:w="1291" w:type="dxa"/>
            <w:vAlign w:val="center"/>
          </w:tcPr>
          <w:p w:rsidRPr="00987A19" w:rsidR="00A27D04" w:rsidP="00544728" w:rsidRDefault="00A27D04" w14:paraId="228EECC7" w14:textId="77777777">
            <w:pPr>
              <w:spacing w:before="60" w:after="60" w:line="240" w:lineRule="auto"/>
              <w:rPr>
                <w:rFonts w:cstheme="minorHAnsi"/>
                <w:color w:val="0000FF"/>
                <w:szCs w:val="22"/>
              </w:rPr>
            </w:pPr>
          </w:p>
        </w:tc>
      </w:tr>
      <w:tr w:rsidRPr="00987A19" w:rsidR="00A27D04" w:rsidTr="00BF59ED" w14:paraId="629B9DDE" w14:textId="77777777">
        <w:tc>
          <w:tcPr>
            <w:tcW w:w="9128" w:type="dxa"/>
            <w:vAlign w:val="center"/>
          </w:tcPr>
          <w:p w:rsidRPr="00A27D04" w:rsidR="00A27D04" w:rsidP="00544728" w:rsidRDefault="00A27D04" w14:paraId="03E21356" w14:textId="77777777">
            <w:pPr>
              <w:spacing w:before="60" w:after="60" w:line="240" w:lineRule="auto"/>
              <w:rPr>
                <w:rFonts w:cstheme="minorHAnsi"/>
                <w:szCs w:val="22"/>
              </w:rPr>
            </w:pPr>
            <w:r w:rsidRPr="00A27D04">
              <w:rPr>
                <w:rFonts w:cstheme="minorHAnsi"/>
                <w:szCs w:val="22"/>
              </w:rPr>
              <w:t>SIGNATURE PAGE</w:t>
            </w:r>
          </w:p>
        </w:tc>
        <w:tc>
          <w:tcPr>
            <w:tcW w:w="1291" w:type="dxa"/>
            <w:vAlign w:val="center"/>
          </w:tcPr>
          <w:p w:rsidRPr="00987A19" w:rsidR="00A27D04" w:rsidP="00544728" w:rsidRDefault="00A27D04" w14:paraId="130C86CA" w14:textId="77777777">
            <w:pPr>
              <w:spacing w:before="60" w:after="60" w:line="240" w:lineRule="auto"/>
              <w:rPr>
                <w:rFonts w:cstheme="minorHAnsi"/>
                <w:color w:val="0000FF"/>
                <w:szCs w:val="22"/>
              </w:rPr>
            </w:pPr>
          </w:p>
        </w:tc>
      </w:tr>
      <w:tr w:rsidRPr="00987A19" w:rsidR="00AB4004" w:rsidTr="00BF59ED" w14:paraId="2921C591" w14:textId="77777777">
        <w:tc>
          <w:tcPr>
            <w:tcW w:w="9128" w:type="dxa"/>
            <w:vAlign w:val="center"/>
          </w:tcPr>
          <w:p w:rsidRPr="00A27D04" w:rsidR="00AB4004" w:rsidP="00544728" w:rsidRDefault="00AB4004" w14:paraId="0704271E" w14:textId="77777777">
            <w:pPr>
              <w:spacing w:before="60" w:after="60" w:line="240" w:lineRule="auto"/>
              <w:rPr>
                <w:rFonts w:cstheme="minorHAnsi"/>
                <w:szCs w:val="22"/>
              </w:rPr>
            </w:pPr>
            <w:r w:rsidRPr="00A27D04">
              <w:rPr>
                <w:rFonts w:cstheme="minorHAnsi"/>
                <w:szCs w:val="22"/>
              </w:rPr>
              <w:t>KEY TRIAL CONTACTS</w:t>
            </w:r>
            <w:r w:rsidRPr="00A27D04">
              <w:rPr>
                <w:rFonts w:cstheme="minorHAnsi"/>
                <w:szCs w:val="22"/>
              </w:rPr>
              <w:tab/>
            </w:r>
          </w:p>
        </w:tc>
        <w:tc>
          <w:tcPr>
            <w:tcW w:w="1291" w:type="dxa"/>
            <w:vAlign w:val="center"/>
          </w:tcPr>
          <w:p w:rsidRPr="00987A19" w:rsidR="00AB4004" w:rsidP="00544728" w:rsidRDefault="00AB4004" w14:paraId="455D58BB" w14:textId="77777777">
            <w:pPr>
              <w:spacing w:before="60" w:after="60" w:line="240" w:lineRule="auto"/>
              <w:rPr>
                <w:rFonts w:cstheme="minorHAnsi"/>
                <w:color w:val="0000FF"/>
                <w:szCs w:val="22"/>
              </w:rPr>
            </w:pPr>
          </w:p>
        </w:tc>
      </w:tr>
      <w:tr w:rsidRPr="00987A19" w:rsidR="00AB4004" w:rsidTr="00BF59ED" w14:paraId="132B0133" w14:textId="77777777">
        <w:tc>
          <w:tcPr>
            <w:tcW w:w="9128" w:type="dxa"/>
            <w:vAlign w:val="center"/>
          </w:tcPr>
          <w:p w:rsidRPr="00A27D04" w:rsidR="00AB4004" w:rsidP="00544728" w:rsidRDefault="00AB4004" w14:paraId="0FA51808" w14:textId="77777777">
            <w:pPr>
              <w:spacing w:before="60" w:after="60" w:line="240" w:lineRule="auto"/>
              <w:rPr>
                <w:rFonts w:cstheme="minorHAnsi"/>
                <w:szCs w:val="22"/>
              </w:rPr>
            </w:pPr>
            <w:r>
              <w:rPr>
                <w:rFonts w:cstheme="minorHAnsi"/>
                <w:szCs w:val="22"/>
              </w:rPr>
              <w:t xml:space="preserve">i. </w:t>
            </w:r>
            <w:r w:rsidRPr="00A27D04">
              <w:rPr>
                <w:rFonts w:cstheme="minorHAnsi"/>
                <w:szCs w:val="22"/>
              </w:rPr>
              <w:t>LIST of CONTENTS</w:t>
            </w:r>
          </w:p>
        </w:tc>
        <w:tc>
          <w:tcPr>
            <w:tcW w:w="1291" w:type="dxa"/>
            <w:vAlign w:val="center"/>
          </w:tcPr>
          <w:p w:rsidRPr="00987A19" w:rsidR="00AB4004" w:rsidP="00544728" w:rsidRDefault="00AB4004" w14:paraId="4B97A1E7" w14:textId="77777777">
            <w:pPr>
              <w:spacing w:before="60" w:after="60" w:line="240" w:lineRule="auto"/>
              <w:rPr>
                <w:rFonts w:cstheme="minorHAnsi"/>
                <w:color w:val="0000FF"/>
                <w:szCs w:val="22"/>
              </w:rPr>
            </w:pPr>
          </w:p>
        </w:tc>
      </w:tr>
      <w:tr w:rsidRPr="00987A19" w:rsidR="00BF59ED" w:rsidTr="00BF59ED" w14:paraId="3C9D9520" w14:textId="77777777">
        <w:tc>
          <w:tcPr>
            <w:tcW w:w="9128" w:type="dxa"/>
            <w:vAlign w:val="center"/>
          </w:tcPr>
          <w:p w:rsidR="00BF59ED" w:rsidP="00544728" w:rsidRDefault="00BF59ED" w14:paraId="73D9B2AD" w14:textId="77777777">
            <w:pPr>
              <w:spacing w:before="60" w:after="60" w:line="240" w:lineRule="auto"/>
              <w:rPr>
                <w:rFonts w:cstheme="minorHAnsi"/>
                <w:szCs w:val="22"/>
              </w:rPr>
            </w:pPr>
            <w:r>
              <w:rPr>
                <w:rFonts w:cstheme="minorHAnsi"/>
                <w:szCs w:val="22"/>
              </w:rPr>
              <w:t xml:space="preserve">ii. </w:t>
            </w:r>
            <w:r w:rsidRPr="00A27D04">
              <w:rPr>
                <w:rFonts w:cstheme="minorHAnsi"/>
                <w:szCs w:val="22"/>
              </w:rPr>
              <w:t>LIST OF ABBREVIATIONS</w:t>
            </w:r>
          </w:p>
        </w:tc>
        <w:tc>
          <w:tcPr>
            <w:tcW w:w="1291" w:type="dxa"/>
            <w:vAlign w:val="center"/>
          </w:tcPr>
          <w:p w:rsidRPr="00987A19" w:rsidR="00BF59ED" w:rsidP="00544728" w:rsidRDefault="00BF59ED" w14:paraId="01A89D0C" w14:textId="77777777">
            <w:pPr>
              <w:spacing w:before="60" w:after="60" w:line="240" w:lineRule="auto"/>
              <w:rPr>
                <w:rFonts w:cstheme="minorHAnsi"/>
                <w:color w:val="0000FF"/>
                <w:szCs w:val="22"/>
              </w:rPr>
            </w:pPr>
          </w:p>
        </w:tc>
      </w:tr>
      <w:tr w:rsidRPr="00987A19" w:rsidR="00A27D04" w:rsidTr="00BF59ED" w14:paraId="07254540" w14:textId="77777777">
        <w:tc>
          <w:tcPr>
            <w:tcW w:w="9128" w:type="dxa"/>
            <w:vAlign w:val="center"/>
          </w:tcPr>
          <w:p w:rsidRPr="00A27D04" w:rsidR="00A27D04" w:rsidP="00544728" w:rsidRDefault="00AB4004" w14:paraId="046EB636" w14:textId="77777777">
            <w:pPr>
              <w:spacing w:before="60" w:after="60" w:line="240" w:lineRule="auto"/>
              <w:rPr>
                <w:rFonts w:cstheme="minorHAnsi"/>
                <w:szCs w:val="22"/>
              </w:rPr>
            </w:pPr>
            <w:r>
              <w:rPr>
                <w:rFonts w:cstheme="minorHAnsi"/>
                <w:szCs w:val="22"/>
              </w:rPr>
              <w:t>i</w:t>
            </w:r>
            <w:r w:rsidR="00BF59ED">
              <w:rPr>
                <w:rFonts w:cstheme="minorHAnsi"/>
                <w:szCs w:val="22"/>
              </w:rPr>
              <w:t>i</w:t>
            </w:r>
            <w:r>
              <w:rPr>
                <w:rFonts w:cstheme="minorHAnsi"/>
                <w:szCs w:val="22"/>
              </w:rPr>
              <w:t xml:space="preserve">i. </w:t>
            </w:r>
            <w:r w:rsidRPr="00A27D04" w:rsidR="00A27D04">
              <w:rPr>
                <w:rFonts w:cstheme="minorHAnsi"/>
                <w:szCs w:val="22"/>
              </w:rPr>
              <w:t>TRIAL SUMMARY</w:t>
            </w:r>
            <w:r w:rsidRPr="00A27D04" w:rsidR="00A27D04">
              <w:rPr>
                <w:rFonts w:cstheme="minorHAnsi"/>
                <w:szCs w:val="22"/>
              </w:rPr>
              <w:tab/>
            </w:r>
          </w:p>
        </w:tc>
        <w:tc>
          <w:tcPr>
            <w:tcW w:w="1291" w:type="dxa"/>
            <w:vAlign w:val="center"/>
          </w:tcPr>
          <w:p w:rsidRPr="00987A19" w:rsidR="00A27D04" w:rsidP="00544728" w:rsidRDefault="00A27D04" w14:paraId="2650DC6F" w14:textId="77777777">
            <w:pPr>
              <w:spacing w:before="60" w:after="60" w:line="240" w:lineRule="auto"/>
              <w:rPr>
                <w:rFonts w:cstheme="minorHAnsi"/>
                <w:color w:val="0000FF"/>
                <w:szCs w:val="22"/>
              </w:rPr>
            </w:pPr>
          </w:p>
        </w:tc>
      </w:tr>
      <w:tr w:rsidRPr="00987A19" w:rsidR="00A27D04" w:rsidTr="00BF59ED" w14:paraId="04FD15EF" w14:textId="77777777">
        <w:tc>
          <w:tcPr>
            <w:tcW w:w="9128" w:type="dxa"/>
            <w:vAlign w:val="center"/>
          </w:tcPr>
          <w:p w:rsidRPr="00A27D04" w:rsidR="00A27D04" w:rsidP="00544728" w:rsidRDefault="00BF59ED" w14:paraId="3BDE6132" w14:textId="77777777">
            <w:pPr>
              <w:spacing w:before="60" w:after="60" w:line="240" w:lineRule="auto"/>
              <w:rPr>
                <w:rFonts w:cstheme="minorHAnsi"/>
                <w:szCs w:val="22"/>
              </w:rPr>
            </w:pPr>
            <w:r>
              <w:rPr>
                <w:rFonts w:cstheme="minorHAnsi"/>
                <w:szCs w:val="22"/>
              </w:rPr>
              <w:t>iv</w:t>
            </w:r>
            <w:r w:rsidR="00AB4004">
              <w:rPr>
                <w:rFonts w:cstheme="minorHAnsi"/>
                <w:szCs w:val="22"/>
              </w:rPr>
              <w:t xml:space="preserve">. </w:t>
            </w:r>
            <w:r w:rsidRPr="00A27D04" w:rsidR="00A27D04">
              <w:rPr>
                <w:rFonts w:cstheme="minorHAnsi"/>
                <w:szCs w:val="22"/>
              </w:rPr>
              <w:t>FUNDING</w:t>
            </w:r>
            <w:r w:rsidRPr="00A27D04" w:rsidR="00A27D04">
              <w:rPr>
                <w:rFonts w:cstheme="minorHAnsi"/>
                <w:szCs w:val="22"/>
              </w:rPr>
              <w:tab/>
            </w:r>
          </w:p>
        </w:tc>
        <w:tc>
          <w:tcPr>
            <w:tcW w:w="1291" w:type="dxa"/>
            <w:vAlign w:val="center"/>
          </w:tcPr>
          <w:p w:rsidRPr="00987A19" w:rsidR="00A27D04" w:rsidP="00544728" w:rsidRDefault="00A27D04" w14:paraId="5D4396CD" w14:textId="77777777">
            <w:pPr>
              <w:spacing w:before="60" w:after="60" w:line="240" w:lineRule="auto"/>
              <w:rPr>
                <w:rFonts w:cstheme="minorHAnsi"/>
                <w:color w:val="0000FF"/>
                <w:szCs w:val="22"/>
              </w:rPr>
            </w:pPr>
          </w:p>
        </w:tc>
      </w:tr>
      <w:tr w:rsidRPr="00987A19" w:rsidR="00AB4004" w:rsidTr="00BF59ED" w14:paraId="4D288C5F" w14:textId="77777777">
        <w:tc>
          <w:tcPr>
            <w:tcW w:w="9128" w:type="dxa"/>
            <w:vAlign w:val="center"/>
          </w:tcPr>
          <w:p w:rsidRPr="00A27D04" w:rsidR="00AB4004" w:rsidP="00544728" w:rsidRDefault="00AB4004" w14:paraId="7C3F3508" w14:textId="77777777">
            <w:pPr>
              <w:spacing w:before="60" w:after="60" w:line="240" w:lineRule="auto"/>
              <w:rPr>
                <w:rFonts w:cstheme="minorHAnsi"/>
                <w:szCs w:val="22"/>
              </w:rPr>
            </w:pPr>
            <w:r>
              <w:rPr>
                <w:rFonts w:cstheme="minorHAnsi"/>
                <w:szCs w:val="22"/>
              </w:rPr>
              <w:t xml:space="preserve">v. </w:t>
            </w:r>
            <w:r w:rsidRPr="00A27D04">
              <w:rPr>
                <w:rFonts w:cstheme="minorHAnsi"/>
                <w:szCs w:val="22"/>
              </w:rPr>
              <w:t xml:space="preserve">ROLES &amp; RESPONSIBILITIES OF TRIAL MANAGEMENT COMMITTEES, GROUPS AND INDIVIDUALS </w:t>
            </w:r>
            <w:r w:rsidRPr="00A27D04">
              <w:rPr>
                <w:rFonts w:cstheme="minorHAnsi"/>
                <w:szCs w:val="22"/>
              </w:rPr>
              <w:tab/>
            </w:r>
          </w:p>
        </w:tc>
        <w:tc>
          <w:tcPr>
            <w:tcW w:w="1291" w:type="dxa"/>
            <w:vAlign w:val="center"/>
          </w:tcPr>
          <w:p w:rsidRPr="00987A19" w:rsidR="00AB4004" w:rsidP="00544728" w:rsidRDefault="00AB4004" w14:paraId="1FE2717D" w14:textId="77777777">
            <w:pPr>
              <w:spacing w:before="60" w:after="60" w:line="240" w:lineRule="auto"/>
              <w:rPr>
                <w:rFonts w:cstheme="minorHAnsi"/>
                <w:color w:val="0000FF"/>
                <w:szCs w:val="22"/>
              </w:rPr>
            </w:pPr>
          </w:p>
        </w:tc>
      </w:tr>
      <w:tr w:rsidRPr="00987A19" w:rsidR="00B4183B" w:rsidTr="00BF59ED" w14:paraId="0E6EEBA5" w14:textId="77777777">
        <w:tc>
          <w:tcPr>
            <w:tcW w:w="9128" w:type="dxa"/>
            <w:vAlign w:val="center"/>
          </w:tcPr>
          <w:p w:rsidR="00B4183B" w:rsidP="00B4183B" w:rsidRDefault="00B4183B" w14:paraId="279DE8B0" w14:textId="77777777">
            <w:pPr>
              <w:spacing w:before="60" w:after="60" w:line="240" w:lineRule="auto"/>
              <w:rPr>
                <w:rFonts w:cstheme="minorHAnsi"/>
                <w:szCs w:val="22"/>
              </w:rPr>
            </w:pPr>
            <w:r>
              <w:rPr>
                <w:rFonts w:cstheme="minorHAnsi"/>
                <w:szCs w:val="22"/>
              </w:rPr>
              <w:t>v</w:t>
            </w:r>
            <w:r w:rsidR="00BF59ED">
              <w:rPr>
                <w:rFonts w:cstheme="minorHAnsi"/>
                <w:szCs w:val="22"/>
              </w:rPr>
              <w:t>i</w:t>
            </w:r>
            <w:r>
              <w:rPr>
                <w:rFonts w:cstheme="minorHAnsi"/>
                <w:szCs w:val="22"/>
              </w:rPr>
              <w:t>, PROTOCOL CONTRIBUTERS</w:t>
            </w:r>
          </w:p>
        </w:tc>
        <w:tc>
          <w:tcPr>
            <w:tcW w:w="1291" w:type="dxa"/>
            <w:vAlign w:val="center"/>
          </w:tcPr>
          <w:p w:rsidRPr="00987A19" w:rsidR="00B4183B" w:rsidP="00544728" w:rsidRDefault="00B4183B" w14:paraId="6FF4690C" w14:textId="77777777">
            <w:pPr>
              <w:spacing w:before="60" w:after="60" w:line="240" w:lineRule="auto"/>
              <w:rPr>
                <w:rFonts w:cstheme="minorHAnsi"/>
                <w:color w:val="0000FF"/>
                <w:szCs w:val="22"/>
              </w:rPr>
            </w:pPr>
          </w:p>
        </w:tc>
      </w:tr>
      <w:tr w:rsidRPr="00987A19" w:rsidR="00AB4004" w:rsidTr="00BF59ED" w14:paraId="2033B365" w14:textId="77777777">
        <w:tc>
          <w:tcPr>
            <w:tcW w:w="9128" w:type="dxa"/>
            <w:vAlign w:val="center"/>
          </w:tcPr>
          <w:p w:rsidRPr="00A27D04" w:rsidR="00AB4004" w:rsidP="00544728" w:rsidRDefault="006A3F0E" w14:paraId="5052DD33" w14:textId="77777777">
            <w:pPr>
              <w:spacing w:before="60" w:after="60" w:line="240" w:lineRule="auto"/>
              <w:rPr>
                <w:rFonts w:cstheme="minorHAnsi"/>
                <w:szCs w:val="22"/>
              </w:rPr>
            </w:pPr>
            <w:r>
              <w:rPr>
                <w:rFonts w:cstheme="minorHAnsi"/>
                <w:szCs w:val="22"/>
              </w:rPr>
              <w:t>vii</w:t>
            </w:r>
            <w:r w:rsidR="00AB4004">
              <w:rPr>
                <w:rFonts w:cstheme="minorHAnsi"/>
                <w:szCs w:val="22"/>
              </w:rPr>
              <w:t xml:space="preserve">. </w:t>
            </w:r>
            <w:r w:rsidRPr="00A27D04" w:rsidR="00AB4004">
              <w:rPr>
                <w:rFonts w:cstheme="minorHAnsi"/>
                <w:szCs w:val="22"/>
              </w:rPr>
              <w:t>TRIAL FLOW CHART</w:t>
            </w:r>
            <w:r w:rsidRPr="00A27D04" w:rsidR="00AB4004">
              <w:rPr>
                <w:rFonts w:cstheme="minorHAnsi"/>
                <w:szCs w:val="22"/>
              </w:rPr>
              <w:tab/>
            </w:r>
          </w:p>
        </w:tc>
        <w:tc>
          <w:tcPr>
            <w:tcW w:w="1291" w:type="dxa"/>
            <w:vAlign w:val="center"/>
          </w:tcPr>
          <w:p w:rsidRPr="00987A19" w:rsidR="00AB4004" w:rsidP="00544728" w:rsidRDefault="00AB4004" w14:paraId="15FCD994" w14:textId="77777777">
            <w:pPr>
              <w:spacing w:before="60" w:after="60" w:line="240" w:lineRule="auto"/>
              <w:rPr>
                <w:rFonts w:cstheme="minorHAnsi"/>
                <w:color w:val="0000FF"/>
                <w:szCs w:val="22"/>
              </w:rPr>
            </w:pPr>
          </w:p>
        </w:tc>
      </w:tr>
      <w:tr w:rsidRPr="00987A19" w:rsidR="00BF59ED" w:rsidTr="00BF59ED" w14:paraId="1BC8B1B6" w14:textId="77777777">
        <w:tc>
          <w:tcPr>
            <w:tcW w:w="10419" w:type="dxa"/>
            <w:gridSpan w:val="2"/>
            <w:vAlign w:val="center"/>
          </w:tcPr>
          <w:p w:rsidRPr="00987A19" w:rsidR="00BF59ED" w:rsidP="00544728" w:rsidRDefault="00BF59ED" w14:paraId="7A75FF1B" w14:textId="77777777">
            <w:pPr>
              <w:spacing w:before="60" w:after="60" w:line="240" w:lineRule="auto"/>
              <w:rPr>
                <w:rFonts w:cstheme="minorHAnsi"/>
                <w:color w:val="0000FF"/>
                <w:szCs w:val="22"/>
              </w:rPr>
            </w:pPr>
            <w:r w:rsidRPr="00A27D04">
              <w:rPr>
                <w:rFonts w:cstheme="minorHAnsi"/>
                <w:b/>
                <w:szCs w:val="22"/>
              </w:rPr>
              <w:t>SECTION</w:t>
            </w:r>
            <w:r w:rsidRPr="00A27D04">
              <w:rPr>
                <w:rFonts w:cstheme="minorHAnsi"/>
                <w:szCs w:val="22"/>
              </w:rPr>
              <w:t xml:space="preserve"> </w:t>
            </w:r>
          </w:p>
        </w:tc>
      </w:tr>
      <w:tr w:rsidRPr="00987A19" w:rsidR="00BF59ED" w:rsidTr="00BF59ED" w14:paraId="724DAFFF" w14:textId="77777777">
        <w:tc>
          <w:tcPr>
            <w:tcW w:w="9128" w:type="dxa"/>
            <w:vAlign w:val="center"/>
          </w:tcPr>
          <w:p w:rsidRPr="00A27D04" w:rsidR="00BF59ED" w:rsidP="00544728" w:rsidRDefault="00BF59ED" w14:paraId="7D56532D" w14:textId="77777777">
            <w:pPr>
              <w:spacing w:before="60" w:after="60" w:line="240" w:lineRule="auto"/>
              <w:rPr>
                <w:rFonts w:cstheme="minorHAnsi"/>
                <w:szCs w:val="22"/>
              </w:rPr>
            </w:pPr>
            <w:r w:rsidRPr="00A27D04">
              <w:rPr>
                <w:rFonts w:cstheme="minorHAnsi"/>
                <w:szCs w:val="22"/>
              </w:rPr>
              <w:t>1. BACKGROUND</w:t>
            </w:r>
            <w:r w:rsidRPr="00A27D04">
              <w:rPr>
                <w:rFonts w:cstheme="minorHAnsi"/>
                <w:szCs w:val="22"/>
              </w:rPr>
              <w:tab/>
            </w:r>
          </w:p>
        </w:tc>
        <w:tc>
          <w:tcPr>
            <w:tcW w:w="1291" w:type="dxa"/>
            <w:vAlign w:val="center"/>
          </w:tcPr>
          <w:p w:rsidRPr="00987A19" w:rsidR="00BF59ED" w:rsidP="00544728" w:rsidRDefault="00BF59ED" w14:paraId="73C1F129" w14:textId="77777777">
            <w:pPr>
              <w:spacing w:before="60" w:after="60" w:line="240" w:lineRule="auto"/>
              <w:rPr>
                <w:rFonts w:cstheme="minorHAnsi"/>
                <w:color w:val="0000FF"/>
                <w:szCs w:val="22"/>
              </w:rPr>
            </w:pPr>
          </w:p>
        </w:tc>
      </w:tr>
      <w:tr w:rsidRPr="00987A19" w:rsidR="00BF59ED" w:rsidTr="00BF59ED" w14:paraId="4D60C22C" w14:textId="77777777">
        <w:tc>
          <w:tcPr>
            <w:tcW w:w="9128" w:type="dxa"/>
            <w:vAlign w:val="center"/>
          </w:tcPr>
          <w:p w:rsidRPr="00A27D04" w:rsidR="00BF59ED" w:rsidP="00544728" w:rsidRDefault="00BF59ED" w14:paraId="2965BE74" w14:textId="77777777">
            <w:pPr>
              <w:spacing w:before="60" w:after="60" w:line="240" w:lineRule="auto"/>
              <w:rPr>
                <w:rFonts w:cstheme="minorHAnsi"/>
                <w:szCs w:val="22"/>
              </w:rPr>
            </w:pPr>
            <w:r w:rsidRPr="00A27D04">
              <w:rPr>
                <w:rFonts w:cstheme="minorHAnsi"/>
                <w:szCs w:val="22"/>
              </w:rPr>
              <w:t>2. RATIONALE</w:t>
            </w:r>
            <w:r w:rsidRPr="00A27D04">
              <w:rPr>
                <w:rFonts w:cstheme="minorHAnsi"/>
                <w:szCs w:val="22"/>
              </w:rPr>
              <w:tab/>
            </w:r>
          </w:p>
        </w:tc>
        <w:tc>
          <w:tcPr>
            <w:tcW w:w="1291" w:type="dxa"/>
            <w:vAlign w:val="center"/>
          </w:tcPr>
          <w:p w:rsidRPr="00987A19" w:rsidR="00BF59ED" w:rsidP="00544728" w:rsidRDefault="00BF59ED" w14:paraId="3F482283" w14:textId="77777777">
            <w:pPr>
              <w:spacing w:before="60" w:after="60" w:line="240" w:lineRule="auto"/>
              <w:rPr>
                <w:rFonts w:cstheme="minorHAnsi"/>
                <w:color w:val="0000FF"/>
                <w:szCs w:val="22"/>
              </w:rPr>
            </w:pPr>
          </w:p>
        </w:tc>
      </w:tr>
      <w:tr w:rsidRPr="00987A19" w:rsidR="00BF59ED" w:rsidTr="00BF59ED" w14:paraId="41DCD2A3" w14:textId="77777777">
        <w:tc>
          <w:tcPr>
            <w:tcW w:w="9128" w:type="dxa"/>
            <w:vAlign w:val="center"/>
          </w:tcPr>
          <w:p w:rsidRPr="00A27D04" w:rsidR="00BF59ED" w:rsidP="00544728" w:rsidRDefault="00BF59ED" w14:paraId="1405EFDF" w14:textId="77777777">
            <w:pPr>
              <w:spacing w:before="60" w:after="60" w:line="240" w:lineRule="auto"/>
              <w:rPr>
                <w:szCs w:val="22"/>
              </w:rPr>
            </w:pPr>
            <w:r w:rsidRPr="00A27D04">
              <w:rPr>
                <w:rFonts w:cstheme="minorHAnsi"/>
                <w:szCs w:val="22"/>
              </w:rPr>
              <w:t xml:space="preserve">3. OBJECTIVES AND OUTCOME MEASURES/ENDPOINTS </w:t>
            </w:r>
          </w:p>
        </w:tc>
        <w:tc>
          <w:tcPr>
            <w:tcW w:w="1291" w:type="dxa"/>
            <w:vAlign w:val="center"/>
          </w:tcPr>
          <w:p w:rsidRPr="00987A19" w:rsidR="00BF59ED" w:rsidP="00544728" w:rsidRDefault="00BF59ED" w14:paraId="42D00857" w14:textId="77777777">
            <w:pPr>
              <w:spacing w:before="60" w:after="60" w:line="240" w:lineRule="auto"/>
              <w:rPr>
                <w:szCs w:val="22"/>
              </w:rPr>
            </w:pPr>
          </w:p>
        </w:tc>
      </w:tr>
      <w:tr w:rsidRPr="00987A19" w:rsidR="00BF59ED" w:rsidTr="00BF59ED" w14:paraId="6202584A" w14:textId="77777777">
        <w:tc>
          <w:tcPr>
            <w:tcW w:w="9128" w:type="dxa"/>
            <w:vAlign w:val="center"/>
          </w:tcPr>
          <w:p w:rsidRPr="00A27D04" w:rsidR="00BF59ED" w:rsidP="00544728" w:rsidRDefault="00BF59ED" w14:paraId="4F8999AC" w14:textId="77777777">
            <w:pPr>
              <w:tabs>
                <w:tab w:val="right" w:leader="dot" w:pos="9248"/>
              </w:tabs>
              <w:spacing w:before="60" w:after="60" w:line="240" w:lineRule="auto"/>
              <w:ind w:right="-18"/>
              <w:rPr>
                <w:rFonts w:cstheme="minorHAnsi"/>
                <w:szCs w:val="22"/>
              </w:rPr>
            </w:pPr>
            <w:r w:rsidRPr="00A27D04">
              <w:rPr>
                <w:rFonts w:cstheme="minorHAnsi"/>
                <w:szCs w:val="22"/>
              </w:rPr>
              <w:t>4. TRIAL DESIGN</w:t>
            </w:r>
          </w:p>
        </w:tc>
        <w:tc>
          <w:tcPr>
            <w:tcW w:w="1291" w:type="dxa"/>
            <w:vAlign w:val="center"/>
          </w:tcPr>
          <w:p w:rsidRPr="00987A19" w:rsidR="00BF59ED" w:rsidP="00544728" w:rsidRDefault="00BF59ED" w14:paraId="6CD928E2" w14:textId="77777777">
            <w:pPr>
              <w:spacing w:before="60" w:after="60" w:line="240" w:lineRule="auto"/>
              <w:rPr>
                <w:szCs w:val="22"/>
              </w:rPr>
            </w:pPr>
          </w:p>
        </w:tc>
      </w:tr>
      <w:tr w:rsidRPr="00987A19" w:rsidR="00BF59ED" w:rsidTr="00BF59ED" w14:paraId="31B19535" w14:textId="77777777">
        <w:tc>
          <w:tcPr>
            <w:tcW w:w="9128" w:type="dxa"/>
            <w:vAlign w:val="center"/>
          </w:tcPr>
          <w:p w:rsidRPr="00A27D04" w:rsidR="00BF59ED" w:rsidP="00544728" w:rsidRDefault="00BF59ED" w14:paraId="0F020832" w14:textId="77777777">
            <w:pPr>
              <w:tabs>
                <w:tab w:val="right" w:leader="dot" w:pos="9248"/>
              </w:tabs>
              <w:spacing w:before="60" w:after="60" w:line="240" w:lineRule="auto"/>
              <w:ind w:right="-18"/>
              <w:rPr>
                <w:rFonts w:cstheme="minorHAnsi"/>
                <w:szCs w:val="22"/>
              </w:rPr>
            </w:pPr>
            <w:r w:rsidRPr="00A27D04">
              <w:rPr>
                <w:rFonts w:cstheme="minorHAnsi"/>
                <w:szCs w:val="22"/>
              </w:rPr>
              <w:t xml:space="preserve">5. </w:t>
            </w:r>
            <w:r w:rsidR="005A6ABC">
              <w:rPr>
                <w:rFonts w:cstheme="minorHAnsi"/>
                <w:szCs w:val="22"/>
              </w:rPr>
              <w:t>TRIAL</w:t>
            </w:r>
            <w:r w:rsidRPr="00A27D04">
              <w:rPr>
                <w:rFonts w:cstheme="minorHAnsi"/>
                <w:szCs w:val="22"/>
              </w:rPr>
              <w:t xml:space="preserve"> SETTING</w:t>
            </w:r>
          </w:p>
        </w:tc>
        <w:tc>
          <w:tcPr>
            <w:tcW w:w="1291" w:type="dxa"/>
            <w:vAlign w:val="center"/>
          </w:tcPr>
          <w:p w:rsidRPr="00987A19" w:rsidR="00BF59ED" w:rsidP="00544728" w:rsidRDefault="00BF59ED" w14:paraId="5C011C90" w14:textId="77777777">
            <w:pPr>
              <w:spacing w:before="60" w:after="60" w:line="240" w:lineRule="auto"/>
              <w:rPr>
                <w:szCs w:val="22"/>
              </w:rPr>
            </w:pPr>
          </w:p>
        </w:tc>
      </w:tr>
      <w:tr w:rsidRPr="00987A19" w:rsidR="00BF59ED" w:rsidTr="00BF59ED" w14:paraId="178C08FB" w14:textId="77777777">
        <w:tc>
          <w:tcPr>
            <w:tcW w:w="9128" w:type="dxa"/>
            <w:vAlign w:val="center"/>
          </w:tcPr>
          <w:p w:rsidRPr="00A27D04" w:rsidR="00BF59ED" w:rsidP="00544728" w:rsidRDefault="00BF59ED" w14:paraId="04B5E461" w14:textId="77777777">
            <w:pPr>
              <w:tabs>
                <w:tab w:val="right" w:leader="dot" w:pos="9248"/>
              </w:tabs>
              <w:spacing w:before="60" w:after="60" w:line="240" w:lineRule="auto"/>
              <w:ind w:right="-18"/>
              <w:rPr>
                <w:rFonts w:cstheme="minorHAnsi"/>
                <w:szCs w:val="22"/>
              </w:rPr>
            </w:pPr>
            <w:r w:rsidRPr="00A27D04">
              <w:rPr>
                <w:rFonts w:cstheme="minorHAnsi"/>
                <w:szCs w:val="22"/>
              </w:rPr>
              <w:t xml:space="preserve">6. </w:t>
            </w:r>
            <w:r>
              <w:rPr>
                <w:rFonts w:cstheme="minorHAnsi"/>
                <w:szCs w:val="22"/>
              </w:rPr>
              <w:t xml:space="preserve">PARTICIPANT </w:t>
            </w:r>
            <w:r w:rsidRPr="00A27D04">
              <w:rPr>
                <w:rFonts w:cstheme="minorHAnsi"/>
                <w:szCs w:val="22"/>
              </w:rPr>
              <w:t>ELIGIBILITY CRITERIA</w:t>
            </w:r>
          </w:p>
        </w:tc>
        <w:tc>
          <w:tcPr>
            <w:tcW w:w="1291" w:type="dxa"/>
            <w:vAlign w:val="center"/>
          </w:tcPr>
          <w:p w:rsidRPr="00987A19" w:rsidR="00BF59ED" w:rsidP="00544728" w:rsidRDefault="00BF59ED" w14:paraId="510713B6" w14:textId="77777777">
            <w:pPr>
              <w:spacing w:before="60" w:after="60" w:line="240" w:lineRule="auto"/>
              <w:rPr>
                <w:szCs w:val="22"/>
              </w:rPr>
            </w:pPr>
          </w:p>
        </w:tc>
      </w:tr>
      <w:tr w:rsidRPr="00987A19" w:rsidR="00BF59ED" w:rsidTr="00BF59ED" w14:paraId="42543BDC" w14:textId="77777777">
        <w:tc>
          <w:tcPr>
            <w:tcW w:w="9128" w:type="dxa"/>
            <w:vAlign w:val="center"/>
          </w:tcPr>
          <w:p w:rsidRPr="00A27D04" w:rsidR="00BF59ED" w:rsidP="00544728" w:rsidRDefault="00BF59ED" w14:paraId="7241532E" w14:textId="77777777">
            <w:pPr>
              <w:tabs>
                <w:tab w:val="right" w:leader="dot" w:pos="9248"/>
              </w:tabs>
              <w:spacing w:before="60" w:after="60" w:line="240" w:lineRule="auto"/>
              <w:ind w:right="-18"/>
              <w:rPr>
                <w:rFonts w:cstheme="minorHAnsi"/>
                <w:szCs w:val="22"/>
              </w:rPr>
            </w:pPr>
            <w:r>
              <w:rPr>
                <w:rFonts w:cstheme="minorHAnsi"/>
                <w:szCs w:val="22"/>
              </w:rPr>
              <w:t>7. TRIAL PROCE</w:t>
            </w:r>
            <w:r w:rsidRPr="00A27D04">
              <w:rPr>
                <w:rFonts w:cstheme="minorHAnsi"/>
                <w:szCs w:val="22"/>
              </w:rPr>
              <w:t>DURES</w:t>
            </w:r>
          </w:p>
        </w:tc>
        <w:tc>
          <w:tcPr>
            <w:tcW w:w="1291" w:type="dxa"/>
            <w:vAlign w:val="center"/>
          </w:tcPr>
          <w:p w:rsidRPr="00987A19" w:rsidR="00BF59ED" w:rsidP="00544728" w:rsidRDefault="00BF59ED" w14:paraId="4F210F49" w14:textId="77777777">
            <w:pPr>
              <w:spacing w:before="60" w:after="60" w:line="240" w:lineRule="auto"/>
              <w:rPr>
                <w:szCs w:val="22"/>
              </w:rPr>
            </w:pPr>
          </w:p>
        </w:tc>
      </w:tr>
      <w:tr w:rsidRPr="00987A19" w:rsidR="00BF59ED" w:rsidTr="00BF59ED" w14:paraId="12A00A58" w14:textId="77777777">
        <w:tc>
          <w:tcPr>
            <w:tcW w:w="9128" w:type="dxa"/>
            <w:vAlign w:val="center"/>
          </w:tcPr>
          <w:p w:rsidRPr="00A27D04" w:rsidR="00BF59ED" w:rsidP="00544728" w:rsidRDefault="00BF59ED" w14:paraId="348946AE" w14:textId="77777777">
            <w:pPr>
              <w:tabs>
                <w:tab w:val="right" w:leader="dot" w:pos="9248"/>
              </w:tabs>
              <w:suppressAutoHyphens/>
              <w:spacing w:before="60" w:after="60" w:line="240" w:lineRule="auto"/>
              <w:ind w:right="-18"/>
              <w:rPr>
                <w:rFonts w:cstheme="minorHAnsi"/>
                <w:szCs w:val="22"/>
              </w:rPr>
            </w:pPr>
            <w:r w:rsidRPr="00A27D04">
              <w:rPr>
                <w:rFonts w:cstheme="minorHAnsi"/>
                <w:szCs w:val="22"/>
              </w:rPr>
              <w:t>8. TRIAL TREATMENTS</w:t>
            </w:r>
          </w:p>
        </w:tc>
        <w:tc>
          <w:tcPr>
            <w:tcW w:w="1291" w:type="dxa"/>
            <w:vAlign w:val="center"/>
          </w:tcPr>
          <w:p w:rsidRPr="00987A19" w:rsidR="00BF59ED" w:rsidP="00544728" w:rsidRDefault="00BF59ED" w14:paraId="1169604C" w14:textId="77777777">
            <w:pPr>
              <w:spacing w:before="60" w:after="60" w:line="240" w:lineRule="auto"/>
              <w:rPr>
                <w:szCs w:val="22"/>
              </w:rPr>
            </w:pPr>
          </w:p>
        </w:tc>
      </w:tr>
      <w:tr w:rsidRPr="00987A19" w:rsidR="00BF59ED" w:rsidTr="00BF59ED" w14:paraId="2B14C324" w14:textId="77777777">
        <w:tc>
          <w:tcPr>
            <w:tcW w:w="9128" w:type="dxa"/>
            <w:vAlign w:val="center"/>
          </w:tcPr>
          <w:p w:rsidRPr="00A27D04" w:rsidR="00BF59ED" w:rsidP="00544728" w:rsidRDefault="00BF59ED" w14:paraId="20B9976E" w14:textId="77777777">
            <w:pPr>
              <w:tabs>
                <w:tab w:val="right" w:leader="dot" w:pos="9248"/>
              </w:tabs>
              <w:suppressAutoHyphens/>
              <w:spacing w:before="60" w:after="60" w:line="240" w:lineRule="auto"/>
              <w:ind w:right="-18"/>
              <w:rPr>
                <w:rFonts w:cstheme="minorHAnsi"/>
                <w:szCs w:val="22"/>
              </w:rPr>
            </w:pPr>
            <w:r w:rsidRPr="00A27D04">
              <w:rPr>
                <w:rFonts w:cstheme="minorHAnsi"/>
                <w:szCs w:val="22"/>
              </w:rPr>
              <w:t>9. PHARMACOVIGILANCE</w:t>
            </w:r>
          </w:p>
        </w:tc>
        <w:tc>
          <w:tcPr>
            <w:tcW w:w="1291" w:type="dxa"/>
            <w:vAlign w:val="center"/>
          </w:tcPr>
          <w:p w:rsidRPr="00987A19" w:rsidR="00BF59ED" w:rsidP="00544728" w:rsidRDefault="00BF59ED" w14:paraId="0AF3190D" w14:textId="77777777">
            <w:pPr>
              <w:spacing w:before="60" w:after="60" w:line="240" w:lineRule="auto"/>
              <w:rPr>
                <w:szCs w:val="22"/>
              </w:rPr>
            </w:pPr>
          </w:p>
        </w:tc>
      </w:tr>
      <w:tr w:rsidRPr="00987A19" w:rsidR="00BF59ED" w:rsidTr="00BF59ED" w14:paraId="6C76F116" w14:textId="77777777">
        <w:tc>
          <w:tcPr>
            <w:tcW w:w="9128" w:type="dxa"/>
            <w:vAlign w:val="center"/>
          </w:tcPr>
          <w:p w:rsidRPr="00A27D04" w:rsidR="00BF59ED" w:rsidP="00544728" w:rsidRDefault="00BF59ED" w14:paraId="568F177D" w14:textId="77777777">
            <w:pPr>
              <w:tabs>
                <w:tab w:val="right" w:leader="dot" w:pos="9248"/>
              </w:tabs>
              <w:suppressAutoHyphens/>
              <w:spacing w:before="60" w:after="60" w:line="240" w:lineRule="auto"/>
              <w:ind w:right="-18"/>
              <w:rPr>
                <w:rFonts w:cstheme="minorHAnsi"/>
                <w:szCs w:val="22"/>
              </w:rPr>
            </w:pPr>
            <w:r w:rsidRPr="00A27D04">
              <w:rPr>
                <w:rFonts w:cstheme="minorHAnsi"/>
                <w:szCs w:val="22"/>
              </w:rPr>
              <w:t>10. STATISTICS AND DATA ANALYSIS</w:t>
            </w:r>
          </w:p>
        </w:tc>
        <w:tc>
          <w:tcPr>
            <w:tcW w:w="1291" w:type="dxa"/>
            <w:vAlign w:val="center"/>
          </w:tcPr>
          <w:p w:rsidRPr="00987A19" w:rsidR="00BF59ED" w:rsidP="00544728" w:rsidRDefault="00BF59ED" w14:paraId="4A850754" w14:textId="77777777">
            <w:pPr>
              <w:spacing w:before="60" w:after="60" w:line="240" w:lineRule="auto"/>
              <w:rPr>
                <w:szCs w:val="22"/>
              </w:rPr>
            </w:pPr>
          </w:p>
        </w:tc>
      </w:tr>
      <w:tr w:rsidRPr="00987A19" w:rsidR="00BF59ED" w:rsidTr="00BF59ED" w14:paraId="150C3079" w14:textId="77777777">
        <w:tc>
          <w:tcPr>
            <w:tcW w:w="9128" w:type="dxa"/>
            <w:vAlign w:val="center"/>
          </w:tcPr>
          <w:p w:rsidRPr="00A27D04" w:rsidR="00BF59ED" w:rsidP="00BF59ED" w:rsidRDefault="00BF59ED" w14:paraId="2A0BD573" w14:textId="77777777">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11. </w:t>
            </w:r>
            <w:r w:rsidRPr="00A27D04">
              <w:rPr>
                <w:rFonts w:cstheme="minorHAnsi"/>
                <w:bCs/>
                <w:szCs w:val="22"/>
              </w:rPr>
              <w:t>DATA</w:t>
            </w:r>
            <w:r>
              <w:rPr>
                <w:rFonts w:cstheme="minorHAnsi"/>
                <w:bCs/>
                <w:szCs w:val="22"/>
              </w:rPr>
              <w:t xml:space="preserve"> MANAGEMENT </w:t>
            </w:r>
          </w:p>
        </w:tc>
        <w:tc>
          <w:tcPr>
            <w:tcW w:w="1291" w:type="dxa"/>
            <w:vAlign w:val="center"/>
          </w:tcPr>
          <w:p w:rsidRPr="00987A19" w:rsidR="00BF59ED" w:rsidP="00544728" w:rsidRDefault="00BF59ED" w14:paraId="23086B61" w14:textId="77777777">
            <w:pPr>
              <w:spacing w:before="60" w:after="60" w:line="240" w:lineRule="auto"/>
              <w:rPr>
                <w:szCs w:val="22"/>
              </w:rPr>
            </w:pPr>
          </w:p>
        </w:tc>
      </w:tr>
      <w:tr w:rsidRPr="00987A19" w:rsidR="00BF59ED" w:rsidTr="00BF59ED" w14:paraId="32788658" w14:textId="77777777">
        <w:tc>
          <w:tcPr>
            <w:tcW w:w="9128" w:type="dxa"/>
            <w:vAlign w:val="center"/>
          </w:tcPr>
          <w:p w:rsidRPr="00A27D04" w:rsidR="00BF59ED" w:rsidP="00544728" w:rsidRDefault="00BF59ED" w14:paraId="0FAC4955" w14:textId="77777777">
            <w:pPr>
              <w:tabs>
                <w:tab w:val="right" w:leader="dot" w:pos="9248"/>
              </w:tabs>
              <w:suppressAutoHyphens/>
              <w:spacing w:before="60" w:after="60" w:line="240" w:lineRule="auto"/>
              <w:ind w:right="-18"/>
              <w:rPr>
                <w:rFonts w:cstheme="minorHAnsi"/>
                <w:szCs w:val="22"/>
              </w:rPr>
            </w:pPr>
            <w:r w:rsidRPr="00A27D04">
              <w:rPr>
                <w:rFonts w:cstheme="minorHAnsi"/>
                <w:szCs w:val="22"/>
              </w:rPr>
              <w:t>12.</w:t>
            </w:r>
            <w:r w:rsidRPr="00A27D04">
              <w:rPr>
                <w:rFonts w:cstheme="minorHAnsi"/>
                <w:spacing w:val="-3"/>
                <w:szCs w:val="22"/>
              </w:rPr>
              <w:t xml:space="preserve"> MONITORING, AUDIT &amp; INSPECTION</w:t>
            </w:r>
          </w:p>
        </w:tc>
        <w:tc>
          <w:tcPr>
            <w:tcW w:w="1291" w:type="dxa"/>
            <w:vAlign w:val="center"/>
          </w:tcPr>
          <w:p w:rsidRPr="00987A19" w:rsidR="00BF59ED" w:rsidP="00544728" w:rsidRDefault="00BF59ED" w14:paraId="5F85FE45" w14:textId="77777777">
            <w:pPr>
              <w:spacing w:before="60" w:after="60" w:line="240" w:lineRule="auto"/>
              <w:rPr>
                <w:szCs w:val="22"/>
              </w:rPr>
            </w:pPr>
          </w:p>
        </w:tc>
      </w:tr>
      <w:tr w:rsidRPr="00987A19" w:rsidR="00BF59ED" w:rsidTr="00BF59ED" w14:paraId="780D57E6" w14:textId="77777777">
        <w:tc>
          <w:tcPr>
            <w:tcW w:w="9128" w:type="dxa"/>
            <w:vAlign w:val="center"/>
          </w:tcPr>
          <w:p w:rsidRPr="00A27D04" w:rsidR="00BF59ED" w:rsidP="00544728" w:rsidRDefault="00BF59ED" w14:paraId="54C69950" w14:textId="77777777">
            <w:pPr>
              <w:tabs>
                <w:tab w:val="right" w:leader="dot" w:pos="9248"/>
              </w:tabs>
              <w:suppressAutoHyphens/>
              <w:spacing w:before="60" w:after="60" w:line="240" w:lineRule="auto"/>
              <w:ind w:right="-18"/>
              <w:rPr>
                <w:rFonts w:cstheme="minorHAnsi"/>
                <w:szCs w:val="22"/>
              </w:rPr>
            </w:pPr>
            <w:r w:rsidRPr="00A27D04">
              <w:rPr>
                <w:rFonts w:cstheme="minorHAnsi"/>
                <w:szCs w:val="22"/>
              </w:rPr>
              <w:t>13</w:t>
            </w:r>
            <w:r w:rsidRPr="003C12DB" w:rsidR="00B945E3">
              <w:rPr>
                <w:rFonts w:cstheme="minorHAnsi"/>
                <w:szCs w:val="22"/>
              </w:rPr>
              <w:t xml:space="preserve"> </w:t>
            </w:r>
            <w:r w:rsidR="00B945E3">
              <w:rPr>
                <w:rFonts w:cstheme="minorHAnsi"/>
                <w:szCs w:val="22"/>
              </w:rPr>
              <w:t xml:space="preserve"> </w:t>
            </w:r>
            <w:r w:rsidRPr="003C12DB" w:rsidR="00B945E3">
              <w:rPr>
                <w:rFonts w:cstheme="minorHAnsi"/>
                <w:szCs w:val="22"/>
              </w:rPr>
              <w:t>ETHICAL AND REGULATORY CONSIDERATIONS</w:t>
            </w:r>
          </w:p>
        </w:tc>
        <w:tc>
          <w:tcPr>
            <w:tcW w:w="1291" w:type="dxa"/>
            <w:vAlign w:val="center"/>
          </w:tcPr>
          <w:p w:rsidRPr="00987A19" w:rsidR="00BF59ED" w:rsidP="00544728" w:rsidRDefault="00BF59ED" w14:paraId="61F46681" w14:textId="77777777">
            <w:pPr>
              <w:spacing w:before="60" w:after="60" w:line="240" w:lineRule="auto"/>
              <w:rPr>
                <w:szCs w:val="22"/>
              </w:rPr>
            </w:pPr>
          </w:p>
        </w:tc>
      </w:tr>
      <w:tr w:rsidRPr="00987A19" w:rsidR="00BF59ED" w:rsidTr="00BF59ED" w14:paraId="2B70A498" w14:textId="77777777">
        <w:tc>
          <w:tcPr>
            <w:tcW w:w="9128" w:type="dxa"/>
            <w:vAlign w:val="center"/>
          </w:tcPr>
          <w:p w:rsidRPr="00A27D04" w:rsidR="00BF59ED" w:rsidP="00544728" w:rsidRDefault="00BF59ED" w14:paraId="32F2081E" w14:textId="77777777">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14. </w:t>
            </w:r>
            <w:r w:rsidRPr="00A27D04">
              <w:rPr>
                <w:rFonts w:cstheme="minorHAnsi"/>
                <w:spacing w:val="-3"/>
                <w:szCs w:val="22"/>
              </w:rPr>
              <w:t>DISSEMINATION POLICY</w:t>
            </w:r>
          </w:p>
        </w:tc>
        <w:tc>
          <w:tcPr>
            <w:tcW w:w="1291" w:type="dxa"/>
            <w:vAlign w:val="center"/>
          </w:tcPr>
          <w:p w:rsidRPr="00987A19" w:rsidR="00BF59ED" w:rsidP="00544728" w:rsidRDefault="00BF59ED" w14:paraId="0A2E4097" w14:textId="77777777">
            <w:pPr>
              <w:spacing w:before="60" w:after="60" w:line="240" w:lineRule="auto"/>
              <w:rPr>
                <w:szCs w:val="22"/>
              </w:rPr>
            </w:pPr>
          </w:p>
        </w:tc>
      </w:tr>
      <w:tr w:rsidRPr="00987A19" w:rsidR="00BF59ED" w:rsidTr="00BF59ED" w14:paraId="2D018543" w14:textId="77777777">
        <w:tc>
          <w:tcPr>
            <w:tcW w:w="9128" w:type="dxa"/>
            <w:vAlign w:val="center"/>
          </w:tcPr>
          <w:p w:rsidRPr="00A27D04" w:rsidR="00BF59ED" w:rsidP="00544728" w:rsidRDefault="00BF59ED" w14:paraId="1B67167D" w14:textId="77777777">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15. </w:t>
            </w:r>
            <w:r w:rsidRPr="00A27D04">
              <w:rPr>
                <w:rFonts w:cstheme="minorHAnsi"/>
                <w:spacing w:val="-3"/>
                <w:szCs w:val="22"/>
              </w:rPr>
              <w:t>REFERENCES</w:t>
            </w:r>
          </w:p>
        </w:tc>
        <w:tc>
          <w:tcPr>
            <w:tcW w:w="1291" w:type="dxa"/>
            <w:vAlign w:val="center"/>
          </w:tcPr>
          <w:p w:rsidRPr="00987A19" w:rsidR="00BF59ED" w:rsidP="00544728" w:rsidRDefault="00BF59ED" w14:paraId="5CD686E2" w14:textId="77777777">
            <w:pPr>
              <w:spacing w:before="60" w:after="60" w:line="240" w:lineRule="auto"/>
              <w:rPr>
                <w:szCs w:val="22"/>
              </w:rPr>
            </w:pPr>
          </w:p>
        </w:tc>
      </w:tr>
      <w:tr w:rsidRPr="00987A19" w:rsidR="00BF59ED" w:rsidTr="00BF59ED" w14:paraId="03167611" w14:textId="77777777">
        <w:tc>
          <w:tcPr>
            <w:tcW w:w="9128" w:type="dxa"/>
            <w:vAlign w:val="center"/>
          </w:tcPr>
          <w:p w:rsidRPr="00A27D04" w:rsidR="00BF59ED" w:rsidP="00544728" w:rsidRDefault="00BF59ED" w14:paraId="2E622A2A" w14:textId="77777777">
            <w:pPr>
              <w:tabs>
                <w:tab w:val="right" w:leader="dot" w:pos="9248"/>
              </w:tabs>
              <w:suppressAutoHyphens/>
              <w:spacing w:before="60" w:after="60" w:line="240" w:lineRule="auto"/>
              <w:ind w:right="-18"/>
              <w:rPr>
                <w:rFonts w:cstheme="minorHAnsi"/>
                <w:szCs w:val="22"/>
              </w:rPr>
            </w:pPr>
            <w:r w:rsidRPr="00A27D04">
              <w:rPr>
                <w:rFonts w:cstheme="minorHAnsi"/>
                <w:szCs w:val="22"/>
              </w:rPr>
              <w:t xml:space="preserve">16. </w:t>
            </w:r>
            <w:r w:rsidRPr="00A27D04">
              <w:rPr>
                <w:rFonts w:cstheme="minorHAnsi"/>
                <w:spacing w:val="-3"/>
                <w:szCs w:val="22"/>
              </w:rPr>
              <w:t>APPENDICIES</w:t>
            </w:r>
          </w:p>
        </w:tc>
        <w:tc>
          <w:tcPr>
            <w:tcW w:w="1291" w:type="dxa"/>
            <w:vAlign w:val="center"/>
          </w:tcPr>
          <w:p w:rsidRPr="00987A19" w:rsidR="00BF59ED" w:rsidP="00544728" w:rsidRDefault="00BF59ED" w14:paraId="06F86A66" w14:textId="77777777">
            <w:pPr>
              <w:spacing w:before="60" w:after="60" w:line="240" w:lineRule="auto"/>
              <w:rPr>
                <w:szCs w:val="22"/>
              </w:rPr>
            </w:pPr>
          </w:p>
        </w:tc>
      </w:tr>
    </w:tbl>
    <w:p w:rsidR="00BF59ED" w:rsidP="00A27D04" w:rsidRDefault="00BF59ED" w14:paraId="0FBC27B2" w14:textId="77777777">
      <w:pPr>
        <w:spacing w:after="0" w:line="240" w:lineRule="auto"/>
        <w:rPr>
          <w:rFonts w:cstheme="minorHAnsi"/>
          <w:szCs w:val="22"/>
        </w:rPr>
      </w:pPr>
    </w:p>
    <w:p w:rsidR="006A3F0E" w:rsidP="00BF59ED" w:rsidRDefault="006A3F0E" w14:paraId="404B900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524F30" w:rsidP="00BF59ED" w:rsidRDefault="00524F30" w14:paraId="2DE0A459"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524F30" w:rsidP="00BF59ED" w:rsidRDefault="00524F30" w14:paraId="1E0DBB55"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006A3F0E" w:rsidP="00BF59ED" w:rsidRDefault="006A3F0E" w14:paraId="0FD86CEC"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
          <w:szCs w:val="22"/>
        </w:rPr>
      </w:pPr>
    </w:p>
    <w:p w:rsidRPr="006A3F0E" w:rsidR="00BF59ED" w:rsidP="00BF59ED" w:rsidRDefault="00BF59ED" w14:paraId="7CD74052" w14:textId="77777777">
      <w:pPr>
        <w:spacing w:line="240" w:lineRule="auto"/>
        <w:rPr>
          <w:rFonts w:cstheme="minorHAnsi"/>
          <w:i/>
          <w:szCs w:val="22"/>
        </w:rPr>
      </w:pPr>
      <w:r w:rsidRPr="006A3F0E">
        <w:rPr>
          <w:rFonts w:cstheme="minorHAnsi"/>
          <w:i/>
          <w:szCs w:val="22"/>
        </w:rPr>
        <w:t>Define all unusual or ‘technical’ terms related to the trial.  Add or delete as appropriate to your trial.  Maintain alphabetical order for ease of reference.</w:t>
      </w:r>
    </w:p>
    <w:p w:rsidRPr="006A3F0E" w:rsidR="00BF59ED" w:rsidP="006A3F0E" w:rsidRDefault="006A3F0E" w14:paraId="68CB7888" w14:textId="77777777">
      <w:pPr>
        <w:pBdr>
          <w:top w:val="single" w:color="auto" w:sz="4" w:space="1"/>
          <w:left w:val="single" w:color="auto" w:sz="4" w:space="1"/>
          <w:bottom w:val="single" w:color="auto" w:sz="4" w:space="1"/>
          <w:right w:val="single" w:color="auto" w:sz="4" w:space="1"/>
          <w:between w:val="single" w:color="auto" w:sz="4" w:space="1"/>
          <w:bar w:val="single" w:color="auto" w:sz="4"/>
        </w:pBdr>
        <w:shd w:val="clear" w:color="auto" w:fill="00B050"/>
        <w:tabs>
          <w:tab w:val="left" w:pos="3870"/>
        </w:tabs>
        <w:spacing w:line="240" w:lineRule="auto"/>
        <w:rPr>
          <w:rFonts w:cstheme="minorHAnsi"/>
          <w:color w:val="FFFFFF" w:themeColor="background1"/>
          <w:szCs w:val="22"/>
        </w:rPr>
      </w:pPr>
      <w:r w:rsidRPr="006A3F0E">
        <w:rPr>
          <w:rFonts w:cstheme="minorHAnsi"/>
          <w:color w:val="FFFFFF" w:themeColor="background1"/>
          <w:szCs w:val="22"/>
        </w:rPr>
        <w:t>ii. LIST OF ABBREVIATIONS</w:t>
      </w:r>
    </w:p>
    <w:p w:rsidRPr="003C12DB" w:rsidR="006A3F0E" w:rsidP="00F22522" w:rsidRDefault="006A3F0E" w14:paraId="60DBE53A"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Pr>
          <w:rFonts w:cstheme="minorHAnsi"/>
          <w:szCs w:val="22"/>
        </w:rPr>
        <w:t>AE</w:t>
      </w:r>
      <w:r>
        <w:rPr>
          <w:rFonts w:cstheme="minorHAnsi"/>
          <w:szCs w:val="22"/>
        </w:rPr>
        <w:tab/>
        <w:t>Adverse Events</w:t>
      </w:r>
    </w:p>
    <w:p w:rsidRPr="003C12DB" w:rsidR="00BF59ED" w:rsidP="00F22522" w:rsidRDefault="00BF59ED" w14:paraId="6EF5CA85"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AR</w:t>
      </w:r>
      <w:r w:rsidRPr="003C12DB">
        <w:rPr>
          <w:rFonts w:cstheme="minorHAnsi"/>
          <w:szCs w:val="22"/>
        </w:rPr>
        <w:tab/>
        <w:t>Adverse Reaction</w:t>
      </w:r>
    </w:p>
    <w:p w:rsidRPr="003C12DB" w:rsidR="00BF59ED" w:rsidP="00F22522" w:rsidRDefault="00BF59ED" w14:paraId="66673219"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CA</w:t>
      </w:r>
      <w:r w:rsidRPr="003C12DB">
        <w:rPr>
          <w:rFonts w:cstheme="minorHAnsi"/>
          <w:szCs w:val="22"/>
        </w:rPr>
        <w:tab/>
        <w:t>Competent Authority</w:t>
      </w:r>
    </w:p>
    <w:p w:rsidRPr="003C12DB" w:rsidR="00BF59ED" w:rsidP="00F22522" w:rsidRDefault="00BF59ED" w14:paraId="1FF9C492"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CI</w:t>
      </w:r>
      <w:r w:rsidRPr="003C12DB">
        <w:rPr>
          <w:rFonts w:cstheme="minorHAnsi"/>
          <w:szCs w:val="22"/>
        </w:rPr>
        <w:tab/>
        <w:t>Chief Investigator</w:t>
      </w:r>
    </w:p>
    <w:p w:rsidRPr="003C12DB" w:rsidR="00BF59ED" w:rsidP="00F22522" w:rsidRDefault="00BF59ED" w14:paraId="4BF6E690"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CRF</w:t>
      </w:r>
      <w:r w:rsidRPr="003C12DB">
        <w:rPr>
          <w:rFonts w:cstheme="minorHAnsi"/>
          <w:szCs w:val="22"/>
        </w:rPr>
        <w:tab/>
        <w:t>Case Report Form</w:t>
      </w:r>
    </w:p>
    <w:p w:rsidR="00BF59ED" w:rsidP="00F22522" w:rsidRDefault="00BF59ED" w14:paraId="59F7EDC4"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CRO</w:t>
      </w:r>
      <w:r w:rsidRPr="003C12DB">
        <w:rPr>
          <w:rFonts w:cstheme="minorHAnsi"/>
          <w:szCs w:val="22"/>
        </w:rPr>
        <w:tab/>
        <w:t>Contract Research Organisation</w:t>
      </w:r>
    </w:p>
    <w:p w:rsidRPr="003C12DB" w:rsidR="00BF59ED" w:rsidP="00F22522" w:rsidRDefault="00BF59ED" w14:paraId="17694EAC"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CTA</w:t>
      </w:r>
      <w:r w:rsidRPr="003C12DB">
        <w:rPr>
          <w:rFonts w:cstheme="minorHAnsi"/>
          <w:szCs w:val="22"/>
        </w:rPr>
        <w:tab/>
        <w:t>Clinical Trial Authorisation</w:t>
      </w:r>
    </w:p>
    <w:p w:rsidR="00BF59ED" w:rsidP="00F22522" w:rsidRDefault="00BF59ED" w14:paraId="3DFBE77D"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CTIMP</w:t>
      </w:r>
      <w:r w:rsidRPr="006B7F1D">
        <w:rPr>
          <w:rFonts w:cstheme="minorHAnsi"/>
          <w:szCs w:val="22"/>
        </w:rPr>
        <w:t xml:space="preserve"> </w:t>
      </w:r>
      <w:r>
        <w:rPr>
          <w:rFonts w:cstheme="minorHAnsi"/>
          <w:szCs w:val="22"/>
        </w:rPr>
        <w:tab/>
      </w:r>
      <w:r w:rsidRPr="003C12DB">
        <w:rPr>
          <w:rFonts w:cstheme="minorHAnsi"/>
          <w:szCs w:val="22"/>
        </w:rPr>
        <w:t>Clinical Trial of Investigational Medicinal Product</w:t>
      </w:r>
      <w:r w:rsidRPr="003C12DB">
        <w:rPr>
          <w:rFonts w:cstheme="minorHAnsi"/>
          <w:szCs w:val="22"/>
        </w:rPr>
        <w:tab/>
      </w:r>
    </w:p>
    <w:p w:rsidRPr="003C12DB" w:rsidR="00BF59ED" w:rsidP="00F22522" w:rsidRDefault="00BF59ED" w14:paraId="03EC796F"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Pr>
          <w:rFonts w:cstheme="minorHAnsi"/>
          <w:szCs w:val="22"/>
        </w:rPr>
        <w:t>CTU</w:t>
      </w:r>
      <w:r>
        <w:rPr>
          <w:rFonts w:cstheme="minorHAnsi"/>
          <w:szCs w:val="22"/>
        </w:rPr>
        <w:tab/>
        <w:t>Clinical Trials Unit</w:t>
      </w:r>
      <w:r w:rsidRPr="003C12DB">
        <w:rPr>
          <w:rFonts w:cstheme="minorHAnsi"/>
          <w:szCs w:val="22"/>
        </w:rPr>
        <w:tab/>
      </w:r>
    </w:p>
    <w:p w:rsidRPr="003C12DB" w:rsidR="00BF59ED" w:rsidP="00F22522" w:rsidRDefault="00BF59ED" w14:paraId="21FB54B1"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DMC</w:t>
      </w:r>
      <w:r w:rsidRPr="003C12DB">
        <w:rPr>
          <w:rFonts w:cstheme="minorHAnsi"/>
          <w:szCs w:val="22"/>
        </w:rPr>
        <w:tab/>
        <w:t>Data Monitoring Committee</w:t>
      </w:r>
    </w:p>
    <w:p w:rsidRPr="003C12DB" w:rsidR="00BF59ED" w:rsidP="00F22522" w:rsidRDefault="00BF59ED" w14:paraId="41ECDB13"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DSUR</w:t>
      </w:r>
      <w:r w:rsidRPr="003C12DB">
        <w:rPr>
          <w:rFonts w:cstheme="minorHAnsi"/>
          <w:szCs w:val="22"/>
        </w:rPr>
        <w:tab/>
        <w:t>Development Safety Update Report</w:t>
      </w:r>
    </w:p>
    <w:p w:rsidRPr="003C12DB" w:rsidR="00BF59ED" w:rsidP="00F22522" w:rsidRDefault="00BF59ED" w14:paraId="369D3A66"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EC</w:t>
      </w:r>
      <w:r w:rsidRPr="003C12DB">
        <w:rPr>
          <w:rFonts w:cstheme="minorHAnsi"/>
          <w:szCs w:val="22"/>
        </w:rPr>
        <w:tab/>
        <w:t>European Commission</w:t>
      </w:r>
    </w:p>
    <w:p w:rsidRPr="003C12DB" w:rsidR="00BF59ED" w:rsidP="00F22522" w:rsidRDefault="00BF59ED" w14:paraId="48D6345E"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EMEA</w:t>
      </w:r>
      <w:r w:rsidRPr="003C12DB">
        <w:rPr>
          <w:rFonts w:cstheme="minorHAnsi"/>
          <w:szCs w:val="22"/>
        </w:rPr>
        <w:tab/>
        <w:t>European Medicines Agency</w:t>
      </w:r>
    </w:p>
    <w:p w:rsidRPr="003C12DB" w:rsidR="00BF59ED" w:rsidP="00F22522" w:rsidRDefault="00BF59ED" w14:paraId="5CA3E7C4"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EU</w:t>
      </w:r>
      <w:r w:rsidRPr="003C12DB">
        <w:rPr>
          <w:rFonts w:cstheme="minorHAnsi"/>
          <w:szCs w:val="22"/>
        </w:rPr>
        <w:tab/>
        <w:t>European Union</w:t>
      </w:r>
    </w:p>
    <w:p w:rsidRPr="003C12DB" w:rsidR="00BF59ED" w:rsidP="00F22522" w:rsidRDefault="00BF59ED" w14:paraId="16FF4071"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EUCTD</w:t>
      </w:r>
      <w:r w:rsidRPr="003C12DB">
        <w:rPr>
          <w:rFonts w:cstheme="minorHAnsi"/>
          <w:szCs w:val="22"/>
        </w:rPr>
        <w:tab/>
        <w:t>European Clinical Trials Directive</w:t>
      </w:r>
    </w:p>
    <w:p w:rsidRPr="003C12DB" w:rsidR="00BF59ED" w:rsidP="00F22522" w:rsidRDefault="00BF59ED" w14:paraId="5957FAA7"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EudraCT</w:t>
      </w:r>
      <w:r w:rsidRPr="003C12DB">
        <w:rPr>
          <w:rFonts w:cstheme="minorHAnsi"/>
          <w:szCs w:val="22"/>
        </w:rPr>
        <w:tab/>
        <w:t>European Clinical Trials Database</w:t>
      </w:r>
    </w:p>
    <w:p w:rsidRPr="003C12DB" w:rsidR="00BF59ED" w:rsidP="00F22522" w:rsidRDefault="00BF59ED" w14:paraId="1F37BD13"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GCP</w:t>
      </w:r>
      <w:r w:rsidRPr="003C12DB">
        <w:rPr>
          <w:rFonts w:cstheme="minorHAnsi"/>
          <w:szCs w:val="22"/>
        </w:rPr>
        <w:tab/>
        <w:t>Good Clinical Practice</w:t>
      </w:r>
    </w:p>
    <w:p w:rsidRPr="003C12DB" w:rsidR="00BF59ED" w:rsidP="00F22522" w:rsidRDefault="00BF59ED" w14:paraId="385D44AA"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GMP</w:t>
      </w:r>
      <w:r w:rsidRPr="003C12DB">
        <w:rPr>
          <w:rFonts w:cstheme="minorHAnsi"/>
          <w:szCs w:val="22"/>
        </w:rPr>
        <w:tab/>
        <w:t xml:space="preserve">Good Manufacturing Practice </w:t>
      </w:r>
    </w:p>
    <w:p w:rsidRPr="003C12DB" w:rsidR="00BF59ED" w:rsidP="00F22522" w:rsidRDefault="00BF59ED" w14:paraId="6D200186"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IB</w:t>
      </w:r>
      <w:r w:rsidRPr="003C12DB">
        <w:rPr>
          <w:rFonts w:cstheme="minorHAnsi"/>
          <w:szCs w:val="22"/>
        </w:rPr>
        <w:tab/>
        <w:t>Investigator Brochure</w:t>
      </w:r>
    </w:p>
    <w:p w:rsidRPr="003C12DB" w:rsidR="00BF59ED" w:rsidP="00F22522" w:rsidRDefault="00BF59ED" w14:paraId="7FE774BA"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ICF</w:t>
      </w:r>
      <w:r w:rsidRPr="003C12DB">
        <w:rPr>
          <w:rFonts w:cstheme="minorHAnsi"/>
          <w:szCs w:val="22"/>
        </w:rPr>
        <w:tab/>
        <w:t>Informed Consent Form</w:t>
      </w:r>
    </w:p>
    <w:p w:rsidRPr="003C12DB" w:rsidR="00BF59ED" w:rsidP="00F22522" w:rsidRDefault="00BF59ED" w14:paraId="6D75F7EE"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ind w:left="3870" w:hanging="3870"/>
        <w:rPr>
          <w:rFonts w:cstheme="minorHAnsi"/>
          <w:szCs w:val="22"/>
        </w:rPr>
      </w:pPr>
      <w:r w:rsidRPr="003C12DB">
        <w:rPr>
          <w:rFonts w:cstheme="minorHAnsi"/>
          <w:szCs w:val="22"/>
        </w:rPr>
        <w:t>ICH</w:t>
      </w:r>
      <w:r w:rsidRPr="003C12DB">
        <w:rPr>
          <w:rFonts w:cstheme="minorHAnsi"/>
          <w:szCs w:val="22"/>
        </w:rPr>
        <w:tab/>
      </w:r>
      <w:r w:rsidRPr="003C12DB">
        <w:rPr>
          <w:rFonts w:cstheme="minorHAnsi"/>
          <w:szCs w:val="22"/>
          <w:lang w:val="en"/>
        </w:rPr>
        <w:t>International Conference on Harmonisation of technical requirements for registration of pharmaceuticals for human use.</w:t>
      </w:r>
    </w:p>
    <w:p w:rsidRPr="003C12DB" w:rsidR="00BF59ED" w:rsidP="00F22522" w:rsidRDefault="00BF59ED" w14:paraId="61B5691C"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IMP</w:t>
      </w:r>
      <w:r w:rsidRPr="003C12DB">
        <w:rPr>
          <w:rFonts w:cstheme="minorHAnsi"/>
          <w:szCs w:val="22"/>
        </w:rPr>
        <w:tab/>
        <w:t>Investigational Medicinal Product</w:t>
      </w:r>
    </w:p>
    <w:p w:rsidRPr="003C12DB" w:rsidR="00BF59ED" w:rsidP="00F22522" w:rsidRDefault="00BF59ED" w14:paraId="078E368F"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IMPD</w:t>
      </w:r>
      <w:r w:rsidRPr="003C12DB">
        <w:rPr>
          <w:rFonts w:cstheme="minorHAnsi"/>
          <w:szCs w:val="22"/>
        </w:rPr>
        <w:tab/>
        <w:t>Investigational Medicinal Product Dossier</w:t>
      </w:r>
    </w:p>
    <w:p w:rsidRPr="003C12DB" w:rsidR="00BF59ED" w:rsidP="00F22522" w:rsidRDefault="00BF59ED" w14:paraId="75CFC830"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ISF</w:t>
      </w:r>
      <w:r w:rsidRPr="003C12DB">
        <w:rPr>
          <w:rFonts w:cstheme="minorHAnsi"/>
          <w:szCs w:val="22"/>
        </w:rPr>
        <w:tab/>
        <w:t>Investigator Site File</w:t>
      </w:r>
      <w:r>
        <w:rPr>
          <w:rFonts w:cstheme="minorHAnsi"/>
          <w:szCs w:val="22"/>
        </w:rPr>
        <w:t xml:space="preserve"> (This forms part of the TMF)</w:t>
      </w:r>
    </w:p>
    <w:p w:rsidRPr="003C12DB" w:rsidR="00BF59ED" w:rsidP="00F22522" w:rsidRDefault="00BF59ED" w14:paraId="3F3FDB24"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ISRCTN</w:t>
      </w:r>
      <w:r w:rsidRPr="003C12DB">
        <w:rPr>
          <w:rFonts w:cstheme="minorHAnsi"/>
          <w:szCs w:val="22"/>
        </w:rPr>
        <w:tab/>
        <w:t xml:space="preserve">International Standard Randomised Controlled Trials </w:t>
      </w:r>
      <w:r w:rsidRPr="003C12DB">
        <w:rPr>
          <w:rFonts w:cstheme="minorHAnsi"/>
          <w:szCs w:val="22"/>
        </w:rPr>
        <w:tab/>
        <w:t>Number</w:t>
      </w:r>
    </w:p>
    <w:p w:rsidRPr="003C12DB" w:rsidR="00BF59ED" w:rsidP="00F22522" w:rsidRDefault="00BF59ED" w14:paraId="0FC6B7BE"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MA</w:t>
      </w:r>
      <w:r w:rsidRPr="003C12DB">
        <w:rPr>
          <w:rFonts w:cstheme="minorHAnsi"/>
          <w:szCs w:val="22"/>
        </w:rPr>
        <w:tab/>
        <w:t>Marketing Authorisation</w:t>
      </w:r>
    </w:p>
    <w:p w:rsidRPr="003C12DB" w:rsidR="00BF59ED" w:rsidP="00F22522" w:rsidRDefault="00BF59ED" w14:paraId="5583A853"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ind w:left="3870" w:hanging="3870"/>
        <w:rPr>
          <w:rFonts w:cstheme="minorHAnsi"/>
          <w:szCs w:val="22"/>
        </w:rPr>
      </w:pPr>
      <w:r w:rsidRPr="003C12DB">
        <w:rPr>
          <w:rFonts w:cstheme="minorHAnsi"/>
          <w:szCs w:val="22"/>
        </w:rPr>
        <w:t>MHRA</w:t>
      </w:r>
      <w:r w:rsidRPr="003C12DB">
        <w:rPr>
          <w:rFonts w:cstheme="minorHAnsi"/>
          <w:szCs w:val="22"/>
        </w:rPr>
        <w:tab/>
        <w:t>Medicines and Healthcare products Regulatory Agency</w:t>
      </w:r>
    </w:p>
    <w:p w:rsidRPr="003C12DB" w:rsidR="00BF59ED" w:rsidP="00F22522" w:rsidRDefault="00BF59ED" w14:paraId="36DD49C0"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MS</w:t>
      </w:r>
      <w:r w:rsidRPr="003C12DB">
        <w:rPr>
          <w:rFonts w:cstheme="minorHAnsi"/>
          <w:szCs w:val="22"/>
        </w:rPr>
        <w:tab/>
        <w:t>Member State</w:t>
      </w:r>
    </w:p>
    <w:p w:rsidRPr="003C12DB" w:rsidR="00BF59ED" w:rsidP="00F22522" w:rsidRDefault="00BF59ED" w14:paraId="62631D2B"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ind w:left="3870" w:hanging="3870"/>
        <w:rPr>
          <w:rFonts w:cstheme="minorHAnsi"/>
          <w:szCs w:val="22"/>
        </w:rPr>
      </w:pPr>
      <w:r w:rsidRPr="003C12DB">
        <w:rPr>
          <w:rFonts w:cstheme="minorHAnsi"/>
          <w:szCs w:val="22"/>
        </w:rPr>
        <w:t>NHS R&amp;D</w:t>
      </w:r>
      <w:r w:rsidRPr="003C12DB">
        <w:rPr>
          <w:rFonts w:cstheme="minorHAnsi"/>
          <w:szCs w:val="22"/>
        </w:rPr>
        <w:tab/>
        <w:t xml:space="preserve">National Health Service Research &amp; Development  </w:t>
      </w:r>
    </w:p>
    <w:p w:rsidRPr="003C12DB" w:rsidR="00BF59ED" w:rsidP="00F22522" w:rsidRDefault="00BF59ED" w14:paraId="0F62F355"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NIMP</w:t>
      </w:r>
      <w:r w:rsidRPr="003C12DB">
        <w:rPr>
          <w:rFonts w:cstheme="minorHAnsi"/>
          <w:szCs w:val="22"/>
        </w:rPr>
        <w:tab/>
        <w:t>Non-Investigational Medicinal Product</w:t>
      </w:r>
    </w:p>
    <w:p w:rsidRPr="003C12DB" w:rsidR="00BF59ED" w:rsidP="00F22522" w:rsidRDefault="00BF59ED" w14:paraId="621DCF41"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PI</w:t>
      </w:r>
      <w:r w:rsidRPr="003C12DB">
        <w:rPr>
          <w:rFonts w:cstheme="minorHAnsi"/>
          <w:szCs w:val="22"/>
        </w:rPr>
        <w:tab/>
        <w:t>Principal Investigator</w:t>
      </w:r>
    </w:p>
    <w:p w:rsidRPr="003C12DB" w:rsidR="00BF59ED" w:rsidP="00F22522" w:rsidRDefault="00BF59ED" w14:paraId="2CA4E67A"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PIC</w:t>
      </w:r>
      <w:r w:rsidRPr="003C12DB">
        <w:rPr>
          <w:rFonts w:cstheme="minorHAnsi"/>
          <w:szCs w:val="22"/>
        </w:rPr>
        <w:tab/>
        <w:t>Participant Identification Centre</w:t>
      </w:r>
    </w:p>
    <w:p w:rsidRPr="003C12DB" w:rsidR="00BF59ED" w:rsidP="00F22522" w:rsidRDefault="00BF59ED" w14:paraId="4D2AA572"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PIS</w:t>
      </w:r>
      <w:r w:rsidRPr="003C12DB">
        <w:rPr>
          <w:rFonts w:cstheme="minorHAnsi"/>
          <w:szCs w:val="22"/>
        </w:rPr>
        <w:tab/>
        <w:t>Participant Information Sheet</w:t>
      </w:r>
    </w:p>
    <w:p w:rsidRPr="003C12DB" w:rsidR="00BF59ED" w:rsidP="00F22522" w:rsidRDefault="00BF59ED" w14:paraId="7819D90F"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QA</w:t>
      </w:r>
      <w:r w:rsidRPr="003C12DB">
        <w:rPr>
          <w:rFonts w:cstheme="minorHAnsi"/>
          <w:szCs w:val="22"/>
        </w:rPr>
        <w:tab/>
        <w:t>Quality Assurance</w:t>
      </w:r>
    </w:p>
    <w:p w:rsidRPr="003C12DB" w:rsidR="00BF59ED" w:rsidP="00F22522" w:rsidRDefault="00BF59ED" w14:paraId="12A8FBB4"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QC</w:t>
      </w:r>
      <w:r w:rsidRPr="003C12DB">
        <w:rPr>
          <w:rFonts w:cstheme="minorHAnsi"/>
          <w:szCs w:val="22"/>
        </w:rPr>
        <w:tab/>
        <w:t>Quality Control</w:t>
      </w:r>
    </w:p>
    <w:p w:rsidRPr="003C12DB" w:rsidR="00BF59ED" w:rsidP="00F22522" w:rsidRDefault="00BF59ED" w14:paraId="77CCE78D"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QP</w:t>
      </w:r>
      <w:r w:rsidRPr="003C12DB">
        <w:rPr>
          <w:rFonts w:cstheme="minorHAnsi"/>
          <w:szCs w:val="22"/>
        </w:rPr>
        <w:tab/>
        <w:t xml:space="preserve">Qualified Person </w:t>
      </w:r>
    </w:p>
    <w:p w:rsidRPr="003C12DB" w:rsidR="00BF59ED" w:rsidP="00F22522" w:rsidRDefault="00BF59ED" w14:paraId="0ADC1126"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RCT</w:t>
      </w:r>
      <w:r w:rsidRPr="003C12DB">
        <w:rPr>
          <w:rFonts w:cstheme="minorHAnsi"/>
          <w:szCs w:val="22"/>
        </w:rPr>
        <w:tab/>
        <w:t>Randomised Control Trial</w:t>
      </w:r>
    </w:p>
    <w:p w:rsidRPr="003C12DB" w:rsidR="00BF59ED" w:rsidP="00F22522" w:rsidRDefault="00BF59ED" w14:paraId="378A9B46"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REC</w:t>
      </w:r>
      <w:r w:rsidRPr="003C12DB">
        <w:rPr>
          <w:rFonts w:cstheme="minorHAnsi"/>
          <w:szCs w:val="22"/>
        </w:rPr>
        <w:tab/>
        <w:t>Research Ethics Committee</w:t>
      </w:r>
    </w:p>
    <w:p w:rsidRPr="003C12DB" w:rsidR="00BF59ED" w:rsidP="00F22522" w:rsidRDefault="00BF59ED" w14:paraId="5B73964F"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SAE</w:t>
      </w:r>
      <w:r w:rsidRPr="003C12DB">
        <w:rPr>
          <w:rFonts w:cstheme="minorHAnsi"/>
          <w:szCs w:val="22"/>
        </w:rPr>
        <w:tab/>
        <w:t>Serious Adverse Event</w:t>
      </w:r>
    </w:p>
    <w:p w:rsidRPr="003C12DB" w:rsidR="00BF59ED" w:rsidP="00F22522" w:rsidRDefault="00BF59ED" w14:paraId="7C5A3248"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SAR</w:t>
      </w:r>
      <w:r w:rsidRPr="003C12DB">
        <w:rPr>
          <w:rFonts w:cstheme="minorHAnsi"/>
          <w:szCs w:val="22"/>
        </w:rPr>
        <w:tab/>
        <w:t>Serious Adverse Reaction</w:t>
      </w:r>
    </w:p>
    <w:p w:rsidRPr="003C12DB" w:rsidR="00BF59ED" w:rsidP="00F22522" w:rsidRDefault="00BF59ED" w14:paraId="2B47EF57"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SDV</w:t>
      </w:r>
      <w:r w:rsidRPr="003C12DB">
        <w:rPr>
          <w:rFonts w:cstheme="minorHAnsi"/>
          <w:szCs w:val="22"/>
        </w:rPr>
        <w:tab/>
        <w:t>Source Data Verification</w:t>
      </w:r>
    </w:p>
    <w:p w:rsidRPr="003C12DB" w:rsidR="00BF59ED" w:rsidP="00F22522" w:rsidRDefault="00BF59ED" w14:paraId="01B5A7C3"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SOP</w:t>
      </w:r>
      <w:r w:rsidRPr="003C12DB">
        <w:rPr>
          <w:rFonts w:cstheme="minorHAnsi"/>
          <w:szCs w:val="22"/>
        </w:rPr>
        <w:tab/>
        <w:t xml:space="preserve">Standard Operating Procedure </w:t>
      </w:r>
    </w:p>
    <w:p w:rsidRPr="003C12DB" w:rsidR="00BF59ED" w:rsidP="00F22522" w:rsidRDefault="00BF59ED" w14:paraId="30F19E6F"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SmPC</w:t>
      </w:r>
      <w:r w:rsidRPr="003C12DB">
        <w:rPr>
          <w:rFonts w:cstheme="minorHAnsi"/>
          <w:szCs w:val="22"/>
        </w:rPr>
        <w:tab/>
        <w:t xml:space="preserve">Summary of Product Characteristics </w:t>
      </w:r>
    </w:p>
    <w:p w:rsidRPr="003C12DB" w:rsidR="00BF59ED" w:rsidP="00F22522" w:rsidRDefault="00BF59ED" w14:paraId="4057E3D0"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SSI</w:t>
      </w:r>
      <w:r w:rsidRPr="003C12DB">
        <w:rPr>
          <w:rFonts w:cstheme="minorHAnsi"/>
          <w:szCs w:val="22"/>
        </w:rPr>
        <w:tab/>
        <w:t>Site Specific Information</w:t>
      </w:r>
    </w:p>
    <w:p w:rsidRPr="003C12DB" w:rsidR="00BF59ED" w:rsidP="00F22522" w:rsidRDefault="00BF59ED" w14:paraId="06CB8B17"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ind w:left="3870" w:hanging="3870"/>
        <w:rPr>
          <w:rFonts w:cstheme="minorHAnsi"/>
          <w:szCs w:val="22"/>
        </w:rPr>
      </w:pPr>
      <w:r w:rsidRPr="003C12DB">
        <w:rPr>
          <w:rFonts w:cstheme="minorHAnsi"/>
          <w:szCs w:val="22"/>
        </w:rPr>
        <w:t>SUSAR</w:t>
      </w:r>
      <w:r w:rsidRPr="003C12DB">
        <w:rPr>
          <w:rFonts w:cstheme="minorHAnsi"/>
          <w:szCs w:val="22"/>
        </w:rPr>
        <w:tab/>
        <w:t xml:space="preserve">Suspected Unexpected Serious Adverse Reaction </w:t>
      </w:r>
    </w:p>
    <w:p w:rsidRPr="003C12DB" w:rsidR="00BF59ED" w:rsidP="00F22522" w:rsidRDefault="00BF59ED" w14:paraId="49A3B3BE"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TMF</w:t>
      </w:r>
      <w:r w:rsidRPr="003C12DB">
        <w:rPr>
          <w:rFonts w:cstheme="minorHAnsi"/>
          <w:szCs w:val="22"/>
        </w:rPr>
        <w:tab/>
        <w:t>Trial Master File</w:t>
      </w:r>
    </w:p>
    <w:p w:rsidRPr="003C12DB" w:rsidR="00BF59ED" w:rsidP="00F22522" w:rsidRDefault="00BF59ED" w14:paraId="28335751"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TMG</w:t>
      </w:r>
      <w:r w:rsidRPr="003C12DB">
        <w:rPr>
          <w:rFonts w:cstheme="minorHAnsi"/>
          <w:szCs w:val="22"/>
        </w:rPr>
        <w:tab/>
        <w:t>Trial Management Group</w:t>
      </w:r>
    </w:p>
    <w:p w:rsidRPr="003C12DB" w:rsidR="00BF59ED" w:rsidP="00F22522" w:rsidRDefault="00BF59ED" w14:paraId="54A9895A" w14:textId="77777777">
      <w:pPr>
        <w:pBdr>
          <w:top w:val="single" w:color="auto" w:sz="4" w:space="1"/>
          <w:left w:val="single" w:color="auto" w:sz="4" w:space="1"/>
          <w:bottom w:val="single" w:color="auto" w:sz="4" w:space="1"/>
          <w:right w:val="single" w:color="auto" w:sz="4" w:space="1"/>
          <w:between w:val="single" w:color="auto" w:sz="4" w:space="1"/>
          <w:bar w:val="single" w:color="auto" w:sz="4"/>
        </w:pBdr>
        <w:tabs>
          <w:tab w:val="left" w:pos="3870"/>
        </w:tabs>
        <w:spacing w:line="240" w:lineRule="auto"/>
        <w:rPr>
          <w:rFonts w:cstheme="minorHAnsi"/>
          <w:szCs w:val="22"/>
        </w:rPr>
      </w:pPr>
      <w:r w:rsidRPr="003C12DB">
        <w:rPr>
          <w:rFonts w:cstheme="minorHAnsi"/>
          <w:szCs w:val="22"/>
        </w:rPr>
        <w:t>TSC</w:t>
      </w:r>
      <w:r w:rsidRPr="003C12DB">
        <w:rPr>
          <w:rFonts w:cstheme="minorHAnsi"/>
          <w:szCs w:val="22"/>
        </w:rPr>
        <w:tab/>
        <w:t>Trial Steering Committee</w:t>
      </w:r>
    </w:p>
    <w:p w:rsidRPr="00682EC3" w:rsidR="003C12DB" w:rsidP="00F22522" w:rsidRDefault="00A27D04" w14:paraId="0707341D" w14:textId="77777777">
      <w:pPr>
        <w:pBdr>
          <w:top w:val="single" w:color="auto" w:sz="4" w:space="1"/>
          <w:left w:val="single" w:color="auto" w:sz="4" w:space="1"/>
          <w:bottom w:val="single" w:color="auto" w:sz="4" w:space="1"/>
          <w:right w:val="single" w:color="auto" w:sz="4" w:space="1"/>
          <w:between w:val="single" w:color="auto" w:sz="4" w:space="1"/>
          <w:bar w:val="single" w:color="auto" w:sz="4"/>
        </w:pBdr>
        <w:spacing w:after="0" w:line="240" w:lineRule="auto"/>
        <w:rPr>
          <w:rFonts w:eastAsiaTheme="majorEastAsia" w:cstheme="minorHAnsi"/>
          <w:b/>
          <w:bCs/>
          <w:color w:val="3B0083"/>
          <w:szCs w:val="22"/>
        </w:rPr>
      </w:pPr>
      <w:r>
        <w:rPr>
          <w:rFonts w:cstheme="minorHAnsi"/>
          <w:szCs w:val="22"/>
        </w:rPr>
        <w:br w:type="page"/>
      </w: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36"/>
        <w:gridCol w:w="3118"/>
        <w:gridCol w:w="3119"/>
      </w:tblGrid>
      <w:tr w:rsidRPr="003C12DB" w:rsidR="00C13EC9" w:rsidTr="00C13EC9" w14:paraId="1C2BFC95" w14:textId="77777777">
        <w:trPr>
          <w:trHeight w:val="385"/>
        </w:trPr>
        <w:tc>
          <w:tcPr>
            <w:tcW w:w="10173" w:type="dxa"/>
            <w:gridSpan w:val="3"/>
            <w:shd w:val="clear" w:color="auto" w:fill="00B050"/>
          </w:tcPr>
          <w:p w:rsidRPr="00C13EC9" w:rsidR="00C13EC9" w:rsidP="003802A1" w:rsidRDefault="00C13EC9" w14:paraId="3A66FE06" w14:textId="77777777">
            <w:pPr>
              <w:spacing w:line="240" w:lineRule="auto"/>
              <w:rPr>
                <w:rFonts w:cstheme="minorHAnsi"/>
                <w:color w:val="FFFFFF" w:themeColor="background1"/>
                <w:szCs w:val="22"/>
              </w:rPr>
            </w:pPr>
            <w:r w:rsidRPr="00C13EC9">
              <w:rPr>
                <w:rFonts w:cstheme="minorHAnsi"/>
                <w:color w:val="FFFFFF" w:themeColor="background1"/>
                <w:szCs w:val="22"/>
              </w:rPr>
              <w:t>TRIAL SUMMARY</w:t>
            </w:r>
          </w:p>
        </w:tc>
      </w:tr>
      <w:tr w:rsidRPr="003C12DB" w:rsidR="003C12DB" w:rsidTr="001D1F95" w14:paraId="5A4CC826" w14:textId="77777777">
        <w:trPr>
          <w:trHeight w:val="385"/>
        </w:trPr>
        <w:tc>
          <w:tcPr>
            <w:tcW w:w="3936" w:type="dxa"/>
          </w:tcPr>
          <w:p w:rsidRPr="003C12DB" w:rsidR="00475FDA" w:rsidP="003802A1" w:rsidRDefault="00475FDA" w14:paraId="5E858FC8" w14:textId="77777777">
            <w:pPr>
              <w:spacing w:line="240" w:lineRule="auto"/>
              <w:rPr>
                <w:rFonts w:cstheme="minorHAnsi"/>
                <w:szCs w:val="22"/>
              </w:rPr>
            </w:pPr>
            <w:r w:rsidRPr="003C12DB">
              <w:rPr>
                <w:rFonts w:cstheme="minorHAnsi"/>
                <w:szCs w:val="22"/>
              </w:rPr>
              <w:t>Trial Title</w:t>
            </w:r>
          </w:p>
        </w:tc>
        <w:tc>
          <w:tcPr>
            <w:tcW w:w="6237" w:type="dxa"/>
            <w:gridSpan w:val="2"/>
          </w:tcPr>
          <w:p w:rsidRPr="003C12DB" w:rsidR="00475FDA" w:rsidP="003802A1" w:rsidRDefault="00475FDA" w14:paraId="44E9D993" w14:textId="77777777">
            <w:pPr>
              <w:spacing w:line="240" w:lineRule="auto"/>
              <w:rPr>
                <w:rFonts w:cstheme="minorHAnsi"/>
                <w:color w:val="0000FF"/>
                <w:szCs w:val="22"/>
              </w:rPr>
            </w:pPr>
          </w:p>
        </w:tc>
      </w:tr>
      <w:tr w:rsidRPr="003C12DB" w:rsidR="003C12DB" w:rsidTr="001D1F95" w14:paraId="39661B46" w14:textId="77777777">
        <w:trPr>
          <w:trHeight w:val="385"/>
        </w:trPr>
        <w:tc>
          <w:tcPr>
            <w:tcW w:w="3936" w:type="dxa"/>
          </w:tcPr>
          <w:p w:rsidRPr="003C12DB" w:rsidR="00475FDA" w:rsidP="003802A1" w:rsidRDefault="00475FDA" w14:paraId="4EA73B49" w14:textId="77777777">
            <w:pPr>
              <w:spacing w:line="240" w:lineRule="auto"/>
              <w:rPr>
                <w:rFonts w:cstheme="minorHAnsi"/>
                <w:szCs w:val="22"/>
              </w:rPr>
            </w:pPr>
            <w:r w:rsidRPr="003C12DB">
              <w:rPr>
                <w:rFonts w:cstheme="minorHAnsi"/>
                <w:szCs w:val="22"/>
              </w:rPr>
              <w:t xml:space="preserve">Clinical Phase </w:t>
            </w:r>
          </w:p>
        </w:tc>
        <w:tc>
          <w:tcPr>
            <w:tcW w:w="6237" w:type="dxa"/>
            <w:gridSpan w:val="2"/>
          </w:tcPr>
          <w:p w:rsidRPr="003C12DB" w:rsidR="00475FDA" w:rsidP="003802A1" w:rsidRDefault="00475FDA" w14:paraId="009A456D" w14:textId="77777777">
            <w:pPr>
              <w:spacing w:line="240" w:lineRule="auto"/>
              <w:rPr>
                <w:rFonts w:cstheme="minorHAnsi"/>
                <w:color w:val="0000FF"/>
                <w:szCs w:val="22"/>
              </w:rPr>
            </w:pPr>
          </w:p>
        </w:tc>
      </w:tr>
      <w:tr w:rsidRPr="003C12DB" w:rsidR="003C12DB" w:rsidTr="001D1F95" w14:paraId="51B0656E" w14:textId="77777777">
        <w:trPr>
          <w:trHeight w:val="371"/>
        </w:trPr>
        <w:tc>
          <w:tcPr>
            <w:tcW w:w="3936" w:type="dxa"/>
          </w:tcPr>
          <w:p w:rsidRPr="003C12DB" w:rsidR="00475FDA" w:rsidP="003802A1" w:rsidRDefault="00475FDA" w14:paraId="1D311A82" w14:textId="77777777">
            <w:pPr>
              <w:spacing w:line="240" w:lineRule="auto"/>
              <w:rPr>
                <w:rFonts w:cstheme="minorHAnsi"/>
                <w:szCs w:val="22"/>
              </w:rPr>
            </w:pPr>
            <w:r w:rsidRPr="003C12DB">
              <w:rPr>
                <w:rFonts w:cstheme="minorHAnsi"/>
                <w:szCs w:val="22"/>
              </w:rPr>
              <w:t>Trial Design</w:t>
            </w:r>
          </w:p>
        </w:tc>
        <w:tc>
          <w:tcPr>
            <w:tcW w:w="6237" w:type="dxa"/>
            <w:gridSpan w:val="2"/>
          </w:tcPr>
          <w:p w:rsidRPr="003C12DB" w:rsidR="00475FDA" w:rsidP="003802A1" w:rsidRDefault="00475FDA" w14:paraId="7FD2B681" w14:textId="77777777">
            <w:pPr>
              <w:spacing w:line="240" w:lineRule="auto"/>
              <w:rPr>
                <w:rFonts w:cstheme="minorHAnsi"/>
                <w:color w:val="0000FF"/>
                <w:szCs w:val="22"/>
              </w:rPr>
            </w:pPr>
          </w:p>
        </w:tc>
      </w:tr>
      <w:tr w:rsidRPr="003C12DB" w:rsidR="003C12DB" w:rsidTr="001D1F95" w14:paraId="018D27EC" w14:textId="77777777">
        <w:trPr>
          <w:trHeight w:val="703"/>
        </w:trPr>
        <w:tc>
          <w:tcPr>
            <w:tcW w:w="3936" w:type="dxa"/>
          </w:tcPr>
          <w:p w:rsidRPr="003C12DB" w:rsidR="00475FDA" w:rsidP="003802A1" w:rsidRDefault="00475FDA" w14:paraId="772FFC75" w14:textId="77777777">
            <w:pPr>
              <w:spacing w:line="240" w:lineRule="auto"/>
              <w:rPr>
                <w:rFonts w:cstheme="minorHAnsi"/>
                <w:szCs w:val="22"/>
              </w:rPr>
            </w:pPr>
            <w:r w:rsidRPr="003C12DB">
              <w:rPr>
                <w:rFonts w:cstheme="minorHAnsi"/>
                <w:szCs w:val="22"/>
              </w:rPr>
              <w:t>Trial Participant</w:t>
            </w:r>
            <w:r w:rsidR="00682EC3">
              <w:rPr>
                <w:rFonts w:cstheme="minorHAnsi"/>
                <w:szCs w:val="22"/>
              </w:rPr>
              <w:t xml:space="preserve"> Population</w:t>
            </w:r>
          </w:p>
        </w:tc>
        <w:tc>
          <w:tcPr>
            <w:tcW w:w="6237" w:type="dxa"/>
            <w:gridSpan w:val="2"/>
          </w:tcPr>
          <w:p w:rsidRPr="003C12DB" w:rsidR="00475FDA" w:rsidP="003802A1" w:rsidRDefault="00475FDA" w14:paraId="06F509FF" w14:textId="77777777">
            <w:pPr>
              <w:spacing w:line="240" w:lineRule="auto"/>
              <w:rPr>
                <w:rFonts w:cstheme="minorHAnsi"/>
                <w:color w:val="0000FF"/>
                <w:szCs w:val="22"/>
              </w:rPr>
            </w:pPr>
          </w:p>
        </w:tc>
      </w:tr>
      <w:tr w:rsidRPr="003C12DB" w:rsidR="00682EC3" w:rsidTr="00682EC3" w14:paraId="1F06C734" w14:textId="77777777">
        <w:trPr>
          <w:trHeight w:val="234"/>
        </w:trPr>
        <w:tc>
          <w:tcPr>
            <w:tcW w:w="3936" w:type="dxa"/>
            <w:vMerge w:val="restart"/>
          </w:tcPr>
          <w:p w:rsidRPr="003C12DB" w:rsidR="00682EC3" w:rsidP="003802A1" w:rsidRDefault="00682EC3" w14:paraId="1F4149A0" w14:textId="77777777">
            <w:pPr>
              <w:spacing w:line="240" w:lineRule="auto"/>
              <w:rPr>
                <w:rFonts w:cstheme="minorHAnsi"/>
                <w:szCs w:val="22"/>
              </w:rPr>
            </w:pPr>
            <w:r>
              <w:rPr>
                <w:rFonts w:cstheme="minorHAnsi"/>
                <w:szCs w:val="22"/>
              </w:rPr>
              <w:t>Eligibility Criteria:</w:t>
            </w:r>
          </w:p>
        </w:tc>
        <w:tc>
          <w:tcPr>
            <w:tcW w:w="6237" w:type="dxa"/>
            <w:gridSpan w:val="2"/>
          </w:tcPr>
          <w:p w:rsidRPr="00682EC3" w:rsidR="00682EC3" w:rsidP="003802A1" w:rsidRDefault="00682EC3" w14:paraId="26B23E25" w14:textId="77777777">
            <w:pPr>
              <w:spacing w:line="240" w:lineRule="auto"/>
              <w:rPr>
                <w:rFonts w:cstheme="minorHAnsi"/>
                <w:color w:val="000000" w:themeColor="text1"/>
                <w:szCs w:val="22"/>
              </w:rPr>
            </w:pPr>
            <w:r w:rsidRPr="00682EC3">
              <w:rPr>
                <w:rFonts w:cstheme="minorHAnsi"/>
                <w:color w:val="000000" w:themeColor="text1"/>
                <w:szCs w:val="22"/>
              </w:rPr>
              <w:t>Inclusion:</w:t>
            </w:r>
          </w:p>
        </w:tc>
      </w:tr>
      <w:tr w:rsidRPr="003C12DB" w:rsidR="00682EC3" w:rsidTr="001D1F95" w14:paraId="316F3A57" w14:textId="77777777">
        <w:trPr>
          <w:trHeight w:val="233"/>
        </w:trPr>
        <w:tc>
          <w:tcPr>
            <w:tcW w:w="3936" w:type="dxa"/>
            <w:vMerge/>
          </w:tcPr>
          <w:p w:rsidR="00682EC3" w:rsidP="003802A1" w:rsidRDefault="00682EC3" w14:paraId="6214E919" w14:textId="77777777">
            <w:pPr>
              <w:spacing w:line="240" w:lineRule="auto"/>
              <w:rPr>
                <w:rFonts w:cstheme="minorHAnsi"/>
                <w:szCs w:val="22"/>
              </w:rPr>
            </w:pPr>
          </w:p>
        </w:tc>
        <w:tc>
          <w:tcPr>
            <w:tcW w:w="6237" w:type="dxa"/>
            <w:gridSpan w:val="2"/>
          </w:tcPr>
          <w:p w:rsidRPr="00682EC3" w:rsidR="00682EC3" w:rsidP="003802A1" w:rsidRDefault="00682EC3" w14:paraId="573F460D" w14:textId="77777777">
            <w:pPr>
              <w:spacing w:line="240" w:lineRule="auto"/>
              <w:rPr>
                <w:rFonts w:cstheme="minorHAnsi"/>
                <w:color w:val="000000" w:themeColor="text1"/>
                <w:szCs w:val="22"/>
              </w:rPr>
            </w:pPr>
            <w:r w:rsidRPr="00682EC3">
              <w:rPr>
                <w:rFonts w:cstheme="minorHAnsi"/>
                <w:color w:val="000000" w:themeColor="text1"/>
                <w:szCs w:val="22"/>
              </w:rPr>
              <w:t>Exclusion:</w:t>
            </w:r>
          </w:p>
        </w:tc>
      </w:tr>
      <w:tr w:rsidRPr="003C12DB" w:rsidR="003C12DB" w:rsidTr="001D1F95" w14:paraId="2DE4EFCE" w14:textId="77777777">
        <w:trPr>
          <w:trHeight w:val="755"/>
        </w:trPr>
        <w:tc>
          <w:tcPr>
            <w:tcW w:w="3936" w:type="dxa"/>
          </w:tcPr>
          <w:p w:rsidRPr="003C12DB" w:rsidR="00475FDA" w:rsidP="003802A1" w:rsidRDefault="00475FDA" w14:paraId="131DD860" w14:textId="77777777">
            <w:pPr>
              <w:spacing w:line="240" w:lineRule="auto"/>
              <w:rPr>
                <w:rFonts w:cstheme="minorHAnsi"/>
                <w:szCs w:val="22"/>
              </w:rPr>
            </w:pPr>
            <w:r w:rsidRPr="003C12DB">
              <w:rPr>
                <w:rFonts w:cstheme="minorHAnsi"/>
                <w:szCs w:val="22"/>
              </w:rPr>
              <w:t>Planned Sample Size</w:t>
            </w:r>
            <w:r w:rsidR="00682EC3">
              <w:rPr>
                <w:rFonts w:cstheme="minorHAnsi"/>
                <w:szCs w:val="22"/>
              </w:rPr>
              <w:t>/Target</w:t>
            </w:r>
          </w:p>
        </w:tc>
        <w:tc>
          <w:tcPr>
            <w:tcW w:w="6237" w:type="dxa"/>
            <w:gridSpan w:val="2"/>
          </w:tcPr>
          <w:p w:rsidRPr="003C12DB" w:rsidR="00475FDA" w:rsidP="003802A1" w:rsidRDefault="00475FDA" w14:paraId="7B029A43" w14:textId="77777777">
            <w:pPr>
              <w:spacing w:line="240" w:lineRule="auto"/>
              <w:rPr>
                <w:rFonts w:cstheme="minorHAnsi"/>
                <w:color w:val="0000FF"/>
                <w:szCs w:val="22"/>
              </w:rPr>
            </w:pPr>
          </w:p>
        </w:tc>
      </w:tr>
      <w:tr w:rsidRPr="003C12DB" w:rsidR="003C12DB" w:rsidTr="001D1F95" w14:paraId="091CE9BD" w14:textId="77777777">
        <w:trPr>
          <w:trHeight w:val="385"/>
        </w:trPr>
        <w:tc>
          <w:tcPr>
            <w:tcW w:w="3936" w:type="dxa"/>
          </w:tcPr>
          <w:p w:rsidRPr="003C12DB" w:rsidR="00475FDA" w:rsidP="003802A1" w:rsidRDefault="00475FDA" w14:paraId="42D0883A" w14:textId="77777777">
            <w:pPr>
              <w:spacing w:line="240" w:lineRule="auto"/>
              <w:rPr>
                <w:rFonts w:cstheme="minorHAnsi"/>
                <w:szCs w:val="22"/>
              </w:rPr>
            </w:pPr>
            <w:r w:rsidRPr="003C12DB">
              <w:rPr>
                <w:rFonts w:cstheme="minorHAnsi"/>
                <w:szCs w:val="22"/>
              </w:rPr>
              <w:t>Treatment duration</w:t>
            </w:r>
          </w:p>
        </w:tc>
        <w:tc>
          <w:tcPr>
            <w:tcW w:w="6237" w:type="dxa"/>
            <w:gridSpan w:val="2"/>
          </w:tcPr>
          <w:p w:rsidRPr="003C12DB" w:rsidR="00475FDA" w:rsidP="003802A1" w:rsidRDefault="00475FDA" w14:paraId="55070378" w14:textId="77777777">
            <w:pPr>
              <w:spacing w:line="240" w:lineRule="auto"/>
              <w:rPr>
                <w:rFonts w:cstheme="minorHAnsi"/>
                <w:color w:val="0000FF"/>
                <w:szCs w:val="22"/>
              </w:rPr>
            </w:pPr>
          </w:p>
        </w:tc>
      </w:tr>
      <w:tr w:rsidRPr="003C12DB" w:rsidR="003C12DB" w:rsidTr="001D1F95" w14:paraId="39364A78" w14:textId="77777777">
        <w:trPr>
          <w:trHeight w:val="385"/>
        </w:trPr>
        <w:tc>
          <w:tcPr>
            <w:tcW w:w="3936" w:type="dxa"/>
          </w:tcPr>
          <w:p w:rsidRPr="003C12DB" w:rsidR="00475FDA" w:rsidP="003802A1" w:rsidRDefault="00475FDA" w14:paraId="353FB4A7" w14:textId="77777777">
            <w:pPr>
              <w:spacing w:line="240" w:lineRule="auto"/>
              <w:rPr>
                <w:rFonts w:cstheme="minorHAnsi"/>
                <w:szCs w:val="22"/>
              </w:rPr>
            </w:pPr>
            <w:r w:rsidRPr="003C12DB">
              <w:rPr>
                <w:rFonts w:cstheme="minorHAnsi"/>
                <w:szCs w:val="22"/>
              </w:rPr>
              <w:t>Follow up duration</w:t>
            </w:r>
          </w:p>
        </w:tc>
        <w:tc>
          <w:tcPr>
            <w:tcW w:w="6237" w:type="dxa"/>
            <w:gridSpan w:val="2"/>
          </w:tcPr>
          <w:p w:rsidRPr="003C12DB" w:rsidR="00475FDA" w:rsidP="003802A1" w:rsidRDefault="00475FDA" w14:paraId="68023EF6" w14:textId="77777777">
            <w:pPr>
              <w:spacing w:line="240" w:lineRule="auto"/>
              <w:rPr>
                <w:rFonts w:cstheme="minorHAnsi"/>
                <w:color w:val="0000FF"/>
                <w:szCs w:val="22"/>
              </w:rPr>
            </w:pPr>
          </w:p>
        </w:tc>
      </w:tr>
      <w:tr w:rsidRPr="003C12DB" w:rsidR="003C12DB" w:rsidTr="00682EC3" w14:paraId="0A8049AE" w14:textId="77777777">
        <w:trPr>
          <w:trHeight w:val="385"/>
        </w:trPr>
        <w:tc>
          <w:tcPr>
            <w:tcW w:w="3936" w:type="dxa"/>
            <w:tcBorders>
              <w:bottom w:val="single" w:color="auto" w:sz="4" w:space="0"/>
            </w:tcBorders>
          </w:tcPr>
          <w:p w:rsidRPr="003C12DB" w:rsidR="00475FDA" w:rsidP="003802A1" w:rsidRDefault="00475FDA" w14:paraId="72D3B508" w14:textId="77777777">
            <w:pPr>
              <w:spacing w:line="240" w:lineRule="auto"/>
              <w:rPr>
                <w:rFonts w:cstheme="minorHAnsi"/>
                <w:szCs w:val="22"/>
              </w:rPr>
            </w:pPr>
            <w:r w:rsidRPr="003C12DB">
              <w:rPr>
                <w:rFonts w:cstheme="minorHAnsi"/>
                <w:szCs w:val="22"/>
              </w:rPr>
              <w:t>Planned Trial Period</w:t>
            </w:r>
          </w:p>
        </w:tc>
        <w:tc>
          <w:tcPr>
            <w:tcW w:w="6237" w:type="dxa"/>
            <w:gridSpan w:val="2"/>
            <w:tcBorders>
              <w:bottom w:val="single" w:color="auto" w:sz="4" w:space="0"/>
            </w:tcBorders>
          </w:tcPr>
          <w:p w:rsidRPr="003C12DB" w:rsidR="00475FDA" w:rsidP="003802A1" w:rsidRDefault="00475FDA" w14:paraId="3ED4F323" w14:textId="77777777">
            <w:pPr>
              <w:spacing w:line="240" w:lineRule="auto"/>
              <w:rPr>
                <w:rFonts w:cstheme="minorHAnsi"/>
                <w:color w:val="0000FF"/>
                <w:szCs w:val="22"/>
              </w:rPr>
            </w:pPr>
          </w:p>
        </w:tc>
      </w:tr>
      <w:tr w:rsidRPr="003C12DB" w:rsidR="00C13EC9" w:rsidTr="00682EC3" w14:paraId="7C548E3D" w14:textId="77777777">
        <w:trPr>
          <w:trHeight w:val="428"/>
        </w:trPr>
        <w:tc>
          <w:tcPr>
            <w:tcW w:w="7054" w:type="dxa"/>
            <w:gridSpan w:val="2"/>
            <w:shd w:val="clear" w:color="auto" w:fill="D9D9D9" w:themeFill="background1" w:themeFillShade="D9"/>
          </w:tcPr>
          <w:p w:rsidRPr="00682EC3" w:rsidR="00C13EC9" w:rsidP="003802A1" w:rsidRDefault="00C13EC9" w14:paraId="76974205" w14:textId="77777777">
            <w:pPr>
              <w:spacing w:line="240" w:lineRule="auto"/>
              <w:rPr>
                <w:rFonts w:cstheme="minorHAnsi"/>
                <w:b/>
                <w:i/>
                <w:szCs w:val="22"/>
              </w:rPr>
            </w:pPr>
            <w:r w:rsidRPr="00682EC3">
              <w:rPr>
                <w:rFonts w:cstheme="minorHAnsi"/>
                <w:b/>
                <w:i/>
                <w:szCs w:val="22"/>
              </w:rPr>
              <w:t>Objectives</w:t>
            </w:r>
          </w:p>
        </w:tc>
        <w:tc>
          <w:tcPr>
            <w:tcW w:w="3119" w:type="dxa"/>
            <w:shd w:val="clear" w:color="auto" w:fill="D9D9D9" w:themeFill="background1" w:themeFillShade="D9"/>
          </w:tcPr>
          <w:p w:rsidRPr="003C12DB" w:rsidR="00C13EC9" w:rsidP="003802A1" w:rsidRDefault="00C13EC9" w14:paraId="23CCA14B" w14:textId="77777777">
            <w:pPr>
              <w:spacing w:line="240" w:lineRule="auto"/>
              <w:rPr>
                <w:rFonts w:cstheme="minorHAnsi"/>
                <w:szCs w:val="22"/>
              </w:rPr>
            </w:pPr>
            <w:r w:rsidRPr="003C12DB">
              <w:rPr>
                <w:rFonts w:cstheme="minorHAnsi"/>
                <w:szCs w:val="22"/>
              </w:rPr>
              <w:t>Outcome Measures</w:t>
            </w:r>
          </w:p>
        </w:tc>
      </w:tr>
      <w:tr w:rsidRPr="003C12DB" w:rsidR="003C12DB" w:rsidTr="001D1F95" w14:paraId="4712D719" w14:textId="77777777">
        <w:trPr>
          <w:trHeight w:val="770"/>
        </w:trPr>
        <w:tc>
          <w:tcPr>
            <w:tcW w:w="3936" w:type="dxa"/>
          </w:tcPr>
          <w:p w:rsidRPr="003C12DB" w:rsidR="00475FDA" w:rsidP="003802A1" w:rsidRDefault="00475FDA" w14:paraId="52E1ABC0" w14:textId="77777777">
            <w:pPr>
              <w:spacing w:line="240" w:lineRule="auto"/>
              <w:rPr>
                <w:rFonts w:cstheme="minorHAnsi"/>
                <w:szCs w:val="22"/>
              </w:rPr>
            </w:pPr>
            <w:r w:rsidRPr="003C12DB">
              <w:rPr>
                <w:rFonts w:cstheme="minorHAnsi"/>
                <w:szCs w:val="22"/>
              </w:rPr>
              <w:t>Primary</w:t>
            </w:r>
          </w:p>
          <w:p w:rsidRPr="003C12DB" w:rsidR="00475FDA" w:rsidP="003802A1" w:rsidRDefault="00475FDA" w14:paraId="3686CCAD" w14:textId="77777777">
            <w:pPr>
              <w:spacing w:line="240" w:lineRule="auto"/>
              <w:rPr>
                <w:rFonts w:cstheme="minorHAnsi"/>
                <w:szCs w:val="22"/>
              </w:rPr>
            </w:pPr>
          </w:p>
        </w:tc>
        <w:tc>
          <w:tcPr>
            <w:tcW w:w="3118" w:type="dxa"/>
          </w:tcPr>
          <w:p w:rsidRPr="003C12DB" w:rsidR="00475FDA" w:rsidP="003802A1" w:rsidRDefault="00475FDA" w14:paraId="6C66E036" w14:textId="77777777">
            <w:pPr>
              <w:spacing w:line="240" w:lineRule="auto"/>
              <w:rPr>
                <w:rFonts w:cstheme="minorHAnsi"/>
                <w:szCs w:val="22"/>
              </w:rPr>
            </w:pPr>
          </w:p>
          <w:p w:rsidRPr="003C12DB" w:rsidR="00475FDA" w:rsidP="003802A1" w:rsidRDefault="00475FDA" w14:paraId="41B46FE1" w14:textId="77777777">
            <w:pPr>
              <w:spacing w:line="240" w:lineRule="auto"/>
              <w:rPr>
                <w:rFonts w:cstheme="minorHAnsi"/>
                <w:szCs w:val="22"/>
              </w:rPr>
            </w:pPr>
          </w:p>
        </w:tc>
        <w:tc>
          <w:tcPr>
            <w:tcW w:w="3119" w:type="dxa"/>
          </w:tcPr>
          <w:p w:rsidRPr="003C12DB" w:rsidR="00475FDA" w:rsidP="003802A1" w:rsidRDefault="00475FDA" w14:paraId="4234D2BF" w14:textId="77777777">
            <w:pPr>
              <w:spacing w:line="240" w:lineRule="auto"/>
              <w:rPr>
                <w:rFonts w:cstheme="minorHAnsi"/>
                <w:szCs w:val="22"/>
              </w:rPr>
            </w:pPr>
          </w:p>
          <w:p w:rsidRPr="003C12DB" w:rsidR="00475FDA" w:rsidP="003802A1" w:rsidRDefault="00475FDA" w14:paraId="7F85B237" w14:textId="77777777">
            <w:pPr>
              <w:spacing w:line="240" w:lineRule="auto"/>
              <w:rPr>
                <w:rFonts w:cstheme="minorHAnsi"/>
                <w:szCs w:val="22"/>
              </w:rPr>
            </w:pPr>
          </w:p>
        </w:tc>
      </w:tr>
      <w:tr w:rsidRPr="003C12DB" w:rsidR="003C12DB" w:rsidTr="001D1F95" w14:paraId="43C277F3" w14:textId="77777777">
        <w:trPr>
          <w:trHeight w:val="770"/>
        </w:trPr>
        <w:tc>
          <w:tcPr>
            <w:tcW w:w="3936" w:type="dxa"/>
          </w:tcPr>
          <w:p w:rsidRPr="003C12DB" w:rsidR="00475FDA" w:rsidP="003802A1" w:rsidRDefault="00475FDA" w14:paraId="38D2C24F" w14:textId="77777777">
            <w:pPr>
              <w:spacing w:line="240" w:lineRule="auto"/>
              <w:rPr>
                <w:rFonts w:cstheme="minorHAnsi"/>
                <w:szCs w:val="22"/>
              </w:rPr>
            </w:pPr>
            <w:r w:rsidRPr="003C12DB">
              <w:rPr>
                <w:rFonts w:cstheme="minorHAnsi"/>
                <w:szCs w:val="22"/>
              </w:rPr>
              <w:t>Secondary</w:t>
            </w:r>
          </w:p>
          <w:p w:rsidRPr="003C12DB" w:rsidR="00475FDA" w:rsidP="003802A1" w:rsidRDefault="00475FDA" w14:paraId="08751D94" w14:textId="77777777">
            <w:pPr>
              <w:spacing w:line="240" w:lineRule="auto"/>
              <w:rPr>
                <w:rFonts w:cstheme="minorHAnsi"/>
                <w:szCs w:val="22"/>
              </w:rPr>
            </w:pPr>
          </w:p>
        </w:tc>
        <w:tc>
          <w:tcPr>
            <w:tcW w:w="3118" w:type="dxa"/>
          </w:tcPr>
          <w:p w:rsidRPr="003C12DB" w:rsidR="00475FDA" w:rsidP="003802A1" w:rsidRDefault="00475FDA" w14:paraId="0FFC782E" w14:textId="77777777">
            <w:pPr>
              <w:spacing w:line="240" w:lineRule="auto"/>
              <w:rPr>
                <w:rFonts w:cstheme="minorHAnsi"/>
                <w:szCs w:val="22"/>
              </w:rPr>
            </w:pPr>
          </w:p>
          <w:p w:rsidRPr="003C12DB" w:rsidR="00475FDA" w:rsidP="003802A1" w:rsidRDefault="00475FDA" w14:paraId="639B4624" w14:textId="77777777">
            <w:pPr>
              <w:spacing w:line="240" w:lineRule="auto"/>
              <w:rPr>
                <w:rFonts w:cstheme="minorHAnsi"/>
                <w:szCs w:val="22"/>
              </w:rPr>
            </w:pPr>
          </w:p>
        </w:tc>
        <w:tc>
          <w:tcPr>
            <w:tcW w:w="3119" w:type="dxa"/>
          </w:tcPr>
          <w:p w:rsidRPr="003C12DB" w:rsidR="00475FDA" w:rsidP="003802A1" w:rsidRDefault="00475FDA" w14:paraId="56DEAD37" w14:textId="77777777">
            <w:pPr>
              <w:spacing w:line="240" w:lineRule="auto"/>
              <w:rPr>
                <w:rFonts w:cstheme="minorHAnsi"/>
                <w:szCs w:val="22"/>
              </w:rPr>
            </w:pPr>
          </w:p>
          <w:p w:rsidRPr="003C12DB" w:rsidR="00475FDA" w:rsidP="003802A1" w:rsidRDefault="00475FDA" w14:paraId="37A80487" w14:textId="77777777">
            <w:pPr>
              <w:spacing w:line="240" w:lineRule="auto"/>
              <w:rPr>
                <w:rFonts w:cstheme="minorHAnsi"/>
                <w:szCs w:val="22"/>
              </w:rPr>
            </w:pPr>
          </w:p>
        </w:tc>
      </w:tr>
      <w:tr w:rsidRPr="003C12DB" w:rsidR="003C12DB" w:rsidTr="001D1F95" w14:paraId="24D1AA31" w14:textId="77777777">
        <w:trPr>
          <w:trHeight w:val="770"/>
        </w:trPr>
        <w:tc>
          <w:tcPr>
            <w:tcW w:w="3936" w:type="dxa"/>
          </w:tcPr>
          <w:p w:rsidRPr="003C12DB" w:rsidR="00475FDA" w:rsidP="003802A1" w:rsidRDefault="00475FDA" w14:paraId="16807501" w14:textId="77777777">
            <w:pPr>
              <w:spacing w:line="240" w:lineRule="auto"/>
              <w:rPr>
                <w:rFonts w:cstheme="minorHAnsi"/>
                <w:szCs w:val="22"/>
              </w:rPr>
            </w:pPr>
            <w:r w:rsidRPr="003C12DB">
              <w:rPr>
                <w:rFonts w:cstheme="minorHAnsi"/>
                <w:szCs w:val="22"/>
              </w:rPr>
              <w:t>Investigational Medicinal Product(s)</w:t>
            </w:r>
            <w:r w:rsidR="00682EC3">
              <w:rPr>
                <w:rFonts w:cstheme="minorHAnsi"/>
                <w:szCs w:val="22"/>
              </w:rPr>
              <w:t xml:space="preserve">  Or Device Name</w:t>
            </w:r>
          </w:p>
        </w:tc>
        <w:tc>
          <w:tcPr>
            <w:tcW w:w="6237" w:type="dxa"/>
            <w:gridSpan w:val="2"/>
          </w:tcPr>
          <w:p w:rsidRPr="003C12DB" w:rsidR="00475FDA" w:rsidP="003802A1" w:rsidRDefault="00475FDA" w14:paraId="59156507" w14:textId="77777777">
            <w:pPr>
              <w:spacing w:line="240" w:lineRule="auto"/>
              <w:rPr>
                <w:rFonts w:cstheme="minorHAnsi"/>
                <w:szCs w:val="22"/>
              </w:rPr>
            </w:pPr>
          </w:p>
        </w:tc>
      </w:tr>
      <w:tr w:rsidRPr="003C12DB" w:rsidR="003C12DB" w:rsidTr="001D1F95" w14:paraId="66226368" w14:textId="77777777">
        <w:trPr>
          <w:trHeight w:val="385"/>
        </w:trPr>
        <w:tc>
          <w:tcPr>
            <w:tcW w:w="3936" w:type="dxa"/>
          </w:tcPr>
          <w:p w:rsidRPr="003C12DB" w:rsidR="00475FDA" w:rsidP="003802A1" w:rsidRDefault="00475FDA" w14:paraId="1A7ADBD1" w14:textId="77777777">
            <w:pPr>
              <w:spacing w:line="240" w:lineRule="auto"/>
              <w:rPr>
                <w:rFonts w:cstheme="minorHAnsi"/>
                <w:szCs w:val="22"/>
              </w:rPr>
            </w:pPr>
            <w:r w:rsidRPr="003C12DB">
              <w:rPr>
                <w:rFonts w:cstheme="minorHAnsi"/>
                <w:szCs w:val="22"/>
              </w:rPr>
              <w:t>Formulation, Dose, Route of Administration</w:t>
            </w:r>
          </w:p>
        </w:tc>
        <w:tc>
          <w:tcPr>
            <w:tcW w:w="6237" w:type="dxa"/>
            <w:gridSpan w:val="2"/>
          </w:tcPr>
          <w:p w:rsidRPr="003C12DB" w:rsidR="00475FDA" w:rsidP="003802A1" w:rsidRDefault="00475FDA" w14:paraId="764F955F" w14:textId="77777777">
            <w:pPr>
              <w:spacing w:line="240" w:lineRule="auto"/>
              <w:rPr>
                <w:rFonts w:cstheme="minorHAnsi"/>
                <w:szCs w:val="22"/>
              </w:rPr>
            </w:pPr>
          </w:p>
        </w:tc>
      </w:tr>
    </w:tbl>
    <w:p w:rsidRPr="003C12DB" w:rsidR="00475FDA" w:rsidP="003802A1" w:rsidRDefault="00475FDA" w14:paraId="504C7D66"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Pr="003C12DB" w:rsidR="00475FDA" w:rsidP="003802A1" w:rsidRDefault="00475FDA" w14:paraId="21738C1F"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Pr="003C12DB" w:rsidR="00475FDA" w:rsidP="003802A1" w:rsidRDefault="00475FDA" w14:paraId="68D34179"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001D1F95" w:rsidP="003802A1" w:rsidRDefault="001D1F95" w14:paraId="0B83B25A" w14:textId="77777777">
      <w:pPr>
        <w:spacing w:line="240" w:lineRule="auto"/>
        <w:rPr>
          <w:rFonts w:eastAsiaTheme="majorEastAsia" w:cstheme="minorHAnsi"/>
          <w:b/>
          <w:bCs/>
          <w:color w:val="3B0083"/>
          <w:szCs w:val="22"/>
        </w:rPr>
      </w:pPr>
      <w:r>
        <w:rPr>
          <w:rFonts w:cstheme="minorHAnsi"/>
          <w:szCs w:val="22"/>
        </w:rPr>
        <w:br w:type="page"/>
      </w:r>
    </w:p>
    <w:p w:rsidRPr="00093582" w:rsidR="00093582" w:rsidP="00093582" w:rsidRDefault="00093582" w14:paraId="565DCFAE" w14:textId="77777777"/>
    <w:p w:rsidRPr="003C12DB" w:rsidR="00475FDA" w:rsidP="003802A1" w:rsidRDefault="00475FDA" w14:paraId="67F52DC2"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p>
    <w:p w:rsidRPr="00BF59ED" w:rsidR="00475FDA" w:rsidP="00BF59ED" w:rsidRDefault="00BF59ED" w14:paraId="43E96CBA" w14:textId="77777777">
      <w:pPr>
        <w:spacing w:line="240" w:lineRule="auto"/>
        <w:rPr>
          <w:rFonts w:cstheme="minorHAnsi"/>
          <w:b/>
          <w:szCs w:val="22"/>
        </w:rPr>
      </w:pPr>
      <w:r w:rsidRPr="00BF59ED">
        <w:rPr>
          <w:rFonts w:cstheme="minorHAnsi"/>
          <w:b/>
          <w:szCs w:val="22"/>
        </w:rPr>
        <w:t>v</w:t>
      </w:r>
      <w:r w:rsidRPr="00BF59ED" w:rsidR="00AB4004">
        <w:rPr>
          <w:rFonts w:cstheme="minorHAnsi"/>
          <w:b/>
          <w:szCs w:val="22"/>
        </w:rPr>
        <w:t xml:space="preserve">. </w:t>
      </w:r>
      <w:r w:rsidRPr="00BF59ED" w:rsidR="00475FDA">
        <w:rPr>
          <w:rFonts w:cstheme="minorHAnsi"/>
          <w:b/>
          <w:szCs w:val="22"/>
        </w:rPr>
        <w:t xml:space="preserve">ROLES AND RESPONSIBILITIES OF TRIAL MANAGEMENT COMMITEES/GROUPS &amp; </w:t>
      </w:r>
      <w:r w:rsidRPr="00BF59ED" w:rsidR="00AB4004">
        <w:rPr>
          <w:rFonts w:cstheme="minorHAnsi"/>
          <w:b/>
          <w:szCs w:val="22"/>
        </w:rPr>
        <w:t xml:space="preserve">   </w:t>
      </w:r>
      <w:r w:rsidRPr="00BF59ED" w:rsidR="00475FDA">
        <w:rPr>
          <w:rFonts w:cstheme="minorHAnsi"/>
          <w:b/>
          <w:szCs w:val="22"/>
        </w:rPr>
        <w:t>INDIVIDUALS</w:t>
      </w:r>
    </w:p>
    <w:p w:rsidRPr="00093582" w:rsidR="00475FDA" w:rsidP="00093582" w:rsidRDefault="00475FDA" w14:paraId="6CFD0212" w14:textId="77777777">
      <w:pPr>
        <w:autoSpaceDE w:val="0"/>
        <w:autoSpaceDN w:val="0"/>
        <w:adjustRightInd w:val="0"/>
        <w:spacing w:line="240" w:lineRule="auto"/>
        <w:rPr>
          <w:rFonts w:cstheme="minorHAnsi"/>
          <w:b/>
          <w:color w:val="0000FF"/>
          <w:szCs w:val="22"/>
          <w:lang w:eastAsia="en-GB"/>
        </w:rPr>
      </w:pPr>
      <w:r w:rsidRPr="003C12DB">
        <w:rPr>
          <w:rFonts w:cstheme="minorHAnsi"/>
          <w:b/>
          <w:color w:val="0000FF"/>
          <w:szCs w:val="22"/>
          <w:lang w:eastAsia="en-GB"/>
        </w:rPr>
        <w:t>Trial Management Committees</w:t>
      </w:r>
    </w:p>
    <w:p w:rsidRPr="003C12DB" w:rsidR="00475FDA" w:rsidP="003802A1" w:rsidRDefault="00475FDA" w14:paraId="414558F6" w14:textId="77777777">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Aim: To outline the various committees or groups involved in trial coordination and conduct. </w:t>
      </w:r>
    </w:p>
    <w:p w:rsidRPr="003C12DB" w:rsidR="00475FDA" w:rsidP="003802A1" w:rsidRDefault="00475FDA" w14:paraId="1C72A8EA" w14:textId="77777777">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There are three main trial management groups which may be involved in the set up and management of a clinical trial, depe</w:t>
      </w:r>
      <w:r w:rsidR="00DC6250">
        <w:rPr>
          <w:rFonts w:asciiTheme="minorHAnsi" w:hAnsiTheme="minorHAnsi" w:cstheme="minorHAnsi"/>
          <w:color w:val="0000FF"/>
          <w:sz w:val="22"/>
          <w:szCs w:val="22"/>
        </w:rPr>
        <w:t xml:space="preserve">nding on the trial size, design, </w:t>
      </w:r>
      <w:r w:rsidRPr="003C12DB">
        <w:rPr>
          <w:rFonts w:asciiTheme="minorHAnsi" w:hAnsiTheme="minorHAnsi" w:cstheme="minorHAnsi"/>
          <w:color w:val="0000FF"/>
          <w:sz w:val="22"/>
          <w:szCs w:val="22"/>
        </w:rPr>
        <w:t>number of sites</w:t>
      </w:r>
      <w:r w:rsidR="00DC6250">
        <w:rPr>
          <w:rFonts w:asciiTheme="minorHAnsi" w:hAnsiTheme="minorHAnsi" w:cstheme="minorHAnsi"/>
          <w:color w:val="0000FF"/>
          <w:sz w:val="22"/>
          <w:szCs w:val="22"/>
        </w:rPr>
        <w:t xml:space="preserve"> and documented risk assessment of the trial</w:t>
      </w:r>
      <w:r w:rsidRPr="003C12DB">
        <w:rPr>
          <w:rFonts w:asciiTheme="minorHAnsi" w:hAnsiTheme="minorHAnsi" w:cstheme="minorHAnsi"/>
          <w:color w:val="0000FF"/>
          <w:sz w:val="22"/>
          <w:szCs w:val="22"/>
        </w:rPr>
        <w:t>. For each committee/group the protocol should state their roles and responsibilities and degree of independence from Sponsor and Investigators. If not included in the document the protocol should state where the information on the committee/group can be found.</w:t>
      </w:r>
    </w:p>
    <w:p w:rsidR="003802A1" w:rsidP="00303D8E" w:rsidRDefault="00475FDA" w14:paraId="75C6E0C9" w14:textId="77777777">
      <w:pPr>
        <w:pStyle w:val="EndnoteText"/>
        <w:numPr>
          <w:ilvl w:val="0"/>
          <w:numId w:val="2"/>
        </w:numPr>
        <w:tabs>
          <w:tab w:val="left" w:pos="851"/>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Trial Steering Committee</w:t>
      </w:r>
    </w:p>
    <w:p w:rsidRPr="003802A1" w:rsidR="00475FDA" w:rsidP="003802A1" w:rsidRDefault="00475FDA" w14:paraId="69AA7FAB" w14:textId="77777777">
      <w:pPr>
        <w:pStyle w:val="EndnoteText"/>
        <w:tabs>
          <w:tab w:val="left" w:pos="851"/>
          <w:tab w:val="left" w:pos="9603"/>
        </w:tabs>
        <w:suppressAutoHyphens/>
        <w:spacing w:after="120"/>
        <w:ind w:left="895"/>
        <w:rPr>
          <w:rFonts w:asciiTheme="minorHAnsi" w:hAnsiTheme="minorHAnsi" w:cstheme="minorHAnsi"/>
          <w:color w:val="0000FF"/>
          <w:sz w:val="22"/>
          <w:szCs w:val="22"/>
        </w:rPr>
      </w:pPr>
      <w:r w:rsidRPr="003802A1">
        <w:rPr>
          <w:rFonts w:asciiTheme="minorHAnsi" w:hAnsiTheme="minorHAnsi" w:cstheme="minorHAnsi"/>
          <w:color w:val="0000FF"/>
          <w:sz w:val="22"/>
          <w:szCs w:val="22"/>
        </w:rPr>
        <w:t>The TSC must have a majority independent representation, including the</w:t>
      </w:r>
    </w:p>
    <w:p w:rsidRPr="003C12DB" w:rsidR="00475FDA" w:rsidP="003802A1" w:rsidRDefault="00475FDA" w14:paraId="4CF0BEAD" w14:textId="77777777">
      <w:pPr>
        <w:pStyle w:val="EndnoteText"/>
        <w:tabs>
          <w:tab w:val="left" w:pos="851"/>
        </w:tabs>
        <w:suppressAutoHyphens/>
        <w:spacing w:after="120"/>
        <w:ind w:left="851"/>
        <w:rPr>
          <w:rFonts w:asciiTheme="minorHAnsi" w:hAnsiTheme="minorHAnsi" w:cstheme="minorHAnsi"/>
          <w:color w:val="0000FF"/>
          <w:sz w:val="22"/>
          <w:szCs w:val="22"/>
        </w:rPr>
      </w:pPr>
      <w:r w:rsidRPr="003C12DB">
        <w:rPr>
          <w:rFonts w:asciiTheme="minorHAnsi" w:hAnsiTheme="minorHAnsi" w:cstheme="minorHAnsi"/>
          <w:color w:val="0000FF"/>
          <w:sz w:val="22"/>
          <w:szCs w:val="22"/>
        </w:rPr>
        <w:t>Chair, meet regularly and send reports to the sponsor. Lay members or patient representatives are desirable</w:t>
      </w:r>
    </w:p>
    <w:p w:rsidRPr="003C12DB" w:rsidR="00475FDA" w:rsidP="00303D8E" w:rsidRDefault="00475FDA" w14:paraId="4ACFE0D8" w14:textId="77777777">
      <w:pPr>
        <w:pStyle w:val="EndnoteText"/>
        <w:numPr>
          <w:ilvl w:val="0"/>
          <w:numId w:val="2"/>
        </w:numPr>
        <w:tabs>
          <w:tab w:val="left" w:pos="851"/>
          <w:tab w:val="left" w:pos="9356"/>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Data Monitoring (and ethics) Committee </w:t>
      </w:r>
    </w:p>
    <w:p w:rsidRPr="003C12DB" w:rsidR="00475FDA" w:rsidP="003802A1" w:rsidRDefault="00475FDA" w14:paraId="23F18AD3" w14:textId="77777777">
      <w:pPr>
        <w:pStyle w:val="EndnoteText"/>
        <w:tabs>
          <w:tab w:val="left" w:pos="851"/>
          <w:tab w:val="left" w:pos="9356"/>
        </w:tabs>
        <w:suppressAutoHyphens/>
        <w:spacing w:after="120"/>
        <w:ind w:left="851" w:hanging="36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Independence is a key characteristic of a Data Monitoring Committee where the committee members are completely uninvolved in the running of the trial and who cannot be unfairly influenced (either directly or indirectly) by people, or institutions, involved in the trial.</w:t>
      </w:r>
    </w:p>
    <w:p w:rsidRPr="003C12DB" w:rsidR="00475FDA" w:rsidP="00303D8E" w:rsidRDefault="00475FDA" w14:paraId="046777A7" w14:textId="77777777">
      <w:pPr>
        <w:pStyle w:val="EndnoteText"/>
        <w:numPr>
          <w:ilvl w:val="0"/>
          <w:numId w:val="2"/>
        </w:numPr>
        <w:tabs>
          <w:tab w:val="left" w:pos="851"/>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Trial Management Group</w:t>
      </w:r>
    </w:p>
    <w:p w:rsidRPr="003C12DB" w:rsidR="00475FDA" w:rsidP="003802A1" w:rsidRDefault="00475FDA" w14:paraId="10660196" w14:textId="77777777">
      <w:pPr>
        <w:pStyle w:val="EndnoteText"/>
        <w:tabs>
          <w:tab w:val="left" w:pos="851"/>
        </w:tabs>
        <w:suppressAutoHyphens/>
        <w:spacing w:after="120"/>
        <w:ind w:left="851" w:hanging="36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The Trial Management Group should meet regularly to ensure all practical details of the trial are progressing well and working well and everyone within the trial understands them.</w:t>
      </w:r>
    </w:p>
    <w:p w:rsidRPr="003C12DB" w:rsidR="00475FDA" w:rsidP="003802A1" w:rsidRDefault="00475FDA" w14:paraId="345788A5" w14:textId="77777777">
      <w:pPr>
        <w:autoSpaceDE w:val="0"/>
        <w:autoSpaceDN w:val="0"/>
        <w:adjustRightInd w:val="0"/>
        <w:spacing w:line="240" w:lineRule="auto"/>
        <w:rPr>
          <w:rFonts w:cstheme="minorHAnsi"/>
          <w:color w:val="0000FF"/>
          <w:szCs w:val="22"/>
          <w:lang w:eastAsia="en-GB"/>
        </w:rPr>
      </w:pPr>
    </w:p>
    <w:p w:rsidRPr="003C12DB" w:rsidR="00475FDA" w:rsidP="003802A1" w:rsidRDefault="00475FDA" w14:paraId="1D2201C7" w14:textId="77777777">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For guidance on Trial Steering Committees &amp; Data Monitoring Committees follow this link</w:t>
      </w:r>
    </w:p>
    <w:p w:rsidRPr="003C12DB" w:rsidR="00475FDA" w:rsidP="003802A1" w:rsidRDefault="00000000" w14:paraId="3CAAEEFC" w14:textId="77777777">
      <w:pPr>
        <w:pStyle w:val="CommentText"/>
        <w:spacing w:after="120"/>
        <w:rPr>
          <w:rFonts w:cstheme="minorHAnsi"/>
          <w:color w:val="0000FF"/>
          <w:sz w:val="22"/>
          <w:szCs w:val="22"/>
        </w:rPr>
      </w:pPr>
      <w:hyperlink w:history="1" r:id="rId15">
        <w:r w:rsidRPr="003C12DB" w:rsidR="00475FDA">
          <w:rPr>
            <w:rStyle w:val="Hyperlink"/>
            <w:rFonts w:cstheme="minorHAnsi"/>
            <w:color w:val="0000FF"/>
            <w:sz w:val="22"/>
            <w:szCs w:val="22"/>
          </w:rPr>
          <w:t>http://www.hra.nhs.uk/documents/2013/10/data-monitoring-committees-in-clinical-trials.pdf</w:t>
        </w:r>
      </w:hyperlink>
    </w:p>
    <w:p w:rsidRPr="003C12DB" w:rsidR="00475FDA" w:rsidP="003802A1" w:rsidRDefault="00475FDA" w14:paraId="049EFC29" w14:textId="77777777">
      <w:pPr>
        <w:pStyle w:val="EndnoteText"/>
        <w:tabs>
          <w:tab w:val="left" w:pos="817"/>
          <w:tab w:val="left" w:pos="9603"/>
        </w:tabs>
        <w:suppressAutoHyphens/>
        <w:spacing w:after="120"/>
        <w:rPr>
          <w:rFonts w:asciiTheme="minorHAnsi" w:hAnsiTheme="minorHAnsi" w:cstheme="minorHAnsi"/>
          <w:color w:val="0000FF"/>
          <w:sz w:val="22"/>
          <w:szCs w:val="22"/>
        </w:rPr>
      </w:pPr>
    </w:p>
    <w:p w:rsidRPr="003C12DB" w:rsidR="00475FDA" w:rsidP="003802A1" w:rsidRDefault="00475FDA" w14:paraId="623C76BA" w14:textId="77777777">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For guidance on Data Monitoring Committee Charters follow this link</w:t>
      </w:r>
    </w:p>
    <w:p w:rsidR="003802A1" w:rsidP="00BF59ED" w:rsidRDefault="00000000" w14:paraId="44A3A280" w14:textId="77777777">
      <w:pPr>
        <w:pStyle w:val="EndnoteText"/>
        <w:tabs>
          <w:tab w:val="left" w:pos="817"/>
          <w:tab w:val="left" w:pos="9603"/>
        </w:tabs>
        <w:suppressAutoHyphens/>
        <w:spacing w:after="120"/>
        <w:rPr>
          <w:rStyle w:val="Hyperlink"/>
          <w:rFonts w:ascii="Arial" w:hAnsi="Arial" w:cs="Arial"/>
          <w:sz w:val="22"/>
        </w:rPr>
      </w:pPr>
      <w:hyperlink w:history="1" r:id="rId16">
        <w:r w:rsidRPr="00DC6250" w:rsidR="00DC6250">
          <w:rPr>
            <w:rStyle w:val="Hyperlink"/>
            <w:rFonts w:ascii="Arial" w:hAnsi="Arial" w:cs="Arial"/>
            <w:sz w:val="22"/>
          </w:rPr>
          <w:t>http://www.ema.europa.eu/docs/en_GB/document_library/Scientific_guideline/2009/09/WC500003635.pdf</w:t>
        </w:r>
      </w:hyperlink>
    </w:p>
    <w:p w:rsidR="00686C79" w:rsidP="00BF59ED" w:rsidRDefault="00686C79" w14:paraId="549DD5AD" w14:textId="77777777">
      <w:pPr>
        <w:pStyle w:val="EndnoteText"/>
        <w:tabs>
          <w:tab w:val="left" w:pos="817"/>
          <w:tab w:val="left" w:pos="9603"/>
        </w:tabs>
        <w:suppressAutoHyphens/>
        <w:spacing w:after="120"/>
        <w:rPr>
          <w:rFonts w:cstheme="minorHAnsi"/>
          <w:b/>
          <w:color w:val="0000FF"/>
          <w:szCs w:val="22"/>
        </w:rPr>
      </w:pPr>
    </w:p>
    <w:p w:rsidRPr="00A27D04" w:rsidR="00475FDA" w:rsidP="003802A1" w:rsidRDefault="00AB4004" w14:paraId="461B2B22" w14:textId="77777777">
      <w:pPr>
        <w:pStyle w:val="EndnoteText"/>
        <w:tabs>
          <w:tab w:val="left" w:pos="817"/>
          <w:tab w:val="left" w:pos="9603"/>
        </w:tabs>
        <w:suppressAutoHyphens/>
        <w:spacing w:after="120"/>
        <w:rPr>
          <w:rFonts w:asciiTheme="minorHAnsi" w:hAnsiTheme="minorHAnsi" w:cstheme="minorHAnsi"/>
          <w:b/>
          <w:sz w:val="22"/>
          <w:szCs w:val="22"/>
        </w:rPr>
      </w:pPr>
      <w:r>
        <w:rPr>
          <w:rFonts w:asciiTheme="minorHAnsi" w:hAnsiTheme="minorHAnsi" w:cstheme="minorHAnsi"/>
          <w:b/>
          <w:sz w:val="22"/>
          <w:szCs w:val="22"/>
        </w:rPr>
        <w:t>v</w:t>
      </w:r>
      <w:r w:rsidR="00BF59ED">
        <w:rPr>
          <w:rFonts w:asciiTheme="minorHAnsi" w:hAnsiTheme="minorHAnsi" w:cstheme="minorHAnsi"/>
          <w:b/>
          <w:sz w:val="22"/>
          <w:szCs w:val="22"/>
        </w:rPr>
        <w:t>i</w:t>
      </w:r>
      <w:r>
        <w:rPr>
          <w:rFonts w:asciiTheme="minorHAnsi" w:hAnsiTheme="minorHAnsi" w:cstheme="minorHAnsi"/>
          <w:b/>
          <w:sz w:val="22"/>
          <w:szCs w:val="22"/>
        </w:rPr>
        <w:t xml:space="preserve">. </w:t>
      </w:r>
      <w:r w:rsidRPr="00A27D04" w:rsidR="00475FDA">
        <w:rPr>
          <w:rFonts w:asciiTheme="minorHAnsi" w:hAnsiTheme="minorHAnsi" w:cstheme="minorHAnsi"/>
          <w:b/>
          <w:sz w:val="22"/>
          <w:szCs w:val="22"/>
        </w:rPr>
        <w:t>Protocol contributors</w:t>
      </w:r>
    </w:p>
    <w:p w:rsidRPr="003C12DB" w:rsidR="00475FDA" w:rsidP="003802A1" w:rsidRDefault="00475FDA" w14:paraId="1B5296AA" w14:textId="77777777">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all the contributors to the protocol</w:t>
      </w:r>
    </w:p>
    <w:p w:rsidR="00475FDA" w:rsidP="003802A1" w:rsidRDefault="00475FDA" w14:paraId="4A6AAD08" w14:textId="77777777">
      <w:pPr>
        <w:pStyle w:val="EndnoteText"/>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w:t>
      </w:r>
    </w:p>
    <w:p w:rsidRPr="003C12DB" w:rsidR="00A27D04" w:rsidP="00303D8E" w:rsidRDefault="00A27D04" w14:paraId="797CEB5D" w14:textId="77777777">
      <w:pPr>
        <w:pStyle w:val="EndnoteText"/>
        <w:numPr>
          <w:ilvl w:val="0"/>
          <w:numId w:val="64"/>
        </w:numPr>
        <w:tabs>
          <w:tab w:val="left" w:pos="817"/>
          <w:tab w:val="left" w:pos="9603"/>
        </w:tabs>
        <w:suppressAutoHyphens/>
        <w:spacing w:after="120"/>
        <w:rPr>
          <w:rFonts w:asciiTheme="minorHAnsi" w:hAnsiTheme="minorHAnsi" w:cstheme="minorHAnsi"/>
          <w:color w:val="0000FF"/>
          <w:sz w:val="22"/>
          <w:szCs w:val="22"/>
        </w:rPr>
      </w:pPr>
      <w:r>
        <w:rPr>
          <w:rFonts w:asciiTheme="minorHAnsi" w:hAnsiTheme="minorHAnsi" w:cstheme="minorHAnsi"/>
          <w:color w:val="0000FF"/>
          <w:sz w:val="22"/>
          <w:szCs w:val="22"/>
        </w:rPr>
        <w:t>Describe the input of relevant expertise from individuals for example, statisticians, pharmacists, pathologists and radiation experts.</w:t>
      </w:r>
    </w:p>
    <w:p w:rsidRPr="003C12DB" w:rsidR="00475FDA" w:rsidP="00303D8E" w:rsidRDefault="00475FDA" w14:paraId="485E385C" w14:textId="77777777">
      <w:pPr>
        <w:pStyle w:val="EndnoteText"/>
        <w:numPr>
          <w:ilvl w:val="0"/>
          <w:numId w:val="2"/>
        </w:numPr>
        <w:tabs>
          <w:tab w:val="left" w:pos="817"/>
          <w:tab w:val="left" w:pos="9603"/>
        </w:tabs>
        <w:suppressAutoHyphens/>
        <w:spacing w:after="120"/>
        <w:rPr>
          <w:rFonts w:asciiTheme="minorHAnsi" w:hAnsiTheme="minorHAnsi" w:cstheme="minorHAnsi"/>
          <w:color w:val="0000FF"/>
          <w:sz w:val="22"/>
          <w:szCs w:val="22"/>
        </w:rPr>
      </w:pPr>
      <w:r w:rsidRPr="003C12DB">
        <w:rPr>
          <w:rFonts w:asciiTheme="minorHAnsi" w:hAnsiTheme="minorHAnsi" w:cstheme="minorHAnsi"/>
          <w:noProof/>
          <w:color w:val="0000FF"/>
          <w:sz w:val="22"/>
          <w:szCs w:val="22"/>
          <w:lang w:val="en-US"/>
        </w:rPr>
        <w:t xml:space="preserve">Describe in what aspects of the protocol design have patients, service users, and/or their carers, or members of the public been involved. </w:t>
      </w:r>
    </w:p>
    <w:p w:rsidRPr="003C12DB" w:rsidR="00475FDA" w:rsidP="003802A1" w:rsidRDefault="00475FDA" w14:paraId="61A4F8B6" w14:textId="77777777">
      <w:pPr>
        <w:pStyle w:val="EndnoteText"/>
        <w:tabs>
          <w:tab w:val="left" w:pos="817"/>
          <w:tab w:val="left" w:pos="9603"/>
        </w:tabs>
        <w:suppressAutoHyphens/>
        <w:spacing w:after="120"/>
        <w:ind w:left="535"/>
        <w:rPr>
          <w:rFonts w:asciiTheme="minorHAnsi" w:hAnsiTheme="minorHAnsi" w:cstheme="minorHAnsi"/>
          <w:color w:val="0000FF"/>
          <w:sz w:val="22"/>
          <w:szCs w:val="22"/>
        </w:rPr>
      </w:pPr>
    </w:p>
    <w:p w:rsidRPr="003C12DB" w:rsidR="00475FDA" w:rsidP="003802A1" w:rsidRDefault="00475FDA" w14:paraId="10E64F69" w14:textId="77777777">
      <w:pPr>
        <w:spacing w:line="240" w:lineRule="auto"/>
        <w:rPr>
          <w:rFonts w:cstheme="minorHAnsi"/>
          <w:szCs w:val="22"/>
        </w:rPr>
      </w:pPr>
    </w:p>
    <w:p w:rsidRPr="00BF59ED" w:rsidR="00475FDA" w:rsidP="00BF59ED" w:rsidRDefault="006A3F0E" w14:paraId="6E813B32" w14:textId="77777777">
      <w:pPr>
        <w:pStyle w:val="Heading1"/>
        <w:spacing w:before="0" w:after="120"/>
        <w:rPr>
          <w:rFonts w:asciiTheme="minorHAnsi" w:hAnsiTheme="minorHAnsi" w:eastAsiaTheme="minorEastAsia" w:cstheme="minorHAnsi"/>
          <w:bCs w:val="0"/>
          <w:color w:val="auto"/>
          <w:sz w:val="22"/>
          <w:szCs w:val="22"/>
        </w:rPr>
      </w:pPr>
      <w:r>
        <w:rPr>
          <w:rFonts w:asciiTheme="minorHAnsi" w:hAnsiTheme="minorHAnsi" w:eastAsiaTheme="minorEastAsia" w:cstheme="minorHAnsi"/>
          <w:bCs w:val="0"/>
          <w:color w:val="auto"/>
          <w:sz w:val="22"/>
          <w:szCs w:val="22"/>
        </w:rPr>
        <w:t>vii</w:t>
      </w:r>
      <w:r w:rsidRPr="00BF59ED" w:rsidR="00B4183B">
        <w:rPr>
          <w:rFonts w:asciiTheme="minorHAnsi" w:hAnsiTheme="minorHAnsi" w:eastAsiaTheme="minorEastAsia" w:cstheme="minorHAnsi"/>
          <w:bCs w:val="0"/>
          <w:color w:val="auto"/>
          <w:sz w:val="22"/>
          <w:szCs w:val="22"/>
        </w:rPr>
        <w:t xml:space="preserve">. </w:t>
      </w:r>
      <w:r w:rsidRPr="00BF59ED" w:rsidR="00475FDA">
        <w:rPr>
          <w:rFonts w:asciiTheme="minorHAnsi" w:hAnsiTheme="minorHAnsi" w:eastAsiaTheme="minorEastAsia" w:cstheme="minorHAnsi"/>
          <w:bCs w:val="0"/>
          <w:color w:val="auto"/>
          <w:sz w:val="22"/>
          <w:szCs w:val="22"/>
        </w:rPr>
        <w:t>TRIAL FLOW CHART</w:t>
      </w:r>
    </w:p>
    <w:p w:rsidRPr="003C12DB" w:rsidR="00475FDA" w:rsidP="003802A1" w:rsidRDefault="00475FDA" w14:paraId="6EC8D503"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rPr>
      </w:pPr>
      <w:r w:rsidRPr="003C12DB">
        <w:rPr>
          <w:rFonts w:cstheme="minorHAnsi"/>
          <w:color w:val="0000FF"/>
          <w:szCs w:val="22"/>
        </w:rPr>
        <w:t>Aim: To give readers a schematic overview of the trial</w:t>
      </w:r>
    </w:p>
    <w:p w:rsidRPr="003C12DB" w:rsidR="00475FDA" w:rsidP="003802A1" w:rsidRDefault="00475FDA" w14:paraId="29A0CB01"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 flow diagram should be included.</w:t>
      </w:r>
    </w:p>
    <w:p w:rsidRPr="003802A1" w:rsidR="00475FDA" w:rsidP="003802A1" w:rsidRDefault="00475FDA" w14:paraId="1898A308"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Careful consideration must be given by the protocol authors to ensure that the protocol is sensibly structured and ordered to allow users of the document to follow the patient and trial pathway accurately and with ease. Flow diagrams are helpful tools to guide users of the protocol through the patient and trial pathway, for instance a participant pathway detailing intended fit of the screening and recruitment process with usual practice may be helpful for complex intervention trials and a schedule of events in table format is also recommended. The schedule of events can be included where most appropriate in the protocol.  </w:t>
      </w:r>
    </w:p>
    <w:p w:rsidRPr="006B7F1D" w:rsidR="003802A1" w:rsidP="003802A1" w:rsidRDefault="00475FDA" w14:paraId="32B33031"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szCs w:val="22"/>
        </w:rPr>
      </w:pPr>
      <w:r w:rsidRPr="003C12DB">
        <w:rPr>
          <w:rFonts w:cstheme="minorHAnsi"/>
          <w:color w:val="0000FF"/>
          <w:szCs w:val="22"/>
          <w:shd w:val="clear" w:color="auto" w:fill="FFFFFF"/>
          <w:lang w:val="en-US"/>
        </w:rPr>
        <w:t xml:space="preserve">Key information to convey includes the timing of </w:t>
      </w:r>
      <w:r w:rsidR="00FB09DB">
        <w:rPr>
          <w:rFonts w:cstheme="minorHAnsi"/>
          <w:color w:val="0000FF"/>
          <w:szCs w:val="22"/>
          <w:shd w:val="clear" w:color="auto" w:fill="FFFFFF"/>
          <w:lang w:val="en-US"/>
        </w:rPr>
        <w:t>all trial activity</w:t>
      </w:r>
      <w:r w:rsidRPr="003C12DB">
        <w:rPr>
          <w:rFonts w:cstheme="minorHAnsi"/>
          <w:color w:val="0000FF"/>
          <w:szCs w:val="22"/>
          <w:shd w:val="clear" w:color="auto" w:fill="FFFFFF"/>
          <w:lang w:val="en-US"/>
        </w:rPr>
        <w:t>, starting from initial eligibility screening</w:t>
      </w:r>
      <w:r w:rsidR="00FB09DB">
        <w:rPr>
          <w:rFonts w:cstheme="minorHAnsi"/>
          <w:color w:val="0000FF"/>
          <w:szCs w:val="22"/>
          <w:shd w:val="clear" w:color="auto" w:fill="FFFFFF"/>
          <w:lang w:val="en-US"/>
        </w:rPr>
        <w:t xml:space="preserve">, each </w:t>
      </w:r>
      <w:r w:rsidR="005A6ABC">
        <w:rPr>
          <w:rFonts w:cstheme="minorHAnsi"/>
          <w:color w:val="0000FF"/>
          <w:szCs w:val="22"/>
          <w:shd w:val="clear" w:color="auto" w:fill="FFFFFF"/>
          <w:lang w:val="en-US"/>
        </w:rPr>
        <w:t>trial</w:t>
      </w:r>
      <w:r w:rsidR="00FB09DB">
        <w:rPr>
          <w:rFonts w:cstheme="minorHAnsi"/>
          <w:color w:val="0000FF"/>
          <w:szCs w:val="22"/>
          <w:shd w:val="clear" w:color="auto" w:fill="FFFFFF"/>
          <w:lang w:val="en-US"/>
        </w:rPr>
        <w:t xml:space="preserve"> visit</w:t>
      </w:r>
      <w:r w:rsidRPr="003C12DB">
        <w:rPr>
          <w:rFonts w:cstheme="minorHAnsi"/>
          <w:color w:val="0000FF"/>
          <w:szCs w:val="22"/>
          <w:shd w:val="clear" w:color="auto" w:fill="FFFFFF"/>
          <w:lang w:val="en-US"/>
        </w:rPr>
        <w:t xml:space="preserve"> through to </w:t>
      </w:r>
      <w:r w:rsidR="005A6ABC">
        <w:rPr>
          <w:rFonts w:cstheme="minorHAnsi"/>
          <w:color w:val="0000FF"/>
          <w:szCs w:val="22"/>
          <w:shd w:val="clear" w:color="auto" w:fill="FFFFFF"/>
          <w:lang w:val="en-US"/>
        </w:rPr>
        <w:t>trial</w:t>
      </w:r>
      <w:r w:rsidRPr="003C12DB">
        <w:rPr>
          <w:rFonts w:cstheme="minorHAnsi"/>
          <w:color w:val="0000FF"/>
          <w:szCs w:val="22"/>
          <w:shd w:val="clear" w:color="auto" w:fill="FFFFFF"/>
          <w:lang w:val="en-US"/>
        </w:rPr>
        <w:t xml:space="preserve"> close-out</w:t>
      </w:r>
      <w:r w:rsidR="00FB09DB">
        <w:rPr>
          <w:rFonts w:cstheme="minorHAnsi"/>
          <w:color w:val="0000FF"/>
          <w:szCs w:val="22"/>
          <w:shd w:val="clear" w:color="auto" w:fill="FFFFFF"/>
          <w:lang w:val="en-US"/>
        </w:rPr>
        <w:t xml:space="preserve"> and long term follow-up</w:t>
      </w:r>
      <w:r w:rsidRPr="003C12DB">
        <w:rPr>
          <w:rFonts w:cstheme="minorHAnsi"/>
          <w:color w:val="0000FF"/>
          <w:szCs w:val="22"/>
          <w:shd w:val="clear" w:color="auto" w:fill="FFFFFF"/>
          <w:lang w:val="en-US"/>
        </w:rPr>
        <w:t>; time periods during which trial interventions will be administered; and the procedures and assessments performed at each visit (with reference to specific data collection forms, if relevant)</w:t>
      </w:r>
      <w:r w:rsidRPr="003C12DB">
        <w:rPr>
          <w:rFonts w:cstheme="minorHAnsi"/>
          <w:szCs w:val="22"/>
        </w:rPr>
        <w:br w:type="page"/>
      </w:r>
    </w:p>
    <w:p w:rsidRPr="003802A1" w:rsidR="00475FDA" w:rsidP="003802A1" w:rsidRDefault="00475FDA" w14:paraId="1F4C89D1"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w:t>
      </w:r>
      <w:r w:rsidRPr="003C12DB">
        <w:rPr>
          <w:rFonts w:asciiTheme="minorHAnsi" w:hAnsiTheme="minorHAnsi" w:cstheme="minorHAnsi"/>
          <w:color w:val="auto"/>
          <w:sz w:val="22"/>
          <w:szCs w:val="22"/>
        </w:rPr>
        <w:tab/>
        <w:t>BACKGROUND</w:t>
      </w:r>
    </w:p>
    <w:p w:rsidRPr="003C12DB" w:rsidR="00475FDA" w:rsidP="003802A1" w:rsidRDefault="00475FDA" w14:paraId="564FCB60" w14:textId="77777777">
      <w:pPr>
        <w:spacing w:line="240" w:lineRule="auto"/>
        <w:rPr>
          <w:rFonts w:cstheme="minorHAnsi"/>
          <w:color w:val="0000FF"/>
          <w:szCs w:val="22"/>
        </w:rPr>
      </w:pPr>
      <w:r w:rsidRPr="003C12DB">
        <w:rPr>
          <w:rFonts w:cstheme="minorHAnsi"/>
          <w:color w:val="0000FF"/>
          <w:szCs w:val="22"/>
        </w:rPr>
        <w:t>Aim: To place the trial in the context of available evidence.</w:t>
      </w:r>
    </w:p>
    <w:p w:rsidRPr="003C12DB" w:rsidR="00475FDA" w:rsidP="003802A1" w:rsidRDefault="00475FDA" w14:paraId="4E3A0168" w14:textId="77777777">
      <w:pPr>
        <w:spacing w:line="240" w:lineRule="auto"/>
        <w:rPr>
          <w:rFonts w:cstheme="minorHAnsi"/>
          <w:color w:val="0000FF"/>
          <w:szCs w:val="22"/>
        </w:rPr>
      </w:pPr>
      <w:r w:rsidRPr="003C12DB">
        <w:rPr>
          <w:rFonts w:cstheme="minorHAnsi"/>
          <w:color w:val="0000FF"/>
          <w:szCs w:val="22"/>
        </w:rPr>
        <w:t xml:space="preserve">The background should be supported by appropriate references to the published literature on the disease or condition, its treatment and the use of the </w:t>
      </w:r>
      <w:r w:rsidR="005A6ABC">
        <w:rPr>
          <w:rFonts w:cstheme="minorHAnsi"/>
          <w:color w:val="0000FF"/>
          <w:szCs w:val="22"/>
        </w:rPr>
        <w:t>trial</w:t>
      </w:r>
      <w:r w:rsidRPr="003C12DB">
        <w:rPr>
          <w:rFonts w:cstheme="minorHAnsi"/>
          <w:color w:val="0000FF"/>
          <w:szCs w:val="22"/>
        </w:rPr>
        <w:t xml:space="preserve"> drug for the indication and contain:-</w:t>
      </w:r>
    </w:p>
    <w:p w:rsidRPr="003C12DB" w:rsidR="00475FDA" w:rsidP="00303D8E" w:rsidRDefault="00475FDA" w14:paraId="2254E353" w14:textId="77777777">
      <w:pPr>
        <w:numPr>
          <w:ilvl w:val="0"/>
          <w:numId w:val="9"/>
        </w:numPr>
        <w:spacing w:line="240" w:lineRule="auto"/>
        <w:rPr>
          <w:rFonts w:cstheme="minorHAnsi"/>
          <w:color w:val="0000FF"/>
          <w:szCs w:val="22"/>
        </w:rPr>
      </w:pPr>
      <w:r w:rsidRPr="003C12DB">
        <w:rPr>
          <w:rFonts w:cstheme="minorHAnsi"/>
          <w:color w:val="0000FF"/>
          <w:szCs w:val="22"/>
        </w:rPr>
        <w:t>an up-to-date systematic review of relevant studies, new research should build on formal review of prior evidence</w:t>
      </w:r>
    </w:p>
    <w:p w:rsidRPr="003C12DB" w:rsidR="00475FDA" w:rsidP="00303D8E" w:rsidRDefault="00475FDA" w14:paraId="2DA1BA40" w14:textId="77777777">
      <w:pPr>
        <w:numPr>
          <w:ilvl w:val="0"/>
          <w:numId w:val="9"/>
        </w:numPr>
        <w:spacing w:line="240" w:lineRule="auto"/>
        <w:rPr>
          <w:rFonts w:cstheme="minorHAnsi"/>
          <w:color w:val="0000FF"/>
          <w:szCs w:val="22"/>
        </w:rPr>
      </w:pPr>
      <w:r w:rsidRPr="003C12DB">
        <w:rPr>
          <w:rFonts w:cstheme="minorHAnsi"/>
          <w:color w:val="0000FF"/>
          <w:szCs w:val="22"/>
        </w:rPr>
        <w:t xml:space="preserve">a brief description of the proposed </w:t>
      </w:r>
      <w:r w:rsidR="005A6ABC">
        <w:rPr>
          <w:rFonts w:cstheme="minorHAnsi"/>
          <w:color w:val="0000FF"/>
          <w:szCs w:val="22"/>
        </w:rPr>
        <w:t>trial</w:t>
      </w:r>
    </w:p>
    <w:p w:rsidRPr="003C12DB" w:rsidR="00475FDA" w:rsidP="00303D8E" w:rsidRDefault="00475FDA" w14:paraId="3072ED96" w14:textId="77777777">
      <w:pPr>
        <w:numPr>
          <w:ilvl w:val="0"/>
          <w:numId w:val="9"/>
        </w:numPr>
        <w:spacing w:line="240" w:lineRule="auto"/>
        <w:rPr>
          <w:rFonts w:cstheme="minorHAnsi"/>
          <w:color w:val="0000FF"/>
          <w:szCs w:val="22"/>
        </w:rPr>
      </w:pPr>
      <w:r w:rsidRPr="003C12DB">
        <w:rPr>
          <w:rFonts w:cstheme="minorHAnsi"/>
          <w:color w:val="0000FF"/>
          <w:szCs w:val="22"/>
        </w:rPr>
        <w:t>a description of the population to be studied</w:t>
      </w:r>
    </w:p>
    <w:p w:rsidRPr="003C12DB" w:rsidR="00475FDA" w:rsidP="00303D8E" w:rsidRDefault="00475FDA" w14:paraId="44116025" w14:textId="77777777">
      <w:pPr>
        <w:numPr>
          <w:ilvl w:val="0"/>
          <w:numId w:val="9"/>
        </w:numPr>
        <w:spacing w:line="240" w:lineRule="auto"/>
        <w:rPr>
          <w:rFonts w:cstheme="minorHAnsi"/>
          <w:color w:val="0000FF"/>
          <w:szCs w:val="22"/>
        </w:rPr>
      </w:pPr>
      <w:r w:rsidRPr="003C12DB">
        <w:rPr>
          <w:rFonts w:cstheme="minorHAnsi"/>
          <w:color w:val="0000FF"/>
          <w:szCs w:val="22"/>
        </w:rPr>
        <w:t>the investigational product(s) and their mechanism of action</w:t>
      </w:r>
    </w:p>
    <w:p w:rsidRPr="003C12DB" w:rsidR="00475FDA" w:rsidP="00303D8E" w:rsidRDefault="00475FDA" w14:paraId="69A23E4F" w14:textId="77777777">
      <w:pPr>
        <w:numPr>
          <w:ilvl w:val="0"/>
          <w:numId w:val="9"/>
        </w:numPr>
        <w:spacing w:line="240" w:lineRule="auto"/>
        <w:rPr>
          <w:rFonts w:cstheme="minorHAnsi"/>
          <w:color w:val="0000FF"/>
          <w:szCs w:val="22"/>
        </w:rPr>
      </w:pPr>
      <w:r w:rsidRPr="003C12DB">
        <w:rPr>
          <w:rFonts w:cstheme="minorHAnsi"/>
          <w:color w:val="0000FF"/>
          <w:szCs w:val="22"/>
        </w:rPr>
        <w:t>relevant data from preclinical/non-clinical studies</w:t>
      </w:r>
    </w:p>
    <w:p w:rsidRPr="003C12DB" w:rsidR="00475FDA" w:rsidP="00303D8E" w:rsidRDefault="00475FDA" w14:paraId="103D58DC" w14:textId="77777777">
      <w:pPr>
        <w:numPr>
          <w:ilvl w:val="0"/>
          <w:numId w:val="9"/>
        </w:numPr>
        <w:spacing w:line="240" w:lineRule="auto"/>
        <w:rPr>
          <w:rFonts w:cstheme="minorHAnsi"/>
          <w:color w:val="0000FF"/>
          <w:szCs w:val="22"/>
        </w:rPr>
      </w:pPr>
      <w:r w:rsidRPr="003C12DB">
        <w:rPr>
          <w:rFonts w:cstheme="minorHAnsi"/>
          <w:color w:val="0000FF"/>
          <w:szCs w:val="22"/>
        </w:rPr>
        <w:t>relevant data from previous clinical trials such as efficacy, safety,</w:t>
      </w:r>
      <w:r w:rsidRPr="003C12DB">
        <w:rPr>
          <w:rFonts w:cstheme="minorHAnsi"/>
          <w:color w:val="0000FF"/>
          <w:szCs w:val="22"/>
          <w:lang w:eastAsia="en-GB"/>
        </w:rPr>
        <w:t xml:space="preserve"> tolerability, pharmacokinetics &amp; pharmacodynamics</w:t>
      </w:r>
    </w:p>
    <w:p w:rsidRPr="003802A1" w:rsidR="00475FDA" w:rsidP="00303D8E" w:rsidRDefault="00475FDA" w14:paraId="1C86A293" w14:textId="77777777">
      <w:pPr>
        <w:numPr>
          <w:ilvl w:val="0"/>
          <w:numId w:val="9"/>
        </w:numPr>
        <w:spacing w:line="240" w:lineRule="auto"/>
        <w:rPr>
          <w:rFonts w:cstheme="minorHAnsi"/>
          <w:color w:val="0000FF"/>
          <w:szCs w:val="22"/>
        </w:rPr>
      </w:pPr>
      <w:r w:rsidRPr="003C12DB">
        <w:rPr>
          <w:rFonts w:cstheme="minorHAnsi"/>
          <w:color w:val="0000FF"/>
          <w:szCs w:val="22"/>
        </w:rPr>
        <w:t>if no data is available, include a statement that there is no available clinical research data to date on the investigational product</w:t>
      </w:r>
    </w:p>
    <w:p w:rsidR="00475FDA" w:rsidP="003802A1" w:rsidRDefault="00475FDA" w14:paraId="7417B325" w14:textId="77777777">
      <w:pPr>
        <w:spacing w:line="240" w:lineRule="auto"/>
        <w:rPr>
          <w:rFonts w:cstheme="minorHAnsi"/>
          <w:color w:val="0000FF"/>
          <w:szCs w:val="22"/>
        </w:rPr>
      </w:pPr>
      <w:r w:rsidRPr="003C12DB">
        <w:rPr>
          <w:rFonts w:cstheme="minorHAnsi"/>
          <w:color w:val="0000FF"/>
          <w:szCs w:val="22"/>
        </w:rPr>
        <w:t xml:space="preserve">It should be written so it is easy to read and understand by someone with a basic sense of the topic who may not necessarily be an expert in the area. Some explanation of terms and concepts is likely to be beneficial. </w:t>
      </w:r>
    </w:p>
    <w:p w:rsidRPr="00CA7C26" w:rsidR="003802A1" w:rsidP="003802A1" w:rsidRDefault="003802A1" w14:paraId="4C409929" w14:textId="77777777">
      <w:pPr>
        <w:spacing w:line="240" w:lineRule="auto"/>
        <w:rPr>
          <w:rFonts w:cstheme="minorHAnsi"/>
          <w:color w:val="0000FF"/>
          <w:szCs w:val="22"/>
        </w:rPr>
      </w:pPr>
    </w:p>
    <w:p w:rsidRPr="003802A1" w:rsidR="00475FDA" w:rsidP="003802A1" w:rsidRDefault="00475FDA" w14:paraId="6540AA83"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2</w:t>
      </w:r>
      <w:r w:rsidRPr="003C12DB">
        <w:rPr>
          <w:rFonts w:asciiTheme="minorHAnsi" w:hAnsiTheme="minorHAnsi" w:cstheme="minorHAnsi"/>
          <w:color w:val="auto"/>
          <w:sz w:val="22"/>
          <w:szCs w:val="22"/>
        </w:rPr>
        <w:tab/>
        <w:t xml:space="preserve">RATIONALE </w:t>
      </w:r>
    </w:p>
    <w:p w:rsidRPr="003C12DB" w:rsidR="00475FDA" w:rsidP="003802A1" w:rsidRDefault="00475FDA" w14:paraId="7CDA3DA6" w14:textId="77777777">
      <w:pPr>
        <w:spacing w:line="240" w:lineRule="auto"/>
        <w:ind w:left="34"/>
        <w:rPr>
          <w:rFonts w:cstheme="minorHAnsi"/>
          <w:color w:val="0000FF"/>
          <w:szCs w:val="22"/>
        </w:rPr>
      </w:pPr>
      <w:r w:rsidRPr="003C12DB">
        <w:rPr>
          <w:rFonts w:cstheme="minorHAnsi"/>
          <w:color w:val="0000FF"/>
          <w:szCs w:val="22"/>
        </w:rPr>
        <w:t xml:space="preserve">Aim: To explain why the research questions being asked are important and why closely related questions are not being covered. </w:t>
      </w:r>
    </w:p>
    <w:p w:rsidRPr="003C12DB" w:rsidR="00475FDA" w:rsidP="003802A1" w:rsidRDefault="00475FDA" w14:paraId="5B7C163E" w14:textId="77777777">
      <w:pPr>
        <w:spacing w:line="240" w:lineRule="auto"/>
        <w:rPr>
          <w:rFonts w:cstheme="minorHAnsi"/>
          <w:color w:val="0000FF"/>
          <w:szCs w:val="22"/>
        </w:rPr>
      </w:pPr>
      <w:r w:rsidRPr="003C12DB">
        <w:rPr>
          <w:rFonts w:cstheme="minorHAnsi"/>
          <w:color w:val="0000FF"/>
          <w:szCs w:val="22"/>
        </w:rPr>
        <w:t>This should include:</w:t>
      </w:r>
    </w:p>
    <w:p w:rsidRPr="003C12DB" w:rsidR="00475FDA" w:rsidP="00303D8E" w:rsidRDefault="00475FDA" w14:paraId="426E3BFD" w14:textId="77777777">
      <w:pPr>
        <w:numPr>
          <w:ilvl w:val="0"/>
          <w:numId w:val="40"/>
        </w:numPr>
        <w:spacing w:line="240" w:lineRule="auto"/>
        <w:rPr>
          <w:rFonts w:cstheme="minorHAnsi"/>
          <w:color w:val="0000FF"/>
          <w:szCs w:val="22"/>
        </w:rPr>
      </w:pPr>
      <w:r w:rsidRPr="003C12DB">
        <w:rPr>
          <w:rFonts w:cstheme="minorHAnsi"/>
          <w:color w:val="0000FF"/>
          <w:szCs w:val="22"/>
        </w:rPr>
        <w:t>a clear explanation of the research question/hypothesis and the justification of the trial i.e. why the question is worth asking and, through consultation with public and patient groups, why this is worthwhile to patients. Replication to check the validity of previous research is justified, but unnecessary duplication is unethical.</w:t>
      </w:r>
    </w:p>
    <w:p w:rsidRPr="003C12DB" w:rsidR="00475FDA" w:rsidP="00303D8E" w:rsidRDefault="00475FDA" w14:paraId="1A002F3B" w14:textId="77777777">
      <w:pPr>
        <w:numPr>
          <w:ilvl w:val="0"/>
          <w:numId w:val="10"/>
        </w:numPr>
        <w:spacing w:line="240" w:lineRule="auto"/>
        <w:rPr>
          <w:rFonts w:cstheme="minorHAnsi"/>
          <w:color w:val="0000FF"/>
          <w:szCs w:val="22"/>
        </w:rPr>
      </w:pPr>
      <w:r w:rsidRPr="003C12DB">
        <w:rPr>
          <w:rFonts w:cstheme="minorHAnsi"/>
          <w:color w:val="0000FF"/>
          <w:szCs w:val="22"/>
        </w:rPr>
        <w:t>the currently available treatment(s) and their limitations, why you think the IMP(s) might be an improvement on those treatments, why the treatment difference is clinically important to patients and if it is  realistic. (The treatment difference is often referred to as the minimum clinically important difference or the difference we should not want to miss. A drug which reduces everyone’s systolic blood pressure by 2 mm of mercury may be genuinely effective, but the effect would not form the basis of a routine intervention)</w:t>
      </w:r>
    </w:p>
    <w:p w:rsidRPr="003C12DB" w:rsidR="00475FDA" w:rsidP="00303D8E" w:rsidRDefault="00475FDA" w14:paraId="1420A781" w14:textId="77777777">
      <w:pPr>
        <w:numPr>
          <w:ilvl w:val="0"/>
          <w:numId w:val="10"/>
        </w:numPr>
        <w:spacing w:line="240" w:lineRule="auto"/>
        <w:rPr>
          <w:rFonts w:cstheme="minorHAnsi"/>
          <w:color w:val="0000FF"/>
          <w:szCs w:val="22"/>
        </w:rPr>
      </w:pPr>
      <w:r w:rsidRPr="003C12DB">
        <w:rPr>
          <w:rFonts w:cstheme="minorHAnsi"/>
          <w:color w:val="0000FF"/>
          <w:szCs w:val="22"/>
        </w:rPr>
        <w:t>this justification is particularly important if the trial proposes to use the IMP:</w:t>
      </w:r>
    </w:p>
    <w:p w:rsidRPr="003C12DB" w:rsidR="00475FDA" w:rsidP="00303D8E" w:rsidRDefault="00475FDA" w14:paraId="43C6B4C3" w14:textId="77777777">
      <w:pPr>
        <w:numPr>
          <w:ilvl w:val="1"/>
          <w:numId w:val="10"/>
        </w:numPr>
        <w:spacing w:line="240" w:lineRule="auto"/>
        <w:rPr>
          <w:rFonts w:cstheme="minorHAnsi"/>
          <w:color w:val="0000FF"/>
          <w:szCs w:val="22"/>
        </w:rPr>
      </w:pPr>
      <w:r w:rsidRPr="003C12DB">
        <w:rPr>
          <w:rFonts w:cstheme="minorHAnsi"/>
          <w:color w:val="0000FF"/>
          <w:szCs w:val="22"/>
        </w:rPr>
        <w:t>in children or in adults unable to consent for themselves</w:t>
      </w:r>
    </w:p>
    <w:p w:rsidRPr="003C12DB" w:rsidR="00475FDA" w:rsidP="00303D8E" w:rsidRDefault="00475FDA" w14:paraId="39117FD2" w14:textId="77777777">
      <w:pPr>
        <w:numPr>
          <w:ilvl w:val="1"/>
          <w:numId w:val="10"/>
        </w:numPr>
        <w:spacing w:line="240" w:lineRule="auto"/>
        <w:rPr>
          <w:rFonts w:cstheme="minorHAnsi"/>
          <w:color w:val="0000FF"/>
          <w:szCs w:val="22"/>
        </w:rPr>
      </w:pPr>
      <w:r w:rsidRPr="003C12DB">
        <w:rPr>
          <w:rFonts w:cstheme="minorHAnsi"/>
          <w:color w:val="0000FF"/>
          <w:szCs w:val="22"/>
        </w:rPr>
        <w:t>in higher doses</w:t>
      </w:r>
    </w:p>
    <w:p w:rsidRPr="003C12DB" w:rsidR="00475FDA" w:rsidP="00303D8E" w:rsidRDefault="00475FDA" w14:paraId="6F61731A" w14:textId="77777777">
      <w:pPr>
        <w:numPr>
          <w:ilvl w:val="1"/>
          <w:numId w:val="10"/>
        </w:numPr>
        <w:spacing w:line="240" w:lineRule="auto"/>
        <w:rPr>
          <w:rFonts w:cstheme="minorHAnsi"/>
          <w:color w:val="0000FF"/>
          <w:szCs w:val="22"/>
        </w:rPr>
      </w:pPr>
      <w:r w:rsidRPr="003C12DB">
        <w:rPr>
          <w:rFonts w:cstheme="minorHAnsi"/>
          <w:color w:val="0000FF"/>
          <w:szCs w:val="22"/>
        </w:rPr>
        <w:t>for longer duration</w:t>
      </w:r>
    </w:p>
    <w:p w:rsidRPr="003C12DB" w:rsidR="00475FDA" w:rsidP="00303D8E" w:rsidRDefault="00475FDA" w14:paraId="0889A828" w14:textId="77777777">
      <w:pPr>
        <w:numPr>
          <w:ilvl w:val="1"/>
          <w:numId w:val="10"/>
        </w:numPr>
        <w:spacing w:line="240" w:lineRule="auto"/>
        <w:rPr>
          <w:rFonts w:cstheme="minorHAnsi"/>
          <w:color w:val="0000FF"/>
          <w:szCs w:val="22"/>
        </w:rPr>
      </w:pPr>
      <w:r w:rsidRPr="003C12DB">
        <w:rPr>
          <w:rFonts w:cstheme="minorHAnsi"/>
          <w:color w:val="0000FF"/>
          <w:szCs w:val="22"/>
        </w:rPr>
        <w:t xml:space="preserve">in a </w:t>
      </w:r>
      <w:r w:rsidR="00863CB0">
        <w:rPr>
          <w:rFonts w:cstheme="minorHAnsi"/>
          <w:color w:val="0000FF"/>
          <w:szCs w:val="22"/>
        </w:rPr>
        <w:t>participant</w:t>
      </w:r>
      <w:r w:rsidRPr="003C12DB">
        <w:rPr>
          <w:rFonts w:cstheme="minorHAnsi"/>
          <w:color w:val="0000FF"/>
          <w:szCs w:val="22"/>
        </w:rPr>
        <w:t xml:space="preserve"> population that might handle it differently (e.g. hepatic or renally impaired patients, children, elderly or immunocompromised individuals)</w:t>
      </w:r>
    </w:p>
    <w:p w:rsidRPr="003C12DB" w:rsidR="00475FDA" w:rsidP="00303D8E" w:rsidRDefault="00475FDA" w14:paraId="2404B5D0" w14:textId="77777777">
      <w:pPr>
        <w:numPr>
          <w:ilvl w:val="1"/>
          <w:numId w:val="10"/>
        </w:numPr>
        <w:spacing w:line="240" w:lineRule="auto"/>
        <w:rPr>
          <w:rFonts w:cstheme="minorHAnsi"/>
          <w:color w:val="0000FF"/>
          <w:szCs w:val="22"/>
        </w:rPr>
      </w:pPr>
      <w:r w:rsidRPr="003C12DB">
        <w:rPr>
          <w:rFonts w:cstheme="minorHAnsi"/>
          <w:color w:val="0000FF"/>
          <w:szCs w:val="22"/>
        </w:rPr>
        <w:t>it is being used in combination with another medicinal product</w:t>
      </w:r>
    </w:p>
    <w:p w:rsidRPr="003C12DB" w:rsidR="00475FDA" w:rsidP="00303D8E" w:rsidRDefault="00475FDA" w14:paraId="63BFB7A4" w14:textId="77777777">
      <w:pPr>
        <w:numPr>
          <w:ilvl w:val="1"/>
          <w:numId w:val="10"/>
        </w:numPr>
        <w:spacing w:line="240" w:lineRule="auto"/>
        <w:rPr>
          <w:rFonts w:cstheme="minorHAnsi"/>
          <w:color w:val="0000FF"/>
          <w:szCs w:val="22"/>
        </w:rPr>
      </w:pPr>
      <w:r w:rsidRPr="003C12DB">
        <w:rPr>
          <w:rFonts w:cstheme="minorHAnsi"/>
          <w:color w:val="0000FF"/>
          <w:szCs w:val="22"/>
        </w:rPr>
        <w:t xml:space="preserve">the indication/ medical condition compromises the </w:t>
      </w:r>
      <w:r w:rsidR="00863CB0">
        <w:rPr>
          <w:rFonts w:cstheme="minorHAnsi"/>
          <w:color w:val="0000FF"/>
          <w:szCs w:val="22"/>
        </w:rPr>
        <w:t>participant</w:t>
      </w:r>
      <w:r w:rsidRPr="003C12DB">
        <w:rPr>
          <w:rFonts w:cstheme="minorHAnsi"/>
          <w:color w:val="0000FF"/>
          <w:szCs w:val="22"/>
        </w:rPr>
        <w:t>’s tolerance</w:t>
      </w:r>
    </w:p>
    <w:p w:rsidRPr="003802A1" w:rsidR="00475FDA" w:rsidP="00303D8E" w:rsidRDefault="00475FDA" w14:paraId="4CF4E891" w14:textId="77777777">
      <w:pPr>
        <w:numPr>
          <w:ilvl w:val="1"/>
          <w:numId w:val="10"/>
        </w:numPr>
        <w:spacing w:line="240" w:lineRule="auto"/>
        <w:rPr>
          <w:rFonts w:cstheme="minorHAnsi"/>
          <w:color w:val="0000FF"/>
          <w:szCs w:val="22"/>
        </w:rPr>
      </w:pPr>
      <w:r w:rsidRPr="003C12DB">
        <w:rPr>
          <w:rFonts w:cstheme="minorHAnsi"/>
          <w:color w:val="0000FF"/>
          <w:szCs w:val="22"/>
        </w:rPr>
        <w:t>in healthy volunteers</w:t>
      </w:r>
    </w:p>
    <w:p w:rsidRPr="003C12DB" w:rsidR="00475FDA" w:rsidP="00303D8E" w:rsidRDefault="00475FDA" w14:paraId="6A8AE248" w14:textId="77777777">
      <w:pPr>
        <w:numPr>
          <w:ilvl w:val="0"/>
          <w:numId w:val="10"/>
        </w:numPr>
        <w:spacing w:line="240" w:lineRule="auto"/>
        <w:rPr>
          <w:rFonts w:cstheme="minorHAnsi"/>
          <w:color w:val="0000FF"/>
          <w:szCs w:val="22"/>
        </w:rPr>
      </w:pPr>
      <w:r w:rsidRPr="003C12DB">
        <w:rPr>
          <w:rFonts w:cstheme="minorHAnsi"/>
          <w:color w:val="0000FF"/>
          <w:szCs w:val="22"/>
        </w:rPr>
        <w:t>the rationale for the use of a placebo in the trial if one is being used</w:t>
      </w:r>
    </w:p>
    <w:p w:rsidRPr="003C12DB" w:rsidR="00475FDA" w:rsidP="00303D8E" w:rsidRDefault="00475FDA" w14:paraId="6D17DBAA" w14:textId="77777777">
      <w:pPr>
        <w:numPr>
          <w:ilvl w:val="0"/>
          <w:numId w:val="10"/>
        </w:numPr>
        <w:spacing w:line="240" w:lineRule="auto"/>
        <w:rPr>
          <w:rFonts w:cstheme="minorHAnsi"/>
          <w:color w:val="0000FF"/>
          <w:szCs w:val="22"/>
        </w:rPr>
      </w:pPr>
      <w:r w:rsidRPr="003C12DB">
        <w:rPr>
          <w:rFonts w:cstheme="minorHAnsi"/>
          <w:color w:val="0000FF"/>
          <w:szCs w:val="22"/>
        </w:rPr>
        <w:t>justification for the choice of route of administration, dosage, dosage regimen, and treatment period(s)</w:t>
      </w:r>
    </w:p>
    <w:p w:rsidRPr="003802A1" w:rsidR="00475FDA" w:rsidP="00303D8E" w:rsidRDefault="00475FDA" w14:paraId="4752FE18" w14:textId="77777777">
      <w:pPr>
        <w:numPr>
          <w:ilvl w:val="0"/>
          <w:numId w:val="10"/>
        </w:numPr>
        <w:spacing w:line="240" w:lineRule="auto"/>
        <w:rPr>
          <w:rFonts w:cstheme="minorHAnsi"/>
          <w:color w:val="0000FF"/>
          <w:szCs w:val="22"/>
        </w:rPr>
      </w:pPr>
      <w:r w:rsidRPr="003C12DB">
        <w:rPr>
          <w:rFonts w:cstheme="minorHAnsi"/>
          <w:color w:val="0000FF"/>
          <w:szCs w:val="22"/>
        </w:rPr>
        <w:t xml:space="preserve">it should also include an explanation and justification as to the choice of control interventions/comparators especially if it  </w:t>
      </w:r>
      <w:r w:rsidRPr="003C12DB">
        <w:rPr>
          <w:rFonts w:cstheme="minorHAnsi"/>
          <w:bCs/>
          <w:color w:val="0000FF"/>
          <w:szCs w:val="22"/>
          <w:lang w:eastAsia="en-CA"/>
        </w:rPr>
        <w:t>involves withholding or delaying standard of care</w:t>
      </w:r>
      <w:bookmarkStart w:name="_Toc303179240" w:id="1"/>
    </w:p>
    <w:p w:rsidRPr="003802A1" w:rsidR="003802A1" w:rsidP="003802A1" w:rsidRDefault="003802A1" w14:paraId="55EAC9F1" w14:textId="77777777">
      <w:pPr>
        <w:spacing w:line="240" w:lineRule="auto"/>
        <w:ind w:left="955"/>
        <w:rPr>
          <w:rFonts w:cstheme="minorHAnsi"/>
          <w:color w:val="0000FF"/>
          <w:szCs w:val="22"/>
        </w:rPr>
      </w:pPr>
    </w:p>
    <w:p w:rsidRPr="003802A1" w:rsidR="00475FDA" w:rsidP="003802A1" w:rsidRDefault="00093582" w14:paraId="2B51F99E" w14:textId="77777777">
      <w:pPr>
        <w:pStyle w:val="Heading2"/>
        <w:spacing w:before="0" w:after="12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2.1</w:t>
      </w:r>
      <w:r>
        <w:rPr>
          <w:rFonts w:asciiTheme="minorHAnsi" w:hAnsiTheme="minorHAnsi" w:cstheme="minorHAnsi"/>
          <w:b/>
          <w:color w:val="auto"/>
          <w:sz w:val="22"/>
          <w:szCs w:val="22"/>
        </w:rPr>
        <w:tab/>
      </w:r>
      <w:r w:rsidRPr="003C12DB" w:rsidR="00475FDA">
        <w:rPr>
          <w:rFonts w:asciiTheme="minorHAnsi" w:hAnsiTheme="minorHAnsi" w:cstheme="minorHAnsi"/>
          <w:b/>
          <w:color w:val="auto"/>
          <w:sz w:val="22"/>
          <w:szCs w:val="22"/>
        </w:rPr>
        <w:t>Assessment and management of ris</w:t>
      </w:r>
      <w:bookmarkEnd w:id="1"/>
      <w:r w:rsidR="003802A1">
        <w:rPr>
          <w:rFonts w:asciiTheme="minorHAnsi" w:hAnsiTheme="minorHAnsi" w:cstheme="minorHAnsi"/>
          <w:b/>
          <w:color w:val="auto"/>
          <w:sz w:val="22"/>
          <w:szCs w:val="22"/>
        </w:rPr>
        <w:t>k</w:t>
      </w:r>
    </w:p>
    <w:p w:rsidRPr="003802A1" w:rsidR="00475FDA" w:rsidP="003802A1" w:rsidRDefault="00475FDA" w14:paraId="02E1FECA" w14:textId="77777777">
      <w:pPr>
        <w:pStyle w:val="Heading2"/>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a risk/benefit analy</w:t>
      </w:r>
      <w:r w:rsidR="00FB09DB">
        <w:rPr>
          <w:rFonts w:asciiTheme="minorHAnsi" w:hAnsiTheme="minorHAnsi" w:cstheme="minorHAnsi"/>
          <w:color w:val="0000FF"/>
          <w:sz w:val="22"/>
          <w:szCs w:val="22"/>
        </w:rPr>
        <w:t xml:space="preserve">sis plus risk management of all the medication involved in the trial (whether in or outside of licence). </w:t>
      </w:r>
    </w:p>
    <w:p w:rsidRPr="003C12DB" w:rsidR="00475FDA" w:rsidP="003802A1" w:rsidRDefault="00475FDA" w14:paraId="32F83D70" w14:textId="77777777">
      <w:pPr>
        <w:spacing w:line="240" w:lineRule="auto"/>
        <w:rPr>
          <w:rFonts w:cstheme="minorHAnsi"/>
          <w:color w:val="0000FF"/>
          <w:szCs w:val="22"/>
        </w:rPr>
      </w:pPr>
      <w:r w:rsidRPr="003C12DB">
        <w:rPr>
          <w:rFonts w:cstheme="minorHAnsi"/>
          <w:color w:val="0000FF"/>
          <w:szCs w:val="22"/>
        </w:rPr>
        <w:t>The following should be described:</w:t>
      </w:r>
    </w:p>
    <w:p w:rsidRPr="003C12DB" w:rsidR="00475FDA" w:rsidP="00303D8E" w:rsidRDefault="00475FDA" w14:paraId="7859B20D" w14:textId="77777777">
      <w:pPr>
        <w:pStyle w:val="Heading2"/>
        <w:numPr>
          <w:ilvl w:val="0"/>
          <w:numId w:val="3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known and potential risks and benefits to human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s </w:t>
      </w:r>
    </w:p>
    <w:p w:rsidR="00475FDA" w:rsidP="00303D8E" w:rsidRDefault="00475FDA" w14:paraId="24108EB1" w14:textId="77777777">
      <w:pPr>
        <w:pStyle w:val="Heading2"/>
        <w:numPr>
          <w:ilvl w:val="0"/>
          <w:numId w:val="39"/>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how high the risk is compared to normal standard practice</w:t>
      </w:r>
    </w:p>
    <w:p w:rsidRPr="00F262A0" w:rsidR="00F262A0" w:rsidP="00303D8E" w:rsidRDefault="00F262A0" w14:paraId="2A3EDA6B" w14:textId="77777777">
      <w:pPr>
        <w:numPr>
          <w:ilvl w:val="0"/>
          <w:numId w:val="11"/>
        </w:numPr>
        <w:spacing w:line="240" w:lineRule="auto"/>
        <w:rPr>
          <w:rFonts w:cstheme="minorHAnsi"/>
          <w:color w:val="0000FF"/>
          <w:szCs w:val="22"/>
        </w:rPr>
      </w:pPr>
      <w:r w:rsidRPr="00F262A0">
        <w:rPr>
          <w:rFonts w:cstheme="minorHAnsi"/>
          <w:color w:val="0000FF"/>
          <w:szCs w:val="22"/>
        </w:rPr>
        <w:t>frequency of risk</w:t>
      </w:r>
    </w:p>
    <w:p w:rsidRPr="003C12DB" w:rsidR="00475FDA" w:rsidP="00303D8E" w:rsidRDefault="00475FDA" w14:paraId="484E049A" w14:textId="77777777">
      <w:pPr>
        <w:numPr>
          <w:ilvl w:val="0"/>
          <w:numId w:val="11"/>
        </w:numPr>
        <w:spacing w:line="240" w:lineRule="auto"/>
        <w:rPr>
          <w:rFonts w:cstheme="minorHAnsi"/>
          <w:color w:val="0000FF"/>
          <w:szCs w:val="22"/>
        </w:rPr>
      </w:pPr>
      <w:r w:rsidRPr="003C12DB">
        <w:rPr>
          <w:rFonts w:cstheme="minorHAnsi"/>
          <w:color w:val="0000FF"/>
          <w:szCs w:val="22"/>
        </w:rPr>
        <w:t>how the risk will be minimised/managed</w:t>
      </w:r>
    </w:p>
    <w:p w:rsidRPr="003C12DB" w:rsidR="00475FDA" w:rsidP="003802A1" w:rsidRDefault="00475FDA" w14:paraId="74135797" w14:textId="77777777">
      <w:pPr>
        <w:spacing w:line="240" w:lineRule="auto"/>
        <w:rPr>
          <w:rFonts w:cstheme="minorHAnsi"/>
          <w:color w:val="0000FF"/>
          <w:szCs w:val="22"/>
        </w:rPr>
      </w:pPr>
    </w:p>
    <w:p w:rsidRPr="003C12DB" w:rsidR="00475FDA" w:rsidP="003802A1" w:rsidRDefault="00475FDA" w14:paraId="25143F48" w14:textId="77777777">
      <w:pPr>
        <w:spacing w:line="240" w:lineRule="auto"/>
        <w:rPr>
          <w:rFonts w:cstheme="minorHAnsi"/>
          <w:color w:val="0000FF"/>
          <w:szCs w:val="22"/>
        </w:rPr>
      </w:pPr>
      <w:r w:rsidRPr="003C12DB">
        <w:rPr>
          <w:rFonts w:cstheme="minorHAnsi"/>
          <w:color w:val="0000FF"/>
          <w:szCs w:val="22"/>
        </w:rPr>
        <w:t>Consider the starting dose, dose increments</w:t>
      </w:r>
      <w:r w:rsidR="00FB09DB">
        <w:rPr>
          <w:rFonts w:cstheme="minorHAnsi"/>
          <w:color w:val="0000FF"/>
          <w:szCs w:val="22"/>
        </w:rPr>
        <w:t>, dose escalation</w:t>
      </w:r>
      <w:r w:rsidRPr="003C12DB">
        <w:rPr>
          <w:rFonts w:cstheme="minorHAnsi"/>
          <w:color w:val="0000FF"/>
          <w:szCs w:val="22"/>
        </w:rPr>
        <w:t>, administration of doses,</w:t>
      </w:r>
      <w:r w:rsidR="00E51F42">
        <w:rPr>
          <w:rFonts w:cstheme="minorHAnsi"/>
          <w:color w:val="0000FF"/>
          <w:szCs w:val="22"/>
        </w:rPr>
        <w:t xml:space="preserve"> stopping rules</w:t>
      </w:r>
      <w:r w:rsidRPr="003C12DB">
        <w:rPr>
          <w:rFonts w:cstheme="minorHAnsi"/>
          <w:color w:val="0000FF"/>
          <w:szCs w:val="22"/>
        </w:rPr>
        <w:t xml:space="preserve"> and the resources required by site(s); particularly in terms of facilities and staff, procedures, type of patients, staff training required.</w:t>
      </w:r>
      <w:r w:rsidR="00F262A0">
        <w:rPr>
          <w:rFonts w:cstheme="minorHAnsi"/>
          <w:color w:val="0000FF"/>
          <w:szCs w:val="22"/>
        </w:rPr>
        <w:t xml:space="preserve"> </w:t>
      </w:r>
    </w:p>
    <w:p w:rsidRPr="003C12DB" w:rsidR="00475FDA" w:rsidP="003802A1" w:rsidRDefault="00475FDA" w14:paraId="14CC77B6" w14:textId="77777777">
      <w:pPr>
        <w:spacing w:line="240" w:lineRule="auto"/>
        <w:rPr>
          <w:rFonts w:cstheme="minorHAnsi"/>
          <w:color w:val="0000FF"/>
          <w:szCs w:val="22"/>
        </w:rPr>
      </w:pPr>
      <w:r w:rsidRPr="003C12DB">
        <w:rPr>
          <w:rFonts w:cstheme="minorHAnsi"/>
          <w:color w:val="0000FF"/>
          <w:szCs w:val="22"/>
        </w:rPr>
        <w:t>Please refer to the following documentation in preparing this section:</w:t>
      </w:r>
    </w:p>
    <w:p w:rsidR="00475FDA" w:rsidP="003802A1" w:rsidRDefault="00000000" w14:paraId="031950B2" w14:textId="77777777">
      <w:pPr>
        <w:pStyle w:val="NormalWeb"/>
        <w:spacing w:after="120"/>
        <w:rPr>
          <w:rFonts w:asciiTheme="minorHAnsi" w:hAnsiTheme="minorHAnsi" w:cstheme="minorHAnsi"/>
          <w:color w:val="0000FF"/>
          <w:sz w:val="20"/>
          <w:szCs w:val="22"/>
        </w:rPr>
      </w:pPr>
      <w:hyperlink w:history="1" r:id="rId17">
        <w:r w:rsidRPr="00FB09DB" w:rsidR="00FB09DB">
          <w:rPr>
            <w:rStyle w:val="Hyperlink"/>
            <w:rFonts w:asciiTheme="minorHAnsi" w:hAnsiTheme="minorHAnsi" w:cstheme="minorHAnsi"/>
            <w:sz w:val="22"/>
          </w:rPr>
          <w:t>https://www.gov.uk/government/uploads/system/uploads/attachment_data/file/343677/Risk-adapted_approaches_to_the_management_of_clinical_trials_of_investigational_medicinal_products.pdf</w:t>
        </w:r>
      </w:hyperlink>
      <w:r w:rsidRPr="00FB09DB" w:rsidR="00475FDA">
        <w:rPr>
          <w:rFonts w:asciiTheme="minorHAnsi" w:hAnsiTheme="minorHAnsi" w:cstheme="minorHAnsi"/>
          <w:color w:val="0000FF"/>
          <w:sz w:val="20"/>
          <w:szCs w:val="22"/>
        </w:rPr>
        <w:t xml:space="preserve">  </w:t>
      </w:r>
    </w:p>
    <w:p w:rsidR="00E51F42" w:rsidP="003802A1" w:rsidRDefault="00E51F42" w14:paraId="7D396C64" w14:textId="77777777">
      <w:pPr>
        <w:pStyle w:val="NormalWeb"/>
        <w:spacing w:after="120"/>
        <w:rPr>
          <w:rFonts w:asciiTheme="minorHAnsi" w:hAnsiTheme="minorHAnsi" w:cstheme="minorHAnsi"/>
          <w:color w:val="0000FF"/>
          <w:sz w:val="20"/>
          <w:szCs w:val="22"/>
        </w:rPr>
      </w:pPr>
      <w:r>
        <w:rPr>
          <w:rFonts w:asciiTheme="minorHAnsi" w:hAnsiTheme="minorHAnsi" w:cstheme="minorHAnsi"/>
          <w:color w:val="0000FF"/>
          <w:sz w:val="20"/>
          <w:szCs w:val="22"/>
        </w:rPr>
        <w:t>The MHRA GCP forum has a useful Q&amp;A:</w:t>
      </w:r>
    </w:p>
    <w:p w:rsidRPr="00FB09DB" w:rsidR="00E51F42" w:rsidP="003802A1" w:rsidRDefault="00000000" w14:paraId="1F002D39" w14:textId="77777777">
      <w:pPr>
        <w:pStyle w:val="NormalWeb"/>
        <w:spacing w:after="120"/>
        <w:rPr>
          <w:rFonts w:asciiTheme="minorHAnsi" w:hAnsiTheme="minorHAnsi" w:cstheme="minorHAnsi"/>
          <w:color w:val="0000FF"/>
          <w:sz w:val="20"/>
          <w:szCs w:val="22"/>
        </w:rPr>
      </w:pPr>
      <w:hyperlink w:history="1" r:id="rId18">
        <w:r w:rsidRPr="00E51F42" w:rsidR="00E51F42">
          <w:rPr>
            <w:rStyle w:val="Hyperlink"/>
            <w:rFonts w:asciiTheme="minorHAnsi" w:hAnsiTheme="minorHAnsi" w:cstheme="minorHAnsi"/>
            <w:sz w:val="22"/>
            <w:szCs w:val="22"/>
          </w:rPr>
          <w:t>http://forums.mhra.gov.uk/forumdisplay.php?1-Good-Clinical-Practice-(GCP)</w:t>
        </w:r>
      </w:hyperlink>
    </w:p>
    <w:p w:rsidR="003802A1" w:rsidP="003802A1" w:rsidRDefault="003802A1" w14:paraId="64D395AF" w14:textId="77777777">
      <w:pPr>
        <w:spacing w:line="240" w:lineRule="auto"/>
        <w:rPr>
          <w:rFonts w:cstheme="minorHAnsi"/>
          <w:color w:val="0000FF"/>
          <w:szCs w:val="22"/>
        </w:rPr>
      </w:pPr>
    </w:p>
    <w:p w:rsidRPr="003C12DB" w:rsidR="00475FDA" w:rsidP="003802A1" w:rsidRDefault="00475FDA" w14:paraId="24223A56" w14:textId="77777777">
      <w:pPr>
        <w:spacing w:line="240" w:lineRule="auto"/>
        <w:rPr>
          <w:rFonts w:cstheme="minorHAnsi"/>
          <w:color w:val="0000FF"/>
          <w:szCs w:val="22"/>
        </w:rPr>
      </w:pPr>
      <w:r w:rsidRPr="003C12DB">
        <w:rPr>
          <w:rFonts w:cstheme="minorHAnsi"/>
          <w:color w:val="0000FF"/>
          <w:szCs w:val="22"/>
        </w:rPr>
        <w:t>This trial is categorised as: (delete as appropriate)</w:t>
      </w:r>
    </w:p>
    <w:p w:rsidRPr="003C12DB" w:rsidR="00475FDA" w:rsidP="003802A1" w:rsidRDefault="00475FDA" w14:paraId="5024ADF6" w14:textId="77777777">
      <w:pPr>
        <w:spacing w:line="240" w:lineRule="auto"/>
        <w:rPr>
          <w:rFonts w:cstheme="minorHAnsi"/>
          <w:color w:val="0000FF"/>
          <w:szCs w:val="22"/>
        </w:rPr>
      </w:pPr>
      <w:r w:rsidRPr="003C12DB">
        <w:rPr>
          <w:rFonts w:cstheme="minorHAnsi"/>
          <w:color w:val="0000FF"/>
          <w:szCs w:val="22"/>
        </w:rPr>
        <w:t xml:space="preserve"> </w:t>
      </w:r>
      <w:r w:rsidRPr="003C12DB">
        <w:rPr>
          <w:rFonts w:cstheme="minorHAnsi"/>
          <w:color w:val="0000FF"/>
          <w:szCs w:val="22"/>
        </w:rPr>
        <w:tab/>
        <w:t>• Type A = No higher than the risk of standard medical care</w:t>
      </w:r>
    </w:p>
    <w:p w:rsidRPr="003C12DB" w:rsidR="00475FDA" w:rsidP="003802A1" w:rsidRDefault="00475FDA" w14:paraId="2A32A377" w14:textId="77777777">
      <w:pPr>
        <w:spacing w:line="240" w:lineRule="auto"/>
        <w:rPr>
          <w:rFonts w:cstheme="minorHAnsi"/>
          <w:color w:val="0000FF"/>
          <w:szCs w:val="22"/>
        </w:rPr>
      </w:pPr>
      <w:r w:rsidRPr="003C12DB">
        <w:rPr>
          <w:rFonts w:cstheme="minorHAnsi"/>
          <w:color w:val="0000FF"/>
          <w:szCs w:val="22"/>
        </w:rPr>
        <w:tab/>
        <w:t>• Type B = Somewhat higher than the risk of standard medical care</w:t>
      </w:r>
    </w:p>
    <w:p w:rsidRPr="003C12DB" w:rsidR="00475FDA" w:rsidP="003802A1" w:rsidRDefault="00475FDA" w14:paraId="73B5D1B0" w14:textId="77777777">
      <w:pPr>
        <w:spacing w:line="240" w:lineRule="auto"/>
        <w:rPr>
          <w:rFonts w:cstheme="minorHAnsi"/>
          <w:color w:val="0000FF"/>
          <w:szCs w:val="22"/>
        </w:rPr>
      </w:pPr>
      <w:r w:rsidRPr="003C12DB">
        <w:rPr>
          <w:rFonts w:cstheme="minorHAnsi"/>
          <w:color w:val="0000FF"/>
          <w:szCs w:val="22"/>
        </w:rPr>
        <w:tab/>
        <w:t>• Type C = Markedly higher than the risk of standard medical care</w:t>
      </w:r>
    </w:p>
    <w:p w:rsidRPr="003802A1" w:rsidR="00475FDA" w:rsidP="003802A1" w:rsidRDefault="00475FDA" w14:paraId="213A3564" w14:textId="77777777">
      <w:pPr>
        <w:spacing w:line="240" w:lineRule="auto"/>
        <w:rPr>
          <w:rFonts w:cstheme="minorHAnsi"/>
          <w:color w:val="0000FF"/>
          <w:szCs w:val="22"/>
        </w:rPr>
      </w:pPr>
      <w:r w:rsidRPr="003C12DB">
        <w:rPr>
          <w:rFonts w:cstheme="minorHAnsi"/>
          <w:color w:val="0000FF"/>
          <w:szCs w:val="22"/>
        </w:rPr>
        <w:t>See Appendix 1</w:t>
      </w:r>
    </w:p>
    <w:p w:rsidRPr="003C12DB" w:rsidR="00475FDA" w:rsidP="003802A1" w:rsidRDefault="00475FDA" w14:paraId="511EF8E5" w14:textId="77777777">
      <w:pPr>
        <w:pStyle w:val="BodyText"/>
        <w:tabs>
          <w:tab w:val="left" w:pos="709"/>
        </w:tabs>
        <w:spacing w:after="120"/>
        <w:rPr>
          <w:rFonts w:asciiTheme="minorHAnsi" w:hAnsiTheme="minorHAnsi" w:cstheme="minorHAnsi"/>
          <w:b/>
          <w:i w:val="0"/>
          <w:sz w:val="22"/>
          <w:szCs w:val="22"/>
        </w:rPr>
      </w:pPr>
    </w:p>
    <w:p w:rsidRPr="003802A1" w:rsidR="00475FDA" w:rsidP="003802A1" w:rsidRDefault="00475FDA" w14:paraId="2C3F528B"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3</w:t>
      </w:r>
      <w:r w:rsidRPr="003C12DB">
        <w:rPr>
          <w:rFonts w:asciiTheme="minorHAnsi" w:hAnsiTheme="minorHAnsi" w:cstheme="minorHAnsi"/>
          <w:color w:val="auto"/>
          <w:sz w:val="22"/>
          <w:szCs w:val="22"/>
        </w:rPr>
        <w:tab/>
        <w:t>OBJECTIVES AND OUTCOME MEASURES/ENDPOINTS</w:t>
      </w:r>
    </w:p>
    <w:p w:rsidRPr="003802A1" w:rsidR="00475FDA" w:rsidP="003802A1" w:rsidRDefault="00475FDA" w14:paraId="144E60D0" w14:textId="77777777">
      <w:pPr>
        <w:spacing w:line="240" w:lineRule="auto"/>
        <w:rPr>
          <w:rFonts w:cstheme="minorHAnsi"/>
          <w:color w:val="0000FF"/>
          <w:szCs w:val="22"/>
        </w:rPr>
      </w:pPr>
      <w:r w:rsidRPr="003C12DB">
        <w:rPr>
          <w:rFonts w:cstheme="minorHAnsi"/>
          <w:color w:val="0000FF"/>
          <w:szCs w:val="22"/>
        </w:rPr>
        <w:t xml:space="preserve">Aim: To define the primary research question, to address a specific hypothesis and to </w:t>
      </w:r>
      <w:r w:rsidRPr="003C12DB">
        <w:rPr>
          <w:rFonts w:cstheme="minorHAnsi"/>
          <w:bCs/>
          <w:color w:val="0000FF"/>
          <w:szCs w:val="22"/>
        </w:rPr>
        <w:t>clearly define the secondary objectives</w:t>
      </w:r>
    </w:p>
    <w:p w:rsidRPr="003802A1" w:rsidR="00475FDA" w:rsidP="003802A1" w:rsidRDefault="00475FDA" w14:paraId="1DE4B586" w14:textId="77777777">
      <w:pPr>
        <w:autoSpaceDE w:val="0"/>
        <w:autoSpaceDN w:val="0"/>
        <w:adjustRightInd w:val="0"/>
        <w:spacing w:line="240" w:lineRule="auto"/>
        <w:rPr>
          <w:rFonts w:cstheme="minorHAnsi"/>
          <w:color w:val="0000FF"/>
          <w:szCs w:val="22"/>
        </w:rPr>
      </w:pPr>
      <w:r w:rsidRPr="003C12DB">
        <w:rPr>
          <w:rFonts w:cstheme="minorHAnsi"/>
          <w:color w:val="0000FF"/>
          <w:szCs w:val="22"/>
        </w:rPr>
        <w:t xml:space="preserve">The objectives are generally phrased using neutral wording (e.g., “to compare the effect of intervention A versus intervention B on outcome X”) rather than in terms of a particular direction of effect. </w:t>
      </w:r>
    </w:p>
    <w:p w:rsidRPr="003C12DB" w:rsidR="00475FDA" w:rsidP="00686C79" w:rsidRDefault="00475FDA" w14:paraId="6A14A4BA" w14:textId="77777777">
      <w:pPr>
        <w:spacing w:after="0" w:line="240" w:lineRule="auto"/>
        <w:rPr>
          <w:rFonts w:cstheme="minorHAnsi"/>
          <w:b/>
          <w:bCs/>
          <w:color w:val="0000FF"/>
          <w:szCs w:val="22"/>
        </w:rPr>
      </w:pPr>
      <w:r w:rsidRPr="003C12DB">
        <w:rPr>
          <w:rFonts w:cstheme="minorHAnsi"/>
          <w:b/>
          <w:szCs w:val="22"/>
        </w:rPr>
        <w:t>3.1</w:t>
      </w:r>
      <w:r w:rsidR="00093582">
        <w:rPr>
          <w:rFonts w:cstheme="minorHAnsi"/>
          <w:szCs w:val="22"/>
        </w:rPr>
        <w:tab/>
      </w:r>
      <w:r w:rsidR="00987A19">
        <w:rPr>
          <w:rFonts w:cstheme="minorHAnsi"/>
          <w:b/>
          <w:bCs/>
          <w:szCs w:val="22"/>
        </w:rPr>
        <w:t>Primary o</w:t>
      </w:r>
      <w:r w:rsidRPr="003C12DB">
        <w:rPr>
          <w:rFonts w:cstheme="minorHAnsi"/>
          <w:b/>
          <w:bCs/>
          <w:szCs w:val="22"/>
        </w:rPr>
        <w:t>bjective</w:t>
      </w:r>
    </w:p>
    <w:p w:rsidRPr="003C12DB" w:rsidR="00475FDA" w:rsidP="003802A1" w:rsidRDefault="00475FDA" w14:paraId="3500659D" w14:textId="77777777">
      <w:pPr>
        <w:spacing w:line="240" w:lineRule="auto"/>
        <w:rPr>
          <w:rFonts w:cstheme="minorHAnsi"/>
          <w:color w:val="0000FF"/>
          <w:szCs w:val="22"/>
        </w:rPr>
      </w:pPr>
      <w:r w:rsidRPr="003C12DB">
        <w:rPr>
          <w:rFonts w:cstheme="minorHAnsi"/>
          <w:color w:val="0000FF"/>
          <w:szCs w:val="22"/>
        </w:rPr>
        <w:t xml:space="preserve">Aim: To define the primary research question, to address a specific hypothesis </w:t>
      </w:r>
    </w:p>
    <w:p w:rsidRPr="003C12DB" w:rsidR="00475FDA" w:rsidP="003802A1" w:rsidRDefault="00475FDA" w14:paraId="6B46FD0B" w14:textId="77777777">
      <w:pPr>
        <w:spacing w:line="240" w:lineRule="auto"/>
        <w:rPr>
          <w:rFonts w:cstheme="minorHAnsi"/>
          <w:color w:val="0000FF"/>
          <w:szCs w:val="22"/>
        </w:rPr>
      </w:pPr>
      <w:r w:rsidRPr="003C12DB">
        <w:rPr>
          <w:rFonts w:cstheme="minorHAnsi"/>
          <w:color w:val="0000FF"/>
          <w:szCs w:val="22"/>
        </w:rPr>
        <w:t>The protocol should define:</w:t>
      </w:r>
    </w:p>
    <w:p w:rsidRPr="003C12DB" w:rsidR="00475FDA" w:rsidP="00303D8E" w:rsidRDefault="00475FDA" w14:paraId="1D667400" w14:textId="77777777">
      <w:pPr>
        <w:numPr>
          <w:ilvl w:val="0"/>
          <w:numId w:val="12"/>
        </w:numPr>
        <w:spacing w:line="240" w:lineRule="auto"/>
        <w:rPr>
          <w:rFonts w:cstheme="minorHAnsi"/>
          <w:color w:val="0000FF"/>
          <w:szCs w:val="22"/>
        </w:rPr>
      </w:pPr>
      <w:r w:rsidRPr="003C12DB">
        <w:rPr>
          <w:rFonts w:cstheme="minorHAnsi"/>
          <w:color w:val="0000FF"/>
          <w:szCs w:val="22"/>
        </w:rPr>
        <w:t>the hypothesis which should be stated in quantifiable terms; e.g. “the experimental treatment will result in 12 months of additional survival compared to the control treatment”</w:t>
      </w:r>
    </w:p>
    <w:p w:rsidRPr="003C12DB" w:rsidR="00475FDA" w:rsidP="00303D8E" w:rsidRDefault="00475FDA" w14:paraId="7E7CF824" w14:textId="77777777">
      <w:pPr>
        <w:numPr>
          <w:ilvl w:val="0"/>
          <w:numId w:val="12"/>
        </w:numPr>
        <w:spacing w:line="240" w:lineRule="auto"/>
        <w:rPr>
          <w:rFonts w:cstheme="minorHAnsi"/>
          <w:color w:val="0000FF"/>
          <w:szCs w:val="22"/>
        </w:rPr>
      </w:pPr>
      <w:r w:rsidRPr="003C12DB">
        <w:rPr>
          <w:rFonts w:cstheme="minorHAnsi"/>
          <w:color w:val="0000FF"/>
          <w:szCs w:val="22"/>
        </w:rPr>
        <w:t>the null and the alternative hypotheses</w:t>
      </w:r>
    </w:p>
    <w:p w:rsidRPr="003802A1" w:rsidR="00475FDA" w:rsidP="00303D8E" w:rsidRDefault="00475FDA" w14:paraId="1B487C9C" w14:textId="77777777">
      <w:pPr>
        <w:numPr>
          <w:ilvl w:val="0"/>
          <w:numId w:val="12"/>
        </w:numPr>
        <w:spacing w:line="240" w:lineRule="auto"/>
        <w:rPr>
          <w:rFonts w:cstheme="minorHAnsi"/>
          <w:color w:val="0000FF"/>
          <w:szCs w:val="22"/>
        </w:rPr>
      </w:pPr>
      <w:r w:rsidRPr="003C12DB">
        <w:rPr>
          <w:rFonts w:cstheme="minorHAnsi"/>
          <w:color w:val="0000FF"/>
          <w:szCs w:val="22"/>
        </w:rPr>
        <w:t>for multi-arm trials, the objectives should clarify the way in which all the intervention groups will be compared (e.g., A versus B; A versus C)</w:t>
      </w:r>
    </w:p>
    <w:p w:rsidRPr="003C12DB" w:rsidR="00475FDA" w:rsidP="003802A1" w:rsidRDefault="00475FDA" w14:paraId="46E12624" w14:textId="77777777">
      <w:pPr>
        <w:spacing w:line="240" w:lineRule="auto"/>
        <w:rPr>
          <w:rFonts w:cstheme="minorHAnsi"/>
          <w:color w:val="0000FF"/>
          <w:szCs w:val="22"/>
        </w:rPr>
      </w:pPr>
      <w:r w:rsidRPr="003C12DB">
        <w:rPr>
          <w:rFonts w:cstheme="minorHAnsi"/>
          <w:color w:val="0000FF"/>
          <w:szCs w:val="22"/>
        </w:rPr>
        <w:t> A useful guide to use in the development of a specific research question are the PICOT criteria:</w:t>
      </w:r>
    </w:p>
    <w:p w:rsidRPr="003C12DB" w:rsidR="00475FDA" w:rsidP="003802A1" w:rsidRDefault="00FD25EF" w14:paraId="46811921" w14:textId="77777777">
      <w:pPr>
        <w:spacing w:line="240" w:lineRule="auto"/>
        <w:ind w:left="720" w:hanging="720"/>
        <w:rPr>
          <w:rFonts w:cstheme="minorHAnsi"/>
          <w:color w:val="0000FF"/>
          <w:szCs w:val="22"/>
        </w:rPr>
      </w:pPr>
      <w:r>
        <w:rPr>
          <w:rFonts w:cstheme="minorHAnsi"/>
          <w:color w:val="0000FF"/>
          <w:szCs w:val="22"/>
        </w:rPr>
        <w:tab/>
        <w:t>P</w:t>
      </w:r>
      <w:r>
        <w:rPr>
          <w:rFonts w:cstheme="minorHAnsi"/>
          <w:color w:val="0000FF"/>
          <w:szCs w:val="22"/>
        </w:rPr>
        <w:tab/>
      </w:r>
      <w:r w:rsidRPr="003C12DB" w:rsidR="00475FDA">
        <w:rPr>
          <w:rFonts w:cstheme="minorHAnsi"/>
          <w:color w:val="0000FF"/>
          <w:szCs w:val="22"/>
        </w:rPr>
        <w:t>Population (patients) - What specific patient population are you interested in?</w:t>
      </w:r>
    </w:p>
    <w:p w:rsidRPr="003C12DB" w:rsidR="00475FDA" w:rsidP="003802A1" w:rsidRDefault="00475FDA" w14:paraId="61ADEFF6" w14:textId="77777777">
      <w:pPr>
        <w:spacing w:line="240" w:lineRule="auto"/>
        <w:ind w:left="720" w:hanging="720"/>
        <w:rPr>
          <w:rFonts w:cstheme="minorHAnsi"/>
          <w:color w:val="0000FF"/>
          <w:szCs w:val="22"/>
        </w:rPr>
      </w:pPr>
      <w:r w:rsidRPr="003C12DB">
        <w:rPr>
          <w:rFonts w:cstheme="minorHAnsi"/>
          <w:color w:val="0000FF"/>
          <w:szCs w:val="22"/>
        </w:rPr>
        <w:tab/>
        <w:t>I</w:t>
      </w:r>
      <w:r w:rsidRPr="003C12DB">
        <w:rPr>
          <w:rFonts w:cstheme="minorHAnsi"/>
          <w:color w:val="0000FF"/>
          <w:szCs w:val="22"/>
        </w:rPr>
        <w:tab/>
        <w:t xml:space="preserve">Intervention (for intervention studies only) - What is your investigational </w:t>
      </w:r>
      <w:r w:rsidRPr="003C12DB">
        <w:rPr>
          <w:rFonts w:cstheme="minorHAnsi"/>
          <w:color w:val="0000FF"/>
          <w:szCs w:val="22"/>
        </w:rPr>
        <w:tab/>
        <w:t>intervention?</w:t>
      </w:r>
    </w:p>
    <w:p w:rsidRPr="003C12DB" w:rsidR="00475FDA" w:rsidP="003802A1" w:rsidRDefault="00475FDA" w14:paraId="68DB9C90" w14:textId="77777777">
      <w:pPr>
        <w:spacing w:line="240" w:lineRule="auto"/>
        <w:ind w:left="720" w:hanging="720"/>
        <w:rPr>
          <w:rFonts w:cstheme="minorHAnsi"/>
          <w:color w:val="0000FF"/>
          <w:szCs w:val="22"/>
        </w:rPr>
      </w:pPr>
      <w:r w:rsidRPr="003C12DB">
        <w:rPr>
          <w:rFonts w:cstheme="minorHAnsi"/>
          <w:color w:val="0000FF"/>
          <w:szCs w:val="22"/>
        </w:rPr>
        <w:tab/>
        <w:t>C</w:t>
      </w:r>
      <w:r w:rsidRPr="003C12DB">
        <w:rPr>
          <w:rFonts w:cstheme="minorHAnsi"/>
          <w:color w:val="0000FF"/>
          <w:szCs w:val="22"/>
        </w:rPr>
        <w:tab/>
        <w:t xml:space="preserve">Comparison group - What is the main alternative to compare with the </w:t>
      </w:r>
      <w:r w:rsidRPr="003C12DB">
        <w:rPr>
          <w:rFonts w:cstheme="minorHAnsi"/>
          <w:color w:val="0000FF"/>
          <w:szCs w:val="22"/>
        </w:rPr>
        <w:tab/>
        <w:t>intervention?</w:t>
      </w:r>
    </w:p>
    <w:p w:rsidRPr="003C12DB" w:rsidR="00475FDA" w:rsidP="003802A1" w:rsidRDefault="00475FDA" w14:paraId="4C12253E" w14:textId="77777777">
      <w:pPr>
        <w:spacing w:line="240" w:lineRule="auto"/>
        <w:ind w:left="720" w:hanging="720"/>
        <w:rPr>
          <w:rFonts w:cstheme="minorHAnsi"/>
          <w:color w:val="0000FF"/>
          <w:szCs w:val="22"/>
        </w:rPr>
      </w:pPr>
      <w:r w:rsidRPr="003C12DB">
        <w:rPr>
          <w:rFonts w:cstheme="minorHAnsi"/>
          <w:color w:val="0000FF"/>
          <w:szCs w:val="22"/>
        </w:rPr>
        <w:tab/>
        <w:t>O</w:t>
      </w:r>
      <w:r w:rsidRPr="003C12DB">
        <w:rPr>
          <w:rFonts w:cstheme="minorHAnsi"/>
          <w:color w:val="0000FF"/>
          <w:szCs w:val="22"/>
        </w:rPr>
        <w:tab/>
        <w:t xml:space="preserve">Outcome of interest - What do you intend to accomplish, measure, improve or </w:t>
      </w:r>
      <w:r w:rsidRPr="003C12DB">
        <w:rPr>
          <w:rFonts w:cstheme="minorHAnsi"/>
          <w:color w:val="0000FF"/>
          <w:szCs w:val="22"/>
        </w:rPr>
        <w:tab/>
        <w:t>affect?</w:t>
      </w:r>
    </w:p>
    <w:p w:rsidR="00475FDA" w:rsidP="003802A1" w:rsidRDefault="00475FDA" w14:paraId="6F2B88B2" w14:textId="77777777">
      <w:pPr>
        <w:spacing w:line="240" w:lineRule="auto"/>
        <w:ind w:left="720" w:hanging="720"/>
        <w:rPr>
          <w:rFonts w:cstheme="minorHAnsi"/>
          <w:color w:val="0000FF"/>
          <w:szCs w:val="22"/>
        </w:rPr>
      </w:pPr>
      <w:r w:rsidRPr="003C12DB">
        <w:rPr>
          <w:rFonts w:cstheme="minorHAnsi"/>
          <w:color w:val="0000FF"/>
          <w:szCs w:val="22"/>
        </w:rPr>
        <w:tab/>
        <w:t>T</w:t>
      </w:r>
      <w:r w:rsidRPr="003C12DB">
        <w:rPr>
          <w:rFonts w:cstheme="minorHAnsi"/>
          <w:color w:val="0000FF"/>
          <w:szCs w:val="22"/>
        </w:rPr>
        <w:tab/>
        <w:t>Time - What is the appropriate follow-up time to assess outcome</w:t>
      </w:r>
    </w:p>
    <w:p w:rsidRPr="003802A1" w:rsidR="003802A1" w:rsidP="003802A1" w:rsidRDefault="003802A1" w14:paraId="7428184F" w14:textId="77777777">
      <w:pPr>
        <w:spacing w:line="240" w:lineRule="auto"/>
        <w:ind w:left="720" w:hanging="720"/>
        <w:rPr>
          <w:rFonts w:cstheme="minorHAnsi"/>
          <w:color w:val="0000FF"/>
          <w:szCs w:val="22"/>
        </w:rPr>
      </w:pPr>
    </w:p>
    <w:p w:rsidRPr="003C12DB" w:rsidR="00475FDA" w:rsidP="003802A1" w:rsidRDefault="00093582" w14:paraId="41399472" w14:textId="77777777">
      <w:pPr>
        <w:spacing w:line="240" w:lineRule="auto"/>
        <w:rPr>
          <w:rFonts w:cstheme="minorHAnsi"/>
          <w:b/>
          <w:bCs/>
          <w:szCs w:val="22"/>
        </w:rPr>
      </w:pPr>
      <w:r>
        <w:rPr>
          <w:rFonts w:cstheme="minorHAnsi"/>
          <w:b/>
          <w:bCs/>
          <w:szCs w:val="22"/>
        </w:rPr>
        <w:t>3.2</w:t>
      </w:r>
      <w:r>
        <w:rPr>
          <w:rFonts w:cstheme="minorHAnsi"/>
          <w:b/>
          <w:bCs/>
          <w:szCs w:val="22"/>
        </w:rPr>
        <w:tab/>
      </w:r>
      <w:r w:rsidR="00987A19">
        <w:rPr>
          <w:rFonts w:cstheme="minorHAnsi"/>
          <w:b/>
          <w:bCs/>
          <w:szCs w:val="22"/>
        </w:rPr>
        <w:t>Secondary o</w:t>
      </w:r>
      <w:r w:rsidRPr="003C12DB" w:rsidR="00475FDA">
        <w:rPr>
          <w:rFonts w:cstheme="minorHAnsi"/>
          <w:b/>
          <w:bCs/>
          <w:szCs w:val="22"/>
        </w:rPr>
        <w:t>bjectives</w:t>
      </w:r>
    </w:p>
    <w:p w:rsidRPr="003C12DB" w:rsidR="00475FDA" w:rsidP="003802A1" w:rsidRDefault="00475FDA" w14:paraId="5900BC18" w14:textId="77777777">
      <w:pPr>
        <w:spacing w:line="240" w:lineRule="auto"/>
        <w:rPr>
          <w:rFonts w:cstheme="minorHAnsi"/>
          <w:bCs/>
          <w:color w:val="0000FF"/>
          <w:szCs w:val="22"/>
        </w:rPr>
      </w:pPr>
      <w:r w:rsidRPr="003C12DB">
        <w:rPr>
          <w:rFonts w:cstheme="minorHAnsi"/>
          <w:color w:val="0000FF"/>
          <w:szCs w:val="22"/>
        </w:rPr>
        <w:t xml:space="preserve">Aim: To </w:t>
      </w:r>
      <w:r w:rsidRPr="003C12DB">
        <w:rPr>
          <w:rFonts w:cstheme="minorHAnsi"/>
          <w:bCs/>
          <w:color w:val="0000FF"/>
          <w:szCs w:val="22"/>
        </w:rPr>
        <w:t>clearly define the secondary objectives</w:t>
      </w:r>
    </w:p>
    <w:p w:rsidRPr="003C12DB" w:rsidR="00475FDA" w:rsidP="003802A1" w:rsidRDefault="00475FDA" w14:paraId="0C3CC707" w14:textId="77777777">
      <w:pPr>
        <w:spacing w:line="240" w:lineRule="auto"/>
        <w:rPr>
          <w:rFonts w:cstheme="minorHAnsi"/>
          <w:color w:val="0000FF"/>
          <w:szCs w:val="22"/>
        </w:rPr>
      </w:pPr>
      <w:r w:rsidRPr="003C12DB">
        <w:rPr>
          <w:rFonts w:cstheme="minorHAnsi"/>
          <w:color w:val="0000FF"/>
          <w:szCs w:val="22"/>
        </w:rPr>
        <w:t>The protocol should describe the secondary objectives which:</w:t>
      </w:r>
    </w:p>
    <w:p w:rsidRPr="003C12DB" w:rsidR="00475FDA" w:rsidP="00303D8E" w:rsidRDefault="00475FDA" w14:paraId="12AC1703" w14:textId="77777777">
      <w:pPr>
        <w:numPr>
          <w:ilvl w:val="0"/>
          <w:numId w:val="13"/>
        </w:numPr>
        <w:spacing w:line="240" w:lineRule="auto"/>
        <w:rPr>
          <w:rFonts w:cstheme="minorHAnsi"/>
          <w:color w:val="0000FF"/>
          <w:szCs w:val="22"/>
        </w:rPr>
      </w:pPr>
      <w:r w:rsidRPr="003C12DB">
        <w:rPr>
          <w:rFonts w:cstheme="minorHAnsi"/>
          <w:color w:val="0000FF"/>
          <w:szCs w:val="22"/>
        </w:rPr>
        <w:t>may or may not be hypothesis-driven</w:t>
      </w:r>
    </w:p>
    <w:p w:rsidRPr="003C12DB" w:rsidR="00475FDA" w:rsidP="00303D8E" w:rsidRDefault="00475FDA" w14:paraId="6EFB7BCB" w14:textId="77777777">
      <w:pPr>
        <w:numPr>
          <w:ilvl w:val="0"/>
          <w:numId w:val="13"/>
        </w:numPr>
        <w:spacing w:line="240" w:lineRule="auto"/>
        <w:rPr>
          <w:rFonts w:cstheme="minorHAnsi"/>
          <w:color w:val="0000FF"/>
          <w:szCs w:val="22"/>
        </w:rPr>
      </w:pPr>
      <w:r w:rsidRPr="003C12DB">
        <w:rPr>
          <w:rFonts w:cstheme="minorHAnsi"/>
          <w:color w:val="0000FF"/>
          <w:szCs w:val="22"/>
        </w:rPr>
        <w:t>may include secondary outcomes</w:t>
      </w:r>
    </w:p>
    <w:p w:rsidR="00475FDA" w:rsidP="00303D8E" w:rsidRDefault="00475FDA" w14:paraId="40C9134E" w14:textId="77777777">
      <w:pPr>
        <w:numPr>
          <w:ilvl w:val="0"/>
          <w:numId w:val="13"/>
        </w:numPr>
        <w:spacing w:line="240" w:lineRule="auto"/>
        <w:rPr>
          <w:rFonts w:cstheme="minorHAnsi"/>
          <w:color w:val="0000FF"/>
          <w:szCs w:val="22"/>
        </w:rPr>
      </w:pPr>
      <w:r w:rsidRPr="003C12DB">
        <w:rPr>
          <w:rFonts w:cstheme="minorHAnsi"/>
          <w:color w:val="0000FF"/>
          <w:szCs w:val="22"/>
        </w:rPr>
        <w:t>may include more general non-experimental objectives (e.g., to develop a registry, to collect natural history data)</w:t>
      </w:r>
    </w:p>
    <w:p w:rsidRPr="003802A1" w:rsidR="003802A1" w:rsidP="003802A1" w:rsidRDefault="003802A1" w14:paraId="7CF67B36" w14:textId="77777777">
      <w:pPr>
        <w:spacing w:line="240" w:lineRule="auto"/>
        <w:ind w:left="955"/>
        <w:rPr>
          <w:rFonts w:cstheme="minorHAnsi"/>
          <w:color w:val="0000FF"/>
          <w:szCs w:val="22"/>
        </w:rPr>
      </w:pPr>
    </w:p>
    <w:p w:rsidRPr="003802A1" w:rsidR="00475FDA" w:rsidP="003802A1" w:rsidRDefault="00093582" w14:paraId="16E1CBB1" w14:textId="77777777">
      <w:pPr>
        <w:spacing w:line="240" w:lineRule="auto"/>
        <w:rPr>
          <w:rFonts w:cstheme="minorHAnsi"/>
          <w:b/>
          <w:szCs w:val="22"/>
        </w:rPr>
      </w:pPr>
      <w:r>
        <w:rPr>
          <w:rFonts w:cstheme="minorHAnsi"/>
          <w:b/>
          <w:szCs w:val="22"/>
        </w:rPr>
        <w:t>3.3</w:t>
      </w:r>
      <w:r>
        <w:rPr>
          <w:rFonts w:cstheme="minorHAnsi"/>
          <w:b/>
          <w:szCs w:val="22"/>
        </w:rPr>
        <w:tab/>
      </w:r>
      <w:r w:rsidRPr="003C12DB" w:rsidR="00475FDA">
        <w:rPr>
          <w:rFonts w:cstheme="minorHAnsi"/>
          <w:b/>
          <w:szCs w:val="22"/>
        </w:rPr>
        <w:t>Outcome measures/endpoints</w:t>
      </w:r>
    </w:p>
    <w:p w:rsidRPr="003802A1" w:rsidR="00475FDA" w:rsidP="003802A1" w:rsidRDefault="00475FDA" w14:paraId="6F500F8D" w14:textId="77777777">
      <w:pPr>
        <w:spacing w:line="240" w:lineRule="auto"/>
        <w:rPr>
          <w:rFonts w:cstheme="minorHAnsi"/>
          <w:color w:val="0000FF"/>
          <w:szCs w:val="22"/>
        </w:rPr>
      </w:pPr>
      <w:r w:rsidRPr="003C12DB">
        <w:rPr>
          <w:rFonts w:cstheme="minorHAnsi"/>
          <w:color w:val="0000FF"/>
          <w:szCs w:val="22"/>
        </w:rPr>
        <w:t>Aim: To define primary and secondary endpoints/outcomes for the trial which usually appear in the objectives and sample size calculation.</w:t>
      </w:r>
    </w:p>
    <w:p w:rsidRPr="003C12DB" w:rsidR="00475FDA" w:rsidP="003802A1" w:rsidRDefault="00475FDA" w14:paraId="6D7194A6" w14:textId="77777777">
      <w:pPr>
        <w:spacing w:line="240" w:lineRule="auto"/>
        <w:rPr>
          <w:rFonts w:cstheme="minorHAnsi"/>
          <w:color w:val="0000FF"/>
          <w:szCs w:val="22"/>
        </w:rPr>
      </w:pPr>
      <w:r w:rsidRPr="003C12DB">
        <w:rPr>
          <w:rFonts w:cstheme="minorHAnsi"/>
          <w:color w:val="0000FF"/>
          <w:szCs w:val="22"/>
        </w:rPr>
        <w:t xml:space="preserve">An ideal endpoint/outcome is valid, reproducible, relevant to the target population, and responsive to changes in the health condition being studied. The COMET (Core Outcome Measures in Effectiveness Trials </w:t>
      </w:r>
      <w:hyperlink w:history="1" r:id="rId19">
        <w:r w:rsidRPr="003C12DB">
          <w:rPr>
            <w:rStyle w:val="Hyperlink"/>
            <w:rFonts w:cstheme="minorHAnsi"/>
            <w:szCs w:val="22"/>
          </w:rPr>
          <w:t>www.comet-initiative.org</w:t>
        </w:r>
      </w:hyperlink>
      <w:r w:rsidRPr="003C12DB">
        <w:rPr>
          <w:rFonts w:cstheme="minorHAnsi"/>
          <w:color w:val="0000FF"/>
          <w:szCs w:val="22"/>
        </w:rPr>
        <w:t xml:space="preserve"> ) provides a common set of key trial outcomes and it is beneficial to ascertain whether there is a core outcome set relevant to the trial. This does not preclude inclusion of additional relevant outcomes.</w:t>
      </w:r>
    </w:p>
    <w:p w:rsidRPr="003C12DB" w:rsidR="00475FDA" w:rsidP="003802A1" w:rsidRDefault="00475FDA" w14:paraId="39608B08" w14:textId="77777777">
      <w:pPr>
        <w:spacing w:line="240" w:lineRule="auto"/>
        <w:rPr>
          <w:rFonts w:cstheme="minorHAnsi"/>
          <w:color w:val="0000FF"/>
          <w:szCs w:val="22"/>
        </w:rPr>
      </w:pPr>
      <w:r w:rsidRPr="003C12DB">
        <w:rPr>
          <w:rFonts w:cstheme="minorHAnsi"/>
          <w:color w:val="0000FF"/>
          <w:szCs w:val="22"/>
        </w:rPr>
        <w:t>The protocol should define:</w:t>
      </w:r>
    </w:p>
    <w:p w:rsidRPr="003C12DB" w:rsidR="00475FDA" w:rsidP="00303D8E" w:rsidRDefault="00475FDA" w14:paraId="47C28CF2" w14:textId="77777777">
      <w:pPr>
        <w:numPr>
          <w:ilvl w:val="0"/>
          <w:numId w:val="23"/>
        </w:numPr>
        <w:spacing w:line="240" w:lineRule="auto"/>
        <w:rPr>
          <w:rFonts w:cstheme="minorHAnsi"/>
          <w:color w:val="0000FF"/>
          <w:szCs w:val="22"/>
        </w:rPr>
      </w:pPr>
      <w:r w:rsidRPr="003C12DB">
        <w:rPr>
          <w:rFonts w:cstheme="minorHAnsi"/>
          <w:color w:val="0000FF"/>
          <w:szCs w:val="22"/>
        </w:rPr>
        <w:t>the endpoint/outcome of main interest (</w:t>
      </w:r>
      <w:r w:rsidR="00544728">
        <w:rPr>
          <w:rFonts w:cstheme="minorHAnsi"/>
          <w:color w:val="0000FF"/>
          <w:szCs w:val="22"/>
        </w:rPr>
        <w:t>primary outcome 3.4)</w:t>
      </w:r>
    </w:p>
    <w:p w:rsidRPr="003C12DB" w:rsidR="00475FDA" w:rsidP="00303D8E" w:rsidRDefault="00475FDA" w14:paraId="0DA5EDFE" w14:textId="77777777">
      <w:pPr>
        <w:numPr>
          <w:ilvl w:val="0"/>
          <w:numId w:val="23"/>
        </w:numPr>
        <w:spacing w:line="240" w:lineRule="auto"/>
        <w:rPr>
          <w:rFonts w:cstheme="minorHAnsi"/>
          <w:color w:val="0000FF"/>
          <w:szCs w:val="22"/>
        </w:rPr>
      </w:pPr>
      <w:r w:rsidRPr="003C12DB">
        <w:rPr>
          <w:rFonts w:cstheme="minorHAnsi"/>
          <w:color w:val="0000FF"/>
          <w:szCs w:val="22"/>
        </w:rPr>
        <w:t>the remaining endpoints/outcomes (secondary outcomes</w:t>
      </w:r>
      <w:r w:rsidR="00544728">
        <w:rPr>
          <w:rFonts w:cstheme="minorHAnsi"/>
          <w:color w:val="0000FF"/>
          <w:szCs w:val="22"/>
        </w:rPr>
        <w:t xml:space="preserve"> 3.5</w:t>
      </w:r>
      <w:r w:rsidRPr="003C12DB">
        <w:rPr>
          <w:rFonts w:cstheme="minorHAnsi"/>
          <w:color w:val="0000FF"/>
          <w:szCs w:val="22"/>
        </w:rPr>
        <w:t>)</w:t>
      </w:r>
    </w:p>
    <w:p w:rsidRPr="003C12DB" w:rsidR="00475FDA" w:rsidP="00303D8E" w:rsidRDefault="00475FDA" w14:paraId="31A7E717" w14:textId="77777777">
      <w:pPr>
        <w:numPr>
          <w:ilvl w:val="0"/>
          <w:numId w:val="23"/>
        </w:numPr>
        <w:spacing w:line="240" w:lineRule="auto"/>
        <w:rPr>
          <w:rFonts w:cstheme="minorHAnsi"/>
          <w:color w:val="0000FF"/>
          <w:szCs w:val="22"/>
        </w:rPr>
      </w:pPr>
      <w:r w:rsidRPr="003C12DB">
        <w:rPr>
          <w:rFonts w:cstheme="minorHAnsi"/>
          <w:color w:val="0000FF"/>
          <w:szCs w:val="22"/>
        </w:rPr>
        <w:t>whether the endpoint/outcome reflect efficacy (beneficial effect) or harm (adverse effect)</w:t>
      </w:r>
    </w:p>
    <w:p w:rsidRPr="003C12DB" w:rsidR="00475FDA" w:rsidP="00303D8E" w:rsidRDefault="00475FDA" w14:paraId="11593194" w14:textId="77777777">
      <w:pPr>
        <w:numPr>
          <w:ilvl w:val="0"/>
          <w:numId w:val="23"/>
        </w:numPr>
        <w:spacing w:line="240" w:lineRule="auto"/>
        <w:rPr>
          <w:rFonts w:cstheme="minorHAnsi"/>
          <w:color w:val="0000FF"/>
          <w:szCs w:val="22"/>
        </w:rPr>
      </w:pPr>
      <w:r w:rsidRPr="003C12DB">
        <w:rPr>
          <w:rFonts w:cstheme="minorHAnsi"/>
          <w:color w:val="0000FF"/>
          <w:szCs w:val="22"/>
        </w:rPr>
        <w:t>the rationale for the choice of trial endpoint/outcome</w:t>
      </w:r>
    </w:p>
    <w:p w:rsidRPr="003C12DB" w:rsidR="00475FDA" w:rsidP="00303D8E" w:rsidRDefault="00475FDA" w14:paraId="25CFB48A" w14:textId="77777777">
      <w:pPr>
        <w:numPr>
          <w:ilvl w:val="0"/>
          <w:numId w:val="23"/>
        </w:numPr>
        <w:spacing w:line="240" w:lineRule="auto"/>
        <w:rPr>
          <w:rFonts w:cstheme="minorHAnsi"/>
          <w:color w:val="0000FF"/>
          <w:szCs w:val="22"/>
        </w:rPr>
      </w:pPr>
      <w:r w:rsidRPr="003C12DB">
        <w:rPr>
          <w:rFonts w:cstheme="minorHAnsi"/>
          <w:color w:val="0000FF"/>
          <w:szCs w:val="22"/>
        </w:rPr>
        <w:t xml:space="preserve">For each endpoint/outcome, the trial protocol should define four components: </w:t>
      </w:r>
    </w:p>
    <w:p w:rsidRPr="003C12DB" w:rsidR="00475FDA" w:rsidP="00303D8E" w:rsidRDefault="00475FDA" w14:paraId="2C4DC755" w14:textId="77777777">
      <w:pPr>
        <w:numPr>
          <w:ilvl w:val="0"/>
          <w:numId w:val="27"/>
        </w:numPr>
        <w:spacing w:line="240" w:lineRule="auto"/>
        <w:rPr>
          <w:rFonts w:cstheme="minorHAnsi"/>
          <w:color w:val="0000FF"/>
          <w:szCs w:val="22"/>
        </w:rPr>
      </w:pPr>
      <w:r w:rsidRPr="003C12DB">
        <w:rPr>
          <w:rFonts w:cstheme="minorHAnsi"/>
          <w:color w:val="0000FF"/>
          <w:szCs w:val="22"/>
        </w:rPr>
        <w:t xml:space="preserve">the specific measurement variable, which corresponds to the data collected directly from trial participants (e.g. </w:t>
      </w:r>
      <w:r w:rsidRPr="003C12DB" w:rsidR="008C40B1">
        <w:rPr>
          <w:rFonts w:cstheme="minorHAnsi"/>
          <w:color w:val="0000FF"/>
          <w:szCs w:val="22"/>
        </w:rPr>
        <w:t>all-cause</w:t>
      </w:r>
      <w:r w:rsidRPr="003C12DB">
        <w:rPr>
          <w:rFonts w:cstheme="minorHAnsi"/>
          <w:color w:val="0000FF"/>
          <w:szCs w:val="22"/>
        </w:rPr>
        <w:t xml:space="preserve"> mortality); </w:t>
      </w:r>
    </w:p>
    <w:p w:rsidRPr="003C12DB" w:rsidR="00475FDA" w:rsidP="00303D8E" w:rsidRDefault="00475FDA" w14:paraId="3EE4E05F" w14:textId="77777777">
      <w:pPr>
        <w:numPr>
          <w:ilvl w:val="0"/>
          <w:numId w:val="27"/>
        </w:numPr>
        <w:spacing w:line="240" w:lineRule="auto"/>
        <w:rPr>
          <w:rFonts w:cstheme="minorHAnsi"/>
          <w:color w:val="0000FF"/>
          <w:szCs w:val="22"/>
        </w:rPr>
      </w:pPr>
      <w:r w:rsidRPr="003C12DB">
        <w:rPr>
          <w:rFonts w:cstheme="minorHAnsi"/>
          <w:color w:val="0000FF"/>
          <w:szCs w:val="22"/>
        </w:rPr>
        <w:t>the participant-level analysis metric, which corresponds to the format of the outcome data that will be used from each trial participant for analysis (e.g., change from baseline, final value, time to event);</w:t>
      </w:r>
    </w:p>
    <w:p w:rsidRPr="003C12DB" w:rsidR="00475FDA" w:rsidP="00303D8E" w:rsidRDefault="00475FDA" w14:paraId="6D8063D7" w14:textId="77777777">
      <w:pPr>
        <w:numPr>
          <w:ilvl w:val="0"/>
          <w:numId w:val="27"/>
        </w:numPr>
        <w:spacing w:line="240" w:lineRule="auto"/>
        <w:rPr>
          <w:rFonts w:cstheme="minorHAnsi"/>
          <w:color w:val="0000FF"/>
          <w:szCs w:val="22"/>
        </w:rPr>
      </w:pPr>
      <w:r w:rsidRPr="003C12DB">
        <w:rPr>
          <w:rFonts w:cstheme="minorHAnsi"/>
          <w:color w:val="0000FF"/>
          <w:szCs w:val="22"/>
        </w:rPr>
        <w:t xml:space="preserve"> the method of aggregation, which refers to the summary measure format for each </w:t>
      </w:r>
      <w:r w:rsidR="005A6ABC">
        <w:rPr>
          <w:rFonts w:cstheme="minorHAnsi"/>
          <w:color w:val="0000FF"/>
          <w:szCs w:val="22"/>
        </w:rPr>
        <w:t>trial</w:t>
      </w:r>
      <w:r w:rsidRPr="003C12DB">
        <w:rPr>
          <w:rFonts w:cstheme="minorHAnsi"/>
          <w:color w:val="0000FF"/>
          <w:szCs w:val="22"/>
        </w:rPr>
        <w:t xml:space="preserve"> group (e.g., mean, proportion with score &gt; 2); </w:t>
      </w:r>
    </w:p>
    <w:p w:rsidRPr="003C12DB" w:rsidR="00475FDA" w:rsidP="00303D8E" w:rsidRDefault="00475FDA" w14:paraId="71832C4F" w14:textId="77777777">
      <w:pPr>
        <w:numPr>
          <w:ilvl w:val="0"/>
          <w:numId w:val="27"/>
        </w:numPr>
        <w:spacing w:line="240" w:lineRule="auto"/>
        <w:rPr>
          <w:rFonts w:cstheme="minorHAnsi"/>
          <w:color w:val="0000FF"/>
          <w:szCs w:val="22"/>
        </w:rPr>
      </w:pPr>
      <w:r w:rsidRPr="003C12DB">
        <w:rPr>
          <w:rFonts w:cstheme="minorHAnsi"/>
          <w:color w:val="0000FF"/>
          <w:szCs w:val="22"/>
        </w:rPr>
        <w:t>the specific measurement time point of interest for analysis</w:t>
      </w:r>
    </w:p>
    <w:p w:rsidRPr="003C12DB" w:rsidR="00475FDA" w:rsidP="003802A1" w:rsidRDefault="00475FDA" w14:paraId="5047C09E" w14:textId="77777777">
      <w:pPr>
        <w:spacing w:line="240" w:lineRule="auto"/>
        <w:rPr>
          <w:rFonts w:cstheme="minorHAnsi"/>
          <w:b/>
          <w:bCs/>
          <w:szCs w:val="22"/>
        </w:rPr>
      </w:pPr>
    </w:p>
    <w:p w:rsidRPr="003802A1" w:rsidR="00475FDA" w:rsidP="003802A1" w:rsidRDefault="00093582" w14:paraId="6BB55938" w14:textId="77777777">
      <w:pPr>
        <w:spacing w:line="240" w:lineRule="auto"/>
        <w:rPr>
          <w:rFonts w:cstheme="minorHAnsi"/>
          <w:b/>
          <w:bCs/>
          <w:szCs w:val="22"/>
        </w:rPr>
      </w:pPr>
      <w:r>
        <w:rPr>
          <w:rFonts w:cstheme="minorHAnsi"/>
          <w:b/>
          <w:bCs/>
          <w:szCs w:val="22"/>
        </w:rPr>
        <w:t>3.4</w:t>
      </w:r>
      <w:r>
        <w:rPr>
          <w:rFonts w:cstheme="minorHAnsi"/>
          <w:b/>
          <w:bCs/>
          <w:szCs w:val="22"/>
        </w:rPr>
        <w:tab/>
      </w:r>
      <w:r w:rsidR="00987A19">
        <w:rPr>
          <w:rFonts w:cstheme="minorHAnsi"/>
          <w:b/>
          <w:bCs/>
          <w:szCs w:val="22"/>
        </w:rPr>
        <w:t>Primary e</w:t>
      </w:r>
      <w:r w:rsidRPr="003C12DB" w:rsidR="00475FDA">
        <w:rPr>
          <w:rFonts w:cstheme="minorHAnsi"/>
          <w:b/>
          <w:bCs/>
          <w:szCs w:val="22"/>
        </w:rPr>
        <w:t>ndpoint/outcome</w:t>
      </w:r>
    </w:p>
    <w:p w:rsidRPr="003C12DB" w:rsidR="00475FDA" w:rsidP="003802A1" w:rsidRDefault="00475FDA" w14:paraId="272CA1CC" w14:textId="77777777">
      <w:pPr>
        <w:spacing w:line="240" w:lineRule="auto"/>
        <w:rPr>
          <w:rFonts w:cstheme="minorHAnsi"/>
          <w:color w:val="0000FF"/>
          <w:szCs w:val="22"/>
        </w:rPr>
      </w:pPr>
      <w:r w:rsidRPr="003C12DB">
        <w:rPr>
          <w:rFonts w:cstheme="minorHAnsi"/>
          <w:color w:val="0000FF"/>
          <w:szCs w:val="22"/>
        </w:rPr>
        <w:t>Aim: To identify a single response variable (primary endpoint/outcome) to answer the primary research question.</w:t>
      </w:r>
    </w:p>
    <w:p w:rsidRPr="003C12DB" w:rsidR="00475FDA" w:rsidP="003802A1" w:rsidRDefault="00475FDA" w14:paraId="7647CAAD" w14:textId="77777777">
      <w:pPr>
        <w:spacing w:line="240" w:lineRule="auto"/>
        <w:rPr>
          <w:rFonts w:cstheme="minorHAnsi"/>
          <w:color w:val="0000FF"/>
          <w:szCs w:val="22"/>
        </w:rPr>
      </w:pPr>
      <w:r w:rsidRPr="003C12DB">
        <w:rPr>
          <w:rFonts w:cstheme="minorHAnsi"/>
          <w:color w:val="0000FF"/>
          <w:szCs w:val="22"/>
        </w:rPr>
        <w:t>T</w:t>
      </w:r>
      <w:r w:rsidRPr="003C12DB">
        <w:rPr>
          <w:rFonts w:cstheme="minorHAnsi"/>
          <w:color w:val="0000FF"/>
          <w:szCs w:val="22"/>
          <w:lang w:eastAsia="en-GB"/>
        </w:rPr>
        <w:t xml:space="preserve">he primary </w:t>
      </w:r>
      <w:r w:rsidRPr="003C12DB">
        <w:rPr>
          <w:rFonts w:cstheme="minorHAnsi"/>
          <w:color w:val="0000FF"/>
          <w:szCs w:val="22"/>
        </w:rPr>
        <w:t>endpoint/outcome should be a clear, unarguable, quantitative measure of effect</w:t>
      </w:r>
      <w:r w:rsidRPr="003C12DB">
        <w:rPr>
          <w:rFonts w:cstheme="minorHAnsi"/>
          <w:color w:val="0000FF"/>
          <w:szCs w:val="22"/>
          <w:lang w:eastAsia="en-GB"/>
        </w:rPr>
        <w:t xml:space="preserve"> that will be the focus of the primary analysis and will drive the choice of sample size. Less is more e.g. “The primary </w:t>
      </w:r>
      <w:r w:rsidRPr="003C12DB">
        <w:rPr>
          <w:rFonts w:cstheme="minorHAnsi"/>
          <w:color w:val="0000FF"/>
          <w:szCs w:val="22"/>
        </w:rPr>
        <w:t>endpoint/outcome</w:t>
      </w:r>
      <w:r w:rsidRPr="003C12DB">
        <w:rPr>
          <w:rFonts w:cstheme="minorHAnsi"/>
          <w:color w:val="0000FF"/>
          <w:szCs w:val="22"/>
          <w:lang w:eastAsia="en-GB"/>
        </w:rPr>
        <w:t xml:space="preserve"> is 28 day survival.” </w:t>
      </w:r>
      <w:r w:rsidRPr="003C12DB">
        <w:rPr>
          <w:rFonts w:cstheme="minorHAnsi"/>
          <w:color w:val="0000FF"/>
          <w:szCs w:val="22"/>
        </w:rPr>
        <w:t>I</w:t>
      </w:r>
      <w:r w:rsidRPr="003C12DB">
        <w:rPr>
          <w:rFonts w:cstheme="minorHAnsi"/>
          <w:color w:val="0000FF"/>
          <w:szCs w:val="22"/>
          <w:lang w:eastAsia="en-GB"/>
        </w:rPr>
        <w:t xml:space="preserve">t may be pertinent to list the time point at which </w:t>
      </w:r>
      <w:r w:rsidRPr="003C12DB">
        <w:rPr>
          <w:rFonts w:cstheme="minorHAnsi"/>
          <w:color w:val="0000FF"/>
          <w:szCs w:val="22"/>
        </w:rPr>
        <w:t>endpoint/outcome</w:t>
      </w:r>
      <w:r w:rsidRPr="003C12DB">
        <w:rPr>
          <w:rFonts w:cstheme="minorHAnsi"/>
          <w:color w:val="0000FF"/>
          <w:szCs w:val="22"/>
          <w:lang w:eastAsia="en-GB"/>
        </w:rPr>
        <w:t xml:space="preserve"> will be measured if it is possible to be measured more than once during the trial. The protocol should </w:t>
      </w:r>
      <w:r w:rsidRPr="003C12DB">
        <w:rPr>
          <w:rFonts w:cstheme="minorHAnsi"/>
          <w:color w:val="0000FF"/>
          <w:szCs w:val="22"/>
        </w:rPr>
        <w:t>describe any rules, references or programmes for calculation of derived values and describe what form it will take for analysis (e.g. continuous, categorical, ordinal)</w:t>
      </w:r>
    </w:p>
    <w:p w:rsidRPr="003C12DB" w:rsidR="00475FDA" w:rsidP="003802A1" w:rsidRDefault="00475FDA" w14:paraId="3B373833"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Since there is only one choice of sample size, which may be based on the statistical power for the single primary analysis, there can only be one primary endpoint/outcome.  The exception to this is in a </w:t>
      </w:r>
      <w:r w:rsidR="005A6ABC">
        <w:rPr>
          <w:rFonts w:cstheme="minorHAnsi"/>
          <w:color w:val="0000FF"/>
          <w:szCs w:val="22"/>
          <w:lang w:eastAsia="en-GB"/>
        </w:rPr>
        <w:t>trial</w:t>
      </w:r>
      <w:r w:rsidRPr="003C12DB">
        <w:rPr>
          <w:rFonts w:cstheme="minorHAnsi"/>
          <w:color w:val="0000FF"/>
          <w:szCs w:val="22"/>
          <w:lang w:eastAsia="en-GB"/>
        </w:rPr>
        <w:t xml:space="preserve"> that is comparing a new diagnostic or measurement technique to an existing standard. In which case, it is acceptable to have two co-primary endpoints: the old and the new technique. </w:t>
      </w:r>
    </w:p>
    <w:p w:rsidRPr="003C12DB" w:rsidR="00475FDA" w:rsidP="003802A1" w:rsidRDefault="00475FDA" w14:paraId="5073BEFD" w14:textId="77777777">
      <w:pPr>
        <w:spacing w:line="240" w:lineRule="auto"/>
        <w:rPr>
          <w:rFonts w:cstheme="minorHAnsi"/>
          <w:b/>
          <w:bCs/>
          <w:color w:val="0000FF"/>
          <w:szCs w:val="22"/>
        </w:rPr>
      </w:pPr>
    </w:p>
    <w:p w:rsidRPr="003C12DB" w:rsidR="00475FDA" w:rsidP="003802A1" w:rsidRDefault="00093582" w14:paraId="0372CE2D" w14:textId="77777777">
      <w:pPr>
        <w:spacing w:line="240" w:lineRule="auto"/>
        <w:rPr>
          <w:rFonts w:cstheme="minorHAnsi"/>
          <w:b/>
          <w:bCs/>
          <w:szCs w:val="22"/>
        </w:rPr>
      </w:pPr>
      <w:r>
        <w:rPr>
          <w:rFonts w:cstheme="minorHAnsi"/>
          <w:b/>
          <w:bCs/>
          <w:szCs w:val="22"/>
        </w:rPr>
        <w:t>3.5</w:t>
      </w:r>
      <w:r>
        <w:rPr>
          <w:rFonts w:cstheme="minorHAnsi"/>
          <w:b/>
          <w:bCs/>
          <w:szCs w:val="22"/>
        </w:rPr>
        <w:tab/>
      </w:r>
      <w:r w:rsidR="00987A19">
        <w:rPr>
          <w:rFonts w:cstheme="minorHAnsi"/>
          <w:b/>
          <w:bCs/>
          <w:szCs w:val="22"/>
        </w:rPr>
        <w:t>Secondary e</w:t>
      </w:r>
      <w:r w:rsidRPr="003C12DB" w:rsidR="00475FDA">
        <w:rPr>
          <w:rFonts w:cstheme="minorHAnsi"/>
          <w:b/>
          <w:bCs/>
          <w:szCs w:val="22"/>
        </w:rPr>
        <w:t>ndpoints/outcomes</w:t>
      </w:r>
    </w:p>
    <w:p w:rsidRPr="003C12DB" w:rsidR="00475FDA" w:rsidP="003802A1" w:rsidRDefault="00475FDA" w14:paraId="665C34CA"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 xml:space="preserve">identify a series of </w:t>
      </w:r>
      <w:r w:rsidRPr="003C12DB" w:rsidR="008C40B1">
        <w:rPr>
          <w:rFonts w:cstheme="minorHAnsi"/>
          <w:color w:val="0000FF"/>
          <w:szCs w:val="22"/>
          <w:lang w:eastAsia="en-GB"/>
        </w:rPr>
        <w:t>well-established</w:t>
      </w:r>
      <w:r w:rsidRPr="003C12DB">
        <w:rPr>
          <w:rFonts w:cstheme="minorHAnsi"/>
          <w:color w:val="0000FF"/>
          <w:szCs w:val="22"/>
          <w:lang w:eastAsia="en-GB"/>
        </w:rPr>
        <w:t xml:space="preserve"> endpoints of clinical importance that in theory could be the primary endpoint in another trial</w:t>
      </w:r>
    </w:p>
    <w:p w:rsidRPr="003C12DB" w:rsidR="00475FDA" w:rsidP="003802A1" w:rsidRDefault="00475FDA" w14:paraId="7A621C2B"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This should be a sequence of concise statements referring to observations that say nothing about the trial objectives or analysis. </w:t>
      </w:r>
      <w:r w:rsidRPr="003C12DB">
        <w:rPr>
          <w:rFonts w:cstheme="minorHAnsi"/>
          <w:color w:val="0000FF"/>
          <w:szCs w:val="22"/>
        </w:rPr>
        <w:t xml:space="preserve">There can be any number of secondary measures, although they should all be relevant to the declared aims of the </w:t>
      </w:r>
      <w:r w:rsidR="005A6ABC">
        <w:rPr>
          <w:rFonts w:cstheme="minorHAnsi"/>
          <w:color w:val="0000FF"/>
          <w:szCs w:val="22"/>
        </w:rPr>
        <w:t>trial</w:t>
      </w:r>
    </w:p>
    <w:p w:rsidRPr="003C12DB" w:rsidR="00475FDA" w:rsidP="003802A1" w:rsidRDefault="00475FDA" w14:paraId="20DFA851" w14:textId="77777777">
      <w:pPr>
        <w:autoSpaceDE w:val="0"/>
        <w:autoSpaceDN w:val="0"/>
        <w:adjustRightInd w:val="0"/>
        <w:spacing w:line="240" w:lineRule="auto"/>
        <w:rPr>
          <w:rFonts w:cstheme="minorHAnsi"/>
          <w:b/>
          <w:color w:val="0000FF"/>
          <w:szCs w:val="22"/>
          <w:lang w:eastAsia="en-GB"/>
        </w:rPr>
      </w:pPr>
    </w:p>
    <w:p w:rsidRPr="003802A1" w:rsidR="00475FDA" w:rsidP="003802A1" w:rsidRDefault="00093582" w14:paraId="3F48E74B" w14:textId="77777777">
      <w:pPr>
        <w:autoSpaceDE w:val="0"/>
        <w:autoSpaceDN w:val="0"/>
        <w:adjustRightInd w:val="0"/>
        <w:spacing w:line="240" w:lineRule="auto"/>
        <w:rPr>
          <w:rFonts w:cstheme="minorHAnsi"/>
          <w:szCs w:val="22"/>
          <w:lang w:eastAsia="en-GB"/>
        </w:rPr>
      </w:pPr>
      <w:r>
        <w:rPr>
          <w:rFonts w:cstheme="minorHAnsi"/>
          <w:b/>
          <w:szCs w:val="22"/>
          <w:lang w:eastAsia="en-GB"/>
        </w:rPr>
        <w:t>3.6</w:t>
      </w:r>
      <w:r>
        <w:rPr>
          <w:rFonts w:cstheme="minorHAnsi"/>
          <w:b/>
          <w:szCs w:val="22"/>
          <w:lang w:eastAsia="en-GB"/>
        </w:rPr>
        <w:tab/>
      </w:r>
      <w:r w:rsidRPr="003C12DB" w:rsidR="00475FDA">
        <w:rPr>
          <w:rFonts w:cstheme="minorHAnsi"/>
          <w:b/>
          <w:szCs w:val="22"/>
          <w:lang w:eastAsia="en-GB"/>
        </w:rPr>
        <w:t xml:space="preserve">Exploratory </w:t>
      </w:r>
      <w:r w:rsidR="00987A19">
        <w:rPr>
          <w:rFonts w:cstheme="minorHAnsi"/>
          <w:b/>
          <w:bCs/>
          <w:szCs w:val="22"/>
        </w:rPr>
        <w:t>e</w:t>
      </w:r>
      <w:r w:rsidRPr="003C12DB" w:rsidR="00475FDA">
        <w:rPr>
          <w:rFonts w:cstheme="minorHAnsi"/>
          <w:b/>
          <w:bCs/>
          <w:szCs w:val="22"/>
        </w:rPr>
        <w:t>ndpoints/outcomes</w:t>
      </w:r>
      <w:r w:rsidRPr="003C12DB" w:rsidR="00475FDA">
        <w:rPr>
          <w:rFonts w:cstheme="minorHAnsi"/>
          <w:szCs w:val="22"/>
          <w:lang w:eastAsia="en-GB"/>
        </w:rPr>
        <w:t xml:space="preserve"> </w:t>
      </w:r>
    </w:p>
    <w:p w:rsidR="00475FDA" w:rsidP="003802A1" w:rsidRDefault="00544728" w14:paraId="6ADE071A" w14:textId="77777777">
      <w:pPr>
        <w:spacing w:line="240" w:lineRule="auto"/>
        <w:rPr>
          <w:rFonts w:cstheme="minorHAnsi"/>
          <w:color w:val="0000FF"/>
          <w:szCs w:val="22"/>
          <w:lang w:eastAsia="en-GB"/>
        </w:rPr>
      </w:pPr>
      <w:r>
        <w:rPr>
          <w:rFonts w:cstheme="minorHAnsi"/>
          <w:color w:val="0000FF"/>
          <w:szCs w:val="22"/>
          <w:lang w:eastAsia="en-GB"/>
        </w:rPr>
        <w:t>Aim</w:t>
      </w:r>
      <w:r w:rsidRPr="003C12DB" w:rsidR="00475FDA">
        <w:rPr>
          <w:rFonts w:cstheme="minorHAnsi"/>
          <w:color w:val="0000FF"/>
          <w:szCs w:val="22"/>
          <w:lang w:eastAsia="en-GB"/>
        </w:rPr>
        <w:t>: To identify any other endpoints/outcomes which are not well established</w:t>
      </w:r>
      <w:r>
        <w:rPr>
          <w:rFonts w:cstheme="minorHAnsi"/>
          <w:color w:val="0000FF"/>
          <w:szCs w:val="22"/>
          <w:lang w:eastAsia="en-GB"/>
        </w:rPr>
        <w:t>.</w:t>
      </w:r>
    </w:p>
    <w:p w:rsidR="00544728" w:rsidP="003802A1" w:rsidRDefault="00544728" w14:paraId="62C36EFF" w14:textId="77777777">
      <w:pPr>
        <w:spacing w:line="240" w:lineRule="auto"/>
        <w:rPr>
          <w:rFonts w:cstheme="minorHAnsi"/>
          <w:color w:val="0000FF"/>
          <w:szCs w:val="22"/>
          <w:lang w:eastAsia="en-GB"/>
        </w:rPr>
      </w:pPr>
    </w:p>
    <w:p w:rsidRPr="00544728" w:rsidR="00544728" w:rsidP="00544728" w:rsidRDefault="00544728" w14:paraId="7E8624E5" w14:textId="77777777">
      <w:pPr>
        <w:autoSpaceDE w:val="0"/>
        <w:autoSpaceDN w:val="0"/>
        <w:adjustRightInd w:val="0"/>
        <w:spacing w:line="240" w:lineRule="auto"/>
        <w:rPr>
          <w:rFonts w:cstheme="minorHAnsi"/>
          <w:b/>
          <w:szCs w:val="22"/>
          <w:lang w:eastAsia="en-GB"/>
        </w:rPr>
      </w:pPr>
      <w:r w:rsidRPr="00544728">
        <w:rPr>
          <w:rFonts w:cstheme="minorHAnsi"/>
          <w:b/>
          <w:szCs w:val="22"/>
          <w:lang w:eastAsia="en-GB"/>
        </w:rPr>
        <w:t xml:space="preserve">3.7 </w:t>
      </w:r>
      <w:r w:rsidRPr="00544728">
        <w:rPr>
          <w:rFonts w:cstheme="minorHAnsi"/>
          <w:b/>
          <w:szCs w:val="22"/>
          <w:lang w:eastAsia="en-GB"/>
        </w:rPr>
        <w:tab/>
        <w:t>Table of endpoints/outcomes</w:t>
      </w:r>
    </w:p>
    <w:p w:rsidR="00544728" w:rsidP="00544728" w:rsidRDefault="00544728" w14:paraId="7B42537C" w14:textId="77777777">
      <w:pPr>
        <w:autoSpaceDE w:val="0"/>
        <w:autoSpaceDN w:val="0"/>
        <w:adjustRightInd w:val="0"/>
        <w:spacing w:line="240" w:lineRule="auto"/>
        <w:rPr>
          <w:rFonts w:cstheme="minorHAnsi"/>
          <w:color w:val="0000FF"/>
          <w:szCs w:val="22"/>
          <w:lang w:eastAsia="en-GB"/>
        </w:rPr>
      </w:pPr>
      <w:r w:rsidRPr="00544728">
        <w:rPr>
          <w:rFonts w:cstheme="minorHAnsi"/>
          <w:color w:val="0000FF"/>
          <w:szCs w:val="22"/>
          <w:lang w:eastAsia="en-GB"/>
        </w:rPr>
        <w:t xml:space="preserve">Aim: To give a clear and concise representation of all end/points/outcomes of the </w:t>
      </w:r>
      <w:r w:rsidR="005A6ABC">
        <w:rPr>
          <w:rFonts w:cstheme="minorHAnsi"/>
          <w:color w:val="0000FF"/>
          <w:szCs w:val="22"/>
          <w:lang w:eastAsia="en-GB"/>
        </w:rPr>
        <w:t>trial</w:t>
      </w:r>
      <w:r w:rsidRPr="00544728">
        <w:rPr>
          <w:rFonts w:cstheme="minorHAnsi"/>
          <w:color w:val="0000FF"/>
          <w:szCs w:val="22"/>
          <w:lang w:eastAsia="en-GB"/>
        </w:rPr>
        <w:t xml:space="preserve">.  </w:t>
      </w:r>
    </w:p>
    <w:p w:rsidRPr="00544728" w:rsidR="00544728" w:rsidP="00544728" w:rsidRDefault="00544728" w14:paraId="3A89A446" w14:textId="77777777">
      <w:pPr>
        <w:autoSpaceDE w:val="0"/>
        <w:autoSpaceDN w:val="0"/>
        <w:adjustRightInd w:val="0"/>
        <w:spacing w:line="240" w:lineRule="auto"/>
        <w:rPr>
          <w:rFonts w:cstheme="minorHAnsi"/>
          <w:color w:val="0000FF"/>
          <w:szCs w:val="22"/>
          <w:lang w:eastAsia="en-GB"/>
        </w:rPr>
      </w:pPr>
    </w:p>
    <w:p w:rsidRPr="003C12DB" w:rsidR="00475FDA" w:rsidP="003802A1" w:rsidRDefault="00475FDA" w14:paraId="4D6FDE61" w14:textId="77777777">
      <w:pPr>
        <w:spacing w:line="240" w:lineRule="auto"/>
        <w:rPr>
          <w:rFonts w:cstheme="minorHAnsi"/>
          <w:color w:val="0000FF"/>
          <w:szCs w:val="22"/>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391"/>
        <w:gridCol w:w="3391"/>
        <w:gridCol w:w="3391"/>
      </w:tblGrid>
      <w:tr w:rsidRPr="003C12DB" w:rsidR="00475FDA" w:rsidTr="003802A1" w14:paraId="6F6B718F" w14:textId="77777777">
        <w:tc>
          <w:tcPr>
            <w:tcW w:w="3391" w:type="dxa"/>
          </w:tcPr>
          <w:p w:rsidRPr="003C12DB" w:rsidR="00475FDA" w:rsidP="003802A1" w:rsidRDefault="00475FDA" w14:paraId="57B31DFB" w14:textId="77777777">
            <w:pPr>
              <w:spacing w:line="240" w:lineRule="auto"/>
              <w:rPr>
                <w:rFonts w:cstheme="minorHAnsi"/>
                <w:b/>
                <w:color w:val="0000FF"/>
                <w:szCs w:val="22"/>
              </w:rPr>
            </w:pPr>
            <w:r w:rsidRPr="003C12DB">
              <w:rPr>
                <w:rFonts w:cstheme="minorHAnsi"/>
                <w:b/>
                <w:color w:val="0000FF"/>
                <w:szCs w:val="22"/>
              </w:rPr>
              <w:t>Objectives</w:t>
            </w:r>
          </w:p>
        </w:tc>
        <w:tc>
          <w:tcPr>
            <w:tcW w:w="3391" w:type="dxa"/>
          </w:tcPr>
          <w:p w:rsidRPr="003C12DB" w:rsidR="00475FDA" w:rsidP="003802A1" w:rsidRDefault="00475FDA" w14:paraId="0D9211DC" w14:textId="77777777">
            <w:pPr>
              <w:spacing w:line="240" w:lineRule="auto"/>
              <w:rPr>
                <w:rFonts w:cstheme="minorHAnsi"/>
                <w:b/>
                <w:color w:val="0000FF"/>
                <w:szCs w:val="22"/>
              </w:rPr>
            </w:pPr>
            <w:r w:rsidRPr="003C12DB">
              <w:rPr>
                <w:rFonts w:cstheme="minorHAnsi"/>
                <w:b/>
                <w:color w:val="0000FF"/>
                <w:szCs w:val="22"/>
              </w:rPr>
              <w:t xml:space="preserve">Outcome Measures </w:t>
            </w:r>
          </w:p>
        </w:tc>
        <w:tc>
          <w:tcPr>
            <w:tcW w:w="3391" w:type="dxa"/>
          </w:tcPr>
          <w:p w:rsidRPr="003C12DB" w:rsidR="00475FDA" w:rsidP="003802A1" w:rsidRDefault="00475FDA" w14:paraId="37C3D913" w14:textId="77777777">
            <w:pPr>
              <w:spacing w:line="240" w:lineRule="auto"/>
              <w:rPr>
                <w:rFonts w:cstheme="minorHAnsi"/>
                <w:b/>
                <w:color w:val="0000FF"/>
                <w:szCs w:val="22"/>
              </w:rPr>
            </w:pPr>
            <w:r w:rsidRPr="003C12DB">
              <w:rPr>
                <w:rFonts w:cstheme="minorHAnsi"/>
                <w:b/>
                <w:color w:val="0000FF"/>
                <w:szCs w:val="22"/>
              </w:rPr>
              <w:t>Timepoint(s) of evaluation of this outcome measure (if applicable)</w:t>
            </w:r>
          </w:p>
        </w:tc>
      </w:tr>
      <w:tr w:rsidRPr="003C12DB" w:rsidR="00475FDA" w:rsidTr="003802A1" w14:paraId="2E98F075" w14:textId="77777777">
        <w:tc>
          <w:tcPr>
            <w:tcW w:w="3391" w:type="dxa"/>
          </w:tcPr>
          <w:p w:rsidRPr="003C12DB" w:rsidR="00475FDA" w:rsidP="003802A1" w:rsidRDefault="00475FDA" w14:paraId="07F07BFB" w14:textId="77777777">
            <w:pPr>
              <w:spacing w:line="240" w:lineRule="auto"/>
              <w:rPr>
                <w:rFonts w:cstheme="minorHAnsi"/>
                <w:color w:val="0000FF"/>
                <w:szCs w:val="22"/>
              </w:rPr>
            </w:pPr>
            <w:r w:rsidRPr="003C12DB">
              <w:rPr>
                <w:rFonts w:cstheme="minorHAnsi"/>
                <w:b/>
                <w:color w:val="0000FF"/>
                <w:szCs w:val="22"/>
              </w:rPr>
              <w:t>Primary Objective</w:t>
            </w:r>
            <w:r w:rsidRPr="003C12DB">
              <w:rPr>
                <w:rFonts w:cstheme="minorHAnsi"/>
                <w:color w:val="0000FF"/>
                <w:szCs w:val="22"/>
              </w:rPr>
              <w:br/>
              <w:t>Example: To compare the effect of treatment A versus treatment B on the levels of protein X in the blood</w:t>
            </w:r>
          </w:p>
        </w:tc>
        <w:tc>
          <w:tcPr>
            <w:tcW w:w="3391" w:type="dxa"/>
          </w:tcPr>
          <w:p w:rsidRPr="003C12DB" w:rsidR="00475FDA" w:rsidP="003802A1" w:rsidRDefault="00475FDA" w14:paraId="2FD0F792" w14:textId="77777777">
            <w:pPr>
              <w:spacing w:line="240" w:lineRule="auto"/>
              <w:rPr>
                <w:rFonts w:cstheme="minorHAnsi"/>
                <w:color w:val="0000FF"/>
                <w:szCs w:val="22"/>
              </w:rPr>
            </w:pPr>
            <w:r w:rsidRPr="003C12DB">
              <w:rPr>
                <w:rFonts w:cstheme="minorHAnsi"/>
                <w:color w:val="0000FF"/>
                <w:szCs w:val="22"/>
              </w:rPr>
              <w:t>Describe the outcome measures and how/when they will be measured during the trial.</w:t>
            </w:r>
          </w:p>
          <w:p w:rsidRPr="003C12DB" w:rsidR="00475FDA" w:rsidP="003802A1" w:rsidRDefault="00475FDA" w14:paraId="7EB65608" w14:textId="77777777">
            <w:pPr>
              <w:spacing w:line="240" w:lineRule="auto"/>
              <w:rPr>
                <w:rFonts w:cstheme="minorHAnsi"/>
                <w:color w:val="0000FF"/>
                <w:szCs w:val="22"/>
              </w:rPr>
            </w:pPr>
            <w:r w:rsidRPr="003C12DB">
              <w:rPr>
                <w:rFonts w:cstheme="minorHAnsi"/>
                <w:color w:val="0000FF"/>
                <w:szCs w:val="22"/>
              </w:rPr>
              <w:t>Outcome measures should reflect the objectives. It is important that only one outcome measure is selected as it will be used to decide the overall results or ‘success’ of the trial. The primary outcome measure should be measurable, clinically relevant to participants and widely accepted by the scientific and medical community.</w:t>
            </w:r>
          </w:p>
          <w:p w:rsidRPr="003C12DB" w:rsidR="00475FDA" w:rsidP="003802A1" w:rsidRDefault="00475FDA" w14:paraId="340F6160" w14:textId="77777777">
            <w:pPr>
              <w:spacing w:line="240" w:lineRule="auto"/>
              <w:rPr>
                <w:rFonts w:cstheme="minorHAnsi"/>
                <w:color w:val="0000FF"/>
                <w:szCs w:val="22"/>
              </w:rPr>
            </w:pPr>
            <w:r w:rsidRPr="003C12DB">
              <w:rPr>
                <w:rFonts w:cstheme="minorHAnsi"/>
                <w:color w:val="0000FF"/>
                <w:szCs w:val="22"/>
              </w:rPr>
              <w:t>Assessments of outcome measures should be described in detail in section 7</w:t>
            </w:r>
          </w:p>
          <w:p w:rsidRPr="003C12DB" w:rsidR="00475FDA" w:rsidP="003802A1" w:rsidRDefault="00475FDA" w14:paraId="4D176C14" w14:textId="77777777">
            <w:pPr>
              <w:spacing w:line="240" w:lineRule="auto"/>
              <w:rPr>
                <w:rFonts w:cstheme="minorHAnsi"/>
                <w:color w:val="0000FF"/>
                <w:szCs w:val="22"/>
              </w:rPr>
            </w:pPr>
            <w:r w:rsidRPr="003C12DB">
              <w:rPr>
                <w:rFonts w:cstheme="minorHAnsi"/>
                <w:color w:val="0000FF"/>
                <w:szCs w:val="22"/>
              </w:rPr>
              <w:t>Example: Concentration of protein X in blood samples from participants on each treatment</w:t>
            </w:r>
          </w:p>
        </w:tc>
        <w:tc>
          <w:tcPr>
            <w:tcW w:w="3391" w:type="dxa"/>
          </w:tcPr>
          <w:p w:rsidRPr="003C12DB" w:rsidR="00475FDA" w:rsidP="003802A1" w:rsidRDefault="00475FDA" w14:paraId="169A0AB1" w14:textId="77777777">
            <w:pPr>
              <w:spacing w:line="240" w:lineRule="auto"/>
              <w:rPr>
                <w:rFonts w:cstheme="minorHAnsi"/>
                <w:color w:val="0000FF"/>
                <w:szCs w:val="22"/>
                <w:highlight w:val="yellow"/>
              </w:rPr>
            </w:pPr>
            <w:r w:rsidRPr="003C12DB">
              <w:rPr>
                <w:rFonts w:cstheme="minorHAnsi"/>
                <w:color w:val="0000FF"/>
                <w:szCs w:val="22"/>
              </w:rPr>
              <w:t>Example:  Blood sampling at day 0 and day 28 post-treatment</w:t>
            </w:r>
          </w:p>
        </w:tc>
      </w:tr>
      <w:tr w:rsidRPr="003C12DB" w:rsidR="00475FDA" w:rsidTr="003802A1" w14:paraId="5554FF01" w14:textId="77777777">
        <w:tc>
          <w:tcPr>
            <w:tcW w:w="3391" w:type="dxa"/>
          </w:tcPr>
          <w:p w:rsidRPr="003C12DB" w:rsidR="00475FDA" w:rsidP="003802A1" w:rsidRDefault="00475FDA" w14:paraId="3C4D8F45" w14:textId="77777777">
            <w:pPr>
              <w:spacing w:line="240" w:lineRule="auto"/>
              <w:rPr>
                <w:rFonts w:cstheme="minorHAnsi"/>
                <w:color w:val="0000FF"/>
                <w:szCs w:val="22"/>
              </w:rPr>
            </w:pPr>
            <w:r w:rsidRPr="003C12DB">
              <w:rPr>
                <w:rFonts w:cstheme="minorHAnsi"/>
                <w:b/>
                <w:color w:val="0000FF"/>
                <w:szCs w:val="22"/>
              </w:rPr>
              <w:t>Secondary Objectives</w:t>
            </w:r>
            <w:r w:rsidRPr="003C12DB">
              <w:rPr>
                <w:rFonts w:cstheme="minorHAnsi"/>
                <w:color w:val="0000FF"/>
                <w:szCs w:val="22"/>
              </w:rPr>
              <w:br/>
              <w:t>Example: To assess the safety of treatment A in &lt;insert condition/population&gt;</w:t>
            </w:r>
          </w:p>
        </w:tc>
        <w:tc>
          <w:tcPr>
            <w:tcW w:w="3391" w:type="dxa"/>
          </w:tcPr>
          <w:p w:rsidRPr="003C12DB" w:rsidR="00475FDA" w:rsidP="003802A1" w:rsidRDefault="00475FDA" w14:paraId="067E30F2" w14:textId="77777777">
            <w:pPr>
              <w:spacing w:line="240" w:lineRule="auto"/>
              <w:rPr>
                <w:rFonts w:cstheme="minorHAnsi"/>
                <w:color w:val="0000FF"/>
                <w:szCs w:val="22"/>
              </w:rPr>
            </w:pPr>
            <w:r w:rsidRPr="003C12DB">
              <w:rPr>
                <w:rFonts w:cstheme="minorHAnsi"/>
                <w:color w:val="0000FF"/>
                <w:szCs w:val="22"/>
              </w:rPr>
              <w:t>As above</w:t>
            </w:r>
          </w:p>
        </w:tc>
        <w:tc>
          <w:tcPr>
            <w:tcW w:w="3391" w:type="dxa"/>
          </w:tcPr>
          <w:p w:rsidRPr="003C12DB" w:rsidR="00475FDA" w:rsidP="003802A1" w:rsidRDefault="00475FDA" w14:paraId="32287674" w14:textId="77777777">
            <w:pPr>
              <w:spacing w:line="240" w:lineRule="auto"/>
              <w:rPr>
                <w:rFonts w:cstheme="minorHAnsi"/>
                <w:color w:val="0000FF"/>
                <w:szCs w:val="22"/>
                <w:highlight w:val="yellow"/>
              </w:rPr>
            </w:pPr>
          </w:p>
        </w:tc>
      </w:tr>
      <w:tr w:rsidRPr="003C12DB" w:rsidR="00475FDA" w:rsidTr="003802A1" w14:paraId="7AF3A4C6" w14:textId="77777777">
        <w:tc>
          <w:tcPr>
            <w:tcW w:w="3391" w:type="dxa"/>
          </w:tcPr>
          <w:p w:rsidRPr="003C12DB" w:rsidR="00475FDA" w:rsidP="003802A1" w:rsidRDefault="00475FDA" w14:paraId="38C7B26A" w14:textId="77777777">
            <w:pPr>
              <w:spacing w:line="240" w:lineRule="auto"/>
              <w:rPr>
                <w:rFonts w:cstheme="minorHAnsi"/>
                <w:color w:val="0000FF"/>
                <w:szCs w:val="22"/>
              </w:rPr>
            </w:pPr>
            <w:r w:rsidRPr="003C12DB">
              <w:rPr>
                <w:rFonts w:cstheme="minorHAnsi"/>
                <w:b/>
                <w:color w:val="0000FF"/>
                <w:szCs w:val="22"/>
              </w:rPr>
              <w:t>Tertiary Objectives</w:t>
            </w:r>
            <w:r w:rsidRPr="003C12DB">
              <w:rPr>
                <w:rFonts w:cstheme="minorHAnsi"/>
                <w:color w:val="0000FF"/>
                <w:szCs w:val="22"/>
              </w:rPr>
              <w:br/>
              <w:t>Please add if applicable, otherwise delete this row</w:t>
            </w:r>
          </w:p>
        </w:tc>
        <w:tc>
          <w:tcPr>
            <w:tcW w:w="3391" w:type="dxa"/>
          </w:tcPr>
          <w:p w:rsidRPr="003C12DB" w:rsidR="00475FDA" w:rsidP="003802A1" w:rsidRDefault="00475FDA" w14:paraId="6014594F" w14:textId="77777777">
            <w:pPr>
              <w:spacing w:line="240" w:lineRule="auto"/>
              <w:rPr>
                <w:rFonts w:cstheme="minorHAnsi"/>
                <w:color w:val="0000FF"/>
                <w:szCs w:val="22"/>
              </w:rPr>
            </w:pPr>
            <w:r w:rsidRPr="003C12DB">
              <w:rPr>
                <w:rFonts w:cstheme="minorHAnsi"/>
                <w:color w:val="0000FF"/>
                <w:szCs w:val="22"/>
              </w:rPr>
              <w:t>As Above</w:t>
            </w:r>
          </w:p>
        </w:tc>
        <w:tc>
          <w:tcPr>
            <w:tcW w:w="3391" w:type="dxa"/>
          </w:tcPr>
          <w:p w:rsidRPr="003C12DB" w:rsidR="00475FDA" w:rsidP="003802A1" w:rsidRDefault="00475FDA" w14:paraId="07B30C83" w14:textId="77777777">
            <w:pPr>
              <w:spacing w:line="240" w:lineRule="auto"/>
              <w:rPr>
                <w:rFonts w:cstheme="minorHAnsi"/>
                <w:color w:val="0000FF"/>
                <w:szCs w:val="22"/>
                <w:highlight w:val="yellow"/>
              </w:rPr>
            </w:pPr>
          </w:p>
        </w:tc>
      </w:tr>
    </w:tbl>
    <w:p w:rsidRPr="003C12DB" w:rsidR="00475FDA" w:rsidP="003802A1" w:rsidRDefault="00475FDA" w14:paraId="7005400E" w14:textId="77777777">
      <w:pPr>
        <w:spacing w:line="240" w:lineRule="auto"/>
        <w:rPr>
          <w:rFonts w:cstheme="minorHAnsi"/>
          <w:szCs w:val="22"/>
        </w:rPr>
      </w:pPr>
    </w:p>
    <w:p w:rsidRPr="003802A1" w:rsidR="00475FDA" w:rsidP="003802A1" w:rsidRDefault="00475FDA" w14:paraId="14774A4E"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4</w:t>
      </w:r>
      <w:r w:rsidRPr="003C12DB">
        <w:rPr>
          <w:rFonts w:asciiTheme="minorHAnsi" w:hAnsiTheme="minorHAnsi" w:cstheme="minorHAnsi"/>
          <w:color w:val="auto"/>
          <w:sz w:val="22"/>
          <w:szCs w:val="22"/>
        </w:rPr>
        <w:tab/>
        <w:t>TRIAL DESIGN</w:t>
      </w:r>
    </w:p>
    <w:p w:rsidRPr="003C12DB" w:rsidR="00475FDA" w:rsidP="003802A1" w:rsidRDefault="00475FDA" w14:paraId="3F6A577F" w14:textId="77777777">
      <w:pPr>
        <w:spacing w:line="240" w:lineRule="auto"/>
        <w:rPr>
          <w:rFonts w:cstheme="minorHAnsi"/>
          <w:color w:val="0000FF"/>
          <w:szCs w:val="22"/>
        </w:rPr>
      </w:pPr>
      <w:r w:rsidRPr="003C12DB">
        <w:rPr>
          <w:rFonts w:cstheme="minorHAnsi"/>
          <w:color w:val="0000FF"/>
          <w:szCs w:val="22"/>
        </w:rPr>
        <w:t xml:space="preserve">Aim: To describe the ideal design for the research question and what the trial is designed to show. </w:t>
      </w:r>
    </w:p>
    <w:p w:rsidRPr="003C12DB" w:rsidR="00475FDA" w:rsidP="003802A1" w:rsidRDefault="00475FDA" w14:paraId="6DAB6FB6" w14:textId="77777777">
      <w:pPr>
        <w:spacing w:line="240" w:lineRule="auto"/>
        <w:rPr>
          <w:rFonts w:cstheme="minorHAnsi"/>
          <w:color w:val="0000FF"/>
          <w:szCs w:val="22"/>
          <w:lang w:eastAsia="en-GB"/>
        </w:rPr>
      </w:pPr>
      <w:r w:rsidRPr="003C12DB">
        <w:rPr>
          <w:rFonts w:cstheme="minorHAnsi"/>
          <w:color w:val="0000FF"/>
          <w:szCs w:val="22"/>
        </w:rPr>
        <w:t>T</w:t>
      </w:r>
      <w:r w:rsidRPr="003C12DB">
        <w:rPr>
          <w:rFonts w:cstheme="minorHAnsi"/>
          <w:color w:val="0000FF"/>
          <w:szCs w:val="22"/>
          <w:lang w:eastAsia="en-GB"/>
        </w:rPr>
        <w:t>he framework of a trial refers to its overall objective to test:</w:t>
      </w:r>
    </w:p>
    <w:p w:rsidRPr="003C12DB" w:rsidR="00475FDA" w:rsidP="00303D8E" w:rsidRDefault="00475FDA" w14:paraId="64E98B62" w14:textId="77777777">
      <w:pPr>
        <w:numPr>
          <w:ilvl w:val="0"/>
          <w:numId w:val="14"/>
        </w:numPr>
        <w:spacing w:line="240" w:lineRule="auto"/>
        <w:rPr>
          <w:rFonts w:cstheme="minorHAnsi"/>
          <w:color w:val="0000FF"/>
          <w:szCs w:val="22"/>
        </w:rPr>
      </w:pPr>
      <w:r w:rsidRPr="003C12DB">
        <w:rPr>
          <w:rFonts w:cstheme="minorHAnsi"/>
          <w:color w:val="0000FF"/>
          <w:szCs w:val="22"/>
          <w:lang w:eastAsia="en-GB"/>
        </w:rPr>
        <w:t>the superiority (</w:t>
      </w:r>
      <w:r w:rsidRPr="003C12DB">
        <w:rPr>
          <w:rFonts w:cstheme="minorHAnsi"/>
          <w:color w:val="0000FF"/>
          <w:szCs w:val="22"/>
        </w:rPr>
        <w:t>treatment is superior to placebo or comparator treatment)</w:t>
      </w:r>
    </w:p>
    <w:p w:rsidRPr="003C12DB" w:rsidR="00475FDA" w:rsidP="00303D8E" w:rsidRDefault="00475FDA" w14:paraId="6E950897" w14:textId="77777777">
      <w:pPr>
        <w:numPr>
          <w:ilvl w:val="0"/>
          <w:numId w:val="14"/>
        </w:numPr>
        <w:spacing w:line="240" w:lineRule="auto"/>
        <w:rPr>
          <w:rFonts w:cstheme="minorHAnsi"/>
          <w:color w:val="0000FF"/>
          <w:szCs w:val="22"/>
        </w:rPr>
      </w:pPr>
      <w:r w:rsidRPr="003C12DB">
        <w:rPr>
          <w:rFonts w:cstheme="minorHAnsi"/>
          <w:color w:val="0000FF"/>
          <w:szCs w:val="22"/>
          <w:lang w:eastAsia="en-GB"/>
        </w:rPr>
        <w:t>non-inferiority (</w:t>
      </w:r>
      <w:r w:rsidRPr="003C12DB">
        <w:rPr>
          <w:rFonts w:cstheme="minorHAnsi"/>
          <w:color w:val="0000FF"/>
          <w:szCs w:val="22"/>
        </w:rPr>
        <w:t>‘not worse than’ the comparator treatment</w:t>
      </w:r>
      <w:r w:rsidRPr="003C12DB">
        <w:rPr>
          <w:rFonts w:cstheme="minorHAnsi"/>
          <w:color w:val="0000FF"/>
          <w:szCs w:val="22"/>
          <w:lang w:eastAsia="en-GB"/>
        </w:rPr>
        <w:t>)</w:t>
      </w:r>
    </w:p>
    <w:p w:rsidRPr="003C12DB" w:rsidR="00475FDA" w:rsidP="00303D8E" w:rsidRDefault="00475FDA" w14:paraId="66776876" w14:textId="77777777">
      <w:pPr>
        <w:numPr>
          <w:ilvl w:val="0"/>
          <w:numId w:val="14"/>
        </w:numPr>
        <w:spacing w:line="240" w:lineRule="auto"/>
        <w:rPr>
          <w:rFonts w:cstheme="minorHAnsi"/>
          <w:color w:val="0000FF"/>
          <w:szCs w:val="22"/>
        </w:rPr>
      </w:pPr>
      <w:r w:rsidRPr="003C12DB">
        <w:rPr>
          <w:rFonts w:cstheme="minorHAnsi"/>
          <w:color w:val="0000FF"/>
          <w:szCs w:val="22"/>
          <w:lang w:eastAsia="en-GB"/>
        </w:rPr>
        <w:t>equivalence (</w:t>
      </w:r>
      <w:r w:rsidRPr="003C12DB">
        <w:rPr>
          <w:rFonts w:cstheme="minorHAnsi"/>
          <w:color w:val="0000FF"/>
          <w:szCs w:val="22"/>
        </w:rPr>
        <w:t>treatment is similar to the comparator treatment</w:t>
      </w:r>
      <w:r w:rsidRPr="003C12DB">
        <w:rPr>
          <w:rFonts w:cstheme="minorHAnsi"/>
          <w:color w:val="0000FF"/>
          <w:szCs w:val="22"/>
          <w:lang w:eastAsia="en-GB"/>
        </w:rPr>
        <w:t xml:space="preserve"> ) of one intervention with another</w:t>
      </w:r>
    </w:p>
    <w:p w:rsidRPr="003802A1" w:rsidR="00475FDA" w:rsidP="00303D8E" w:rsidRDefault="00475FDA" w14:paraId="0DEF6E62" w14:textId="77777777">
      <w:pPr>
        <w:numPr>
          <w:ilvl w:val="0"/>
          <w:numId w:val="14"/>
        </w:numPr>
        <w:spacing w:line="240" w:lineRule="auto"/>
        <w:rPr>
          <w:rFonts w:cstheme="minorHAnsi"/>
          <w:color w:val="0000FF"/>
          <w:szCs w:val="22"/>
        </w:rPr>
      </w:pPr>
      <w:r w:rsidRPr="003C12DB">
        <w:rPr>
          <w:rFonts w:cstheme="minorHAnsi"/>
          <w:color w:val="0000FF"/>
          <w:szCs w:val="22"/>
          <w:lang w:eastAsia="en-GB"/>
        </w:rPr>
        <w:t>in the case of exploratory pilot trials,</w:t>
      </w:r>
      <w:r w:rsidRPr="003C12DB">
        <w:rPr>
          <w:rFonts w:cstheme="minorHAnsi"/>
          <w:color w:val="0000FF"/>
          <w:szCs w:val="22"/>
        </w:rPr>
        <w:t xml:space="preserve"> </w:t>
      </w:r>
      <w:r w:rsidRPr="003C12DB">
        <w:rPr>
          <w:rFonts w:cstheme="minorHAnsi"/>
          <w:color w:val="0000FF"/>
          <w:szCs w:val="22"/>
          <w:lang w:eastAsia="en-GB"/>
        </w:rPr>
        <w:t>to gather preliminary information on the intervention (e.g. harm, pharmacokinetics, etc.) and the feasibility of conducting a full-scale trial</w:t>
      </w:r>
    </w:p>
    <w:p w:rsidRPr="003C12DB" w:rsidR="00475FDA" w:rsidP="003802A1" w:rsidRDefault="00475FDA" w14:paraId="356A4E37" w14:textId="77777777">
      <w:pPr>
        <w:spacing w:line="240" w:lineRule="auto"/>
        <w:ind w:left="720" w:hanging="720"/>
        <w:rPr>
          <w:rFonts w:cstheme="minorHAnsi"/>
          <w:color w:val="0000FF"/>
          <w:szCs w:val="22"/>
        </w:rPr>
      </w:pPr>
      <w:r w:rsidRPr="003C12DB">
        <w:rPr>
          <w:rFonts w:cstheme="minorHAnsi"/>
          <w:color w:val="0000FF"/>
          <w:szCs w:val="22"/>
        </w:rPr>
        <w:t xml:space="preserve">Common designs include: </w:t>
      </w:r>
    </w:p>
    <w:p w:rsidRPr="003C12DB" w:rsidR="00475FDA" w:rsidP="00303D8E" w:rsidRDefault="00475FDA" w14:paraId="4A4758B0" w14:textId="77777777">
      <w:pPr>
        <w:numPr>
          <w:ilvl w:val="0"/>
          <w:numId w:val="6"/>
        </w:numPr>
        <w:spacing w:line="240" w:lineRule="auto"/>
        <w:rPr>
          <w:rFonts w:cstheme="minorHAnsi"/>
          <w:color w:val="0000FF"/>
          <w:szCs w:val="22"/>
        </w:rPr>
      </w:pPr>
      <w:r w:rsidRPr="003C12DB">
        <w:rPr>
          <w:rFonts w:cstheme="minorHAnsi"/>
          <w:color w:val="0000FF"/>
          <w:szCs w:val="22"/>
        </w:rPr>
        <w:t xml:space="preserve">Parallel group design: each group of participants receives only one of the </w:t>
      </w:r>
      <w:r w:rsidR="005A6ABC">
        <w:rPr>
          <w:rFonts w:cstheme="minorHAnsi"/>
          <w:color w:val="0000FF"/>
          <w:szCs w:val="22"/>
        </w:rPr>
        <w:t>trial</w:t>
      </w:r>
      <w:r w:rsidRPr="003C12DB">
        <w:rPr>
          <w:rFonts w:cstheme="minorHAnsi"/>
          <w:color w:val="0000FF"/>
          <w:szCs w:val="22"/>
        </w:rPr>
        <w:t xml:space="preserve"> treatments.</w:t>
      </w:r>
    </w:p>
    <w:p w:rsidRPr="003C12DB" w:rsidR="00475FDA" w:rsidP="00303D8E" w:rsidRDefault="00475FDA" w14:paraId="2E22476F" w14:textId="77777777">
      <w:pPr>
        <w:numPr>
          <w:ilvl w:val="0"/>
          <w:numId w:val="6"/>
        </w:numPr>
        <w:spacing w:line="240" w:lineRule="auto"/>
        <w:rPr>
          <w:rFonts w:cstheme="minorHAnsi"/>
          <w:color w:val="0000FF"/>
          <w:szCs w:val="22"/>
        </w:rPr>
      </w:pPr>
      <w:r w:rsidRPr="003C12DB">
        <w:rPr>
          <w:rFonts w:cstheme="minorHAnsi"/>
          <w:color w:val="0000FF"/>
          <w:szCs w:val="22"/>
        </w:rPr>
        <w:t xml:space="preserve">Cross-over design: each of the participants is given all the </w:t>
      </w:r>
      <w:r w:rsidR="005A6ABC">
        <w:rPr>
          <w:rFonts w:cstheme="minorHAnsi"/>
          <w:color w:val="0000FF"/>
          <w:szCs w:val="22"/>
        </w:rPr>
        <w:t>trial</w:t>
      </w:r>
      <w:r w:rsidRPr="003C12DB">
        <w:rPr>
          <w:rFonts w:cstheme="minorHAnsi"/>
          <w:color w:val="0000FF"/>
          <w:szCs w:val="22"/>
        </w:rPr>
        <w:t xml:space="preserve"> treatments in successive periods. The order in which the participants receive each treatment is determined at random. </w:t>
      </w:r>
    </w:p>
    <w:p w:rsidRPr="003C12DB" w:rsidR="00475FDA" w:rsidP="00303D8E" w:rsidRDefault="00475FDA" w14:paraId="741B2B96" w14:textId="77777777">
      <w:pPr>
        <w:numPr>
          <w:ilvl w:val="0"/>
          <w:numId w:val="6"/>
        </w:numPr>
        <w:spacing w:line="240" w:lineRule="auto"/>
        <w:rPr>
          <w:rFonts w:cstheme="minorHAnsi"/>
          <w:color w:val="0000FF"/>
          <w:szCs w:val="22"/>
        </w:rPr>
      </w:pPr>
      <w:r w:rsidRPr="003C12DB">
        <w:rPr>
          <w:rFonts w:cstheme="minorHAnsi"/>
          <w:color w:val="0000FF"/>
          <w:szCs w:val="22"/>
        </w:rPr>
        <w:t>Factorial design: two or more treatments are evaluated separately and in combination against a control. For instance, in a factorial design to assess the effect of drug A and drug B for the treatment of pain, participants would receive drug A only, drug B only, a combination of drug A and B, or placebo.</w:t>
      </w:r>
    </w:p>
    <w:p w:rsidRPr="003C12DB" w:rsidR="00475FDA" w:rsidP="00303D8E" w:rsidRDefault="00475FDA" w14:paraId="51641785" w14:textId="77777777">
      <w:pPr>
        <w:numPr>
          <w:ilvl w:val="0"/>
          <w:numId w:val="6"/>
        </w:numPr>
        <w:spacing w:line="240" w:lineRule="auto"/>
        <w:rPr>
          <w:rFonts w:cstheme="minorHAnsi"/>
          <w:color w:val="0000FF"/>
          <w:szCs w:val="22"/>
        </w:rPr>
      </w:pPr>
      <w:r w:rsidRPr="003C12DB">
        <w:rPr>
          <w:rFonts w:cstheme="minorHAnsi"/>
          <w:color w:val="0000FF"/>
          <w:szCs w:val="22"/>
        </w:rPr>
        <w:t xml:space="preserve">Cluster randomised controlled trials: the treatment is randomised to groups of participants (e.g. </w:t>
      </w:r>
      <w:r w:rsidR="00185E83">
        <w:rPr>
          <w:rFonts w:cstheme="minorHAnsi"/>
          <w:color w:val="0000FF"/>
          <w:szCs w:val="22"/>
        </w:rPr>
        <w:t>hospitals</w:t>
      </w:r>
      <w:r w:rsidRPr="003C12DB">
        <w:rPr>
          <w:rFonts w:cstheme="minorHAnsi"/>
          <w:color w:val="0000FF"/>
          <w:szCs w:val="22"/>
        </w:rPr>
        <w:t>) rather than individual participants.</w:t>
      </w:r>
    </w:p>
    <w:p w:rsidRPr="003C12DB" w:rsidR="00475FDA" w:rsidP="00303D8E" w:rsidRDefault="00475FDA" w14:paraId="07E7373D" w14:textId="77777777">
      <w:pPr>
        <w:numPr>
          <w:ilvl w:val="0"/>
          <w:numId w:val="6"/>
        </w:numPr>
        <w:spacing w:line="240" w:lineRule="auto"/>
        <w:rPr>
          <w:rFonts w:cstheme="minorHAnsi"/>
          <w:color w:val="0000FF"/>
          <w:szCs w:val="22"/>
        </w:rPr>
      </w:pPr>
      <w:r w:rsidRPr="003C12DB">
        <w:rPr>
          <w:rFonts w:cstheme="minorHAnsi"/>
          <w:color w:val="0000FF"/>
          <w:szCs w:val="22"/>
        </w:rPr>
        <w:t>Groups sequential: outcomes are assessed in a group and sequential manner</w:t>
      </w:r>
    </w:p>
    <w:p w:rsidR="00475FDA" w:rsidP="00303D8E" w:rsidRDefault="00475FDA" w14:paraId="4C3EE48B" w14:textId="77777777">
      <w:pPr>
        <w:numPr>
          <w:ilvl w:val="0"/>
          <w:numId w:val="6"/>
        </w:numPr>
        <w:spacing w:line="240" w:lineRule="auto"/>
        <w:rPr>
          <w:rFonts w:cstheme="minorHAnsi"/>
          <w:color w:val="0000FF"/>
          <w:szCs w:val="22"/>
        </w:rPr>
      </w:pPr>
      <w:r w:rsidRPr="003C12DB">
        <w:rPr>
          <w:rFonts w:cstheme="minorHAnsi"/>
          <w:color w:val="0000FF"/>
          <w:szCs w:val="22"/>
        </w:rPr>
        <w:t xml:space="preserve">Multiple-armed design: </w:t>
      </w:r>
      <w:r w:rsidR="005A6ABC">
        <w:rPr>
          <w:rFonts w:cstheme="minorHAnsi"/>
          <w:color w:val="0000FF"/>
          <w:szCs w:val="22"/>
        </w:rPr>
        <w:t>trial</w:t>
      </w:r>
      <w:r w:rsidRPr="003C12DB">
        <w:rPr>
          <w:rFonts w:cstheme="minorHAnsi"/>
          <w:color w:val="0000FF"/>
          <w:szCs w:val="22"/>
        </w:rPr>
        <w:t xml:space="preserve"> with more than two arms. For example, a three-armed </w:t>
      </w:r>
      <w:r w:rsidR="005A6ABC">
        <w:rPr>
          <w:rFonts w:cstheme="minorHAnsi"/>
          <w:color w:val="0000FF"/>
          <w:szCs w:val="22"/>
        </w:rPr>
        <w:t>trial</w:t>
      </w:r>
      <w:r w:rsidRPr="003C12DB">
        <w:rPr>
          <w:rFonts w:cstheme="minorHAnsi"/>
          <w:color w:val="0000FF"/>
          <w:szCs w:val="22"/>
        </w:rPr>
        <w:t xml:space="preserve"> comparing a treatment with inactive control/placebo, and an alternative active treatment</w:t>
      </w:r>
    </w:p>
    <w:p w:rsidRPr="003802A1" w:rsidR="00E51F42" w:rsidP="00303D8E" w:rsidRDefault="00E51F42" w14:paraId="23D289FB" w14:textId="77777777">
      <w:pPr>
        <w:numPr>
          <w:ilvl w:val="0"/>
          <w:numId w:val="6"/>
        </w:numPr>
        <w:spacing w:line="240" w:lineRule="auto"/>
        <w:rPr>
          <w:rFonts w:cstheme="minorHAnsi"/>
          <w:color w:val="0000FF"/>
          <w:szCs w:val="22"/>
        </w:rPr>
      </w:pPr>
      <w:r>
        <w:rPr>
          <w:rFonts w:cstheme="minorHAnsi"/>
          <w:color w:val="0000FF"/>
          <w:szCs w:val="22"/>
        </w:rPr>
        <w:t xml:space="preserve">Pragmatic trial: </w:t>
      </w:r>
      <w:r w:rsidRPr="00661322">
        <w:rPr>
          <w:rFonts w:cstheme="minorHAnsi"/>
          <w:color w:val="0000FF"/>
          <w:szCs w:val="22"/>
        </w:rPr>
        <w:t xml:space="preserve">reflects variations between patients that occur in real clinical practice and aims to inform choices between treatments. Although these are called pragmatic the same level of detail </w:t>
      </w:r>
      <w:r w:rsidRPr="00661322" w:rsidR="00661322">
        <w:rPr>
          <w:rFonts w:cstheme="minorHAnsi"/>
          <w:color w:val="0000FF"/>
          <w:szCs w:val="22"/>
        </w:rPr>
        <w:t>is required outlining the design as all other trials.</w:t>
      </w:r>
      <w:r w:rsidR="00661322">
        <w:rPr>
          <w:lang w:val="en"/>
        </w:rPr>
        <w:t xml:space="preserve"> </w:t>
      </w:r>
    </w:p>
    <w:p w:rsidR="003802A1" w:rsidP="003802A1" w:rsidRDefault="00475FDA" w14:paraId="5F0421B9" w14:textId="77777777">
      <w:pPr>
        <w:autoSpaceDE w:val="0"/>
        <w:autoSpaceDN w:val="0"/>
        <w:adjustRightInd w:val="0"/>
        <w:spacing w:line="240" w:lineRule="auto"/>
        <w:rPr>
          <w:rFonts w:cstheme="minorHAnsi"/>
          <w:color w:val="0000FF"/>
          <w:szCs w:val="22"/>
        </w:rPr>
      </w:pPr>
      <w:r w:rsidRPr="003C12DB">
        <w:rPr>
          <w:rFonts w:cstheme="minorHAnsi"/>
          <w:color w:val="0000FF"/>
          <w:szCs w:val="22"/>
        </w:rPr>
        <w:t>There is increasing interest in adaptive designs for clinical trials, defined as the use of accumulating data to decide how to modify aspects of a trial as it continues, without undermining the validity and integrity of the trial. Examples of potential adaptations include stopping the trial early, modifying the allocation ratio, re-estimating the sample size, and changing the eligibility criteria. The most valid adaptive designs are those in which the opportunity to make adaptations is based on pre-specified decision rules that are fully documented in the protocol.</w:t>
      </w:r>
    </w:p>
    <w:p w:rsidRPr="003802A1" w:rsidR="003802A1" w:rsidP="003802A1" w:rsidRDefault="003802A1" w14:paraId="3C8E913F" w14:textId="77777777">
      <w:pPr>
        <w:autoSpaceDE w:val="0"/>
        <w:autoSpaceDN w:val="0"/>
        <w:adjustRightInd w:val="0"/>
        <w:spacing w:line="240" w:lineRule="auto"/>
        <w:rPr>
          <w:rFonts w:cstheme="minorHAnsi"/>
          <w:color w:val="0000FF"/>
          <w:szCs w:val="22"/>
        </w:rPr>
      </w:pPr>
    </w:p>
    <w:p w:rsidRPr="003802A1" w:rsidR="00475FDA" w:rsidP="003802A1" w:rsidRDefault="00475FDA" w14:paraId="4466EBF6" w14:textId="77777777">
      <w:pPr>
        <w:pStyle w:val="Heading1"/>
        <w:spacing w:before="0" w:after="120"/>
        <w:rPr>
          <w:rFonts w:asciiTheme="minorHAnsi" w:hAnsiTheme="minorHAnsi" w:cstheme="minorHAnsi"/>
          <w:sz w:val="22"/>
          <w:szCs w:val="22"/>
        </w:rPr>
      </w:pPr>
      <w:r w:rsidRPr="003C12DB">
        <w:rPr>
          <w:rFonts w:asciiTheme="minorHAnsi" w:hAnsiTheme="minorHAnsi" w:cstheme="minorHAnsi"/>
          <w:color w:val="auto"/>
          <w:sz w:val="22"/>
          <w:szCs w:val="22"/>
        </w:rPr>
        <w:t>5</w:t>
      </w:r>
      <w:r w:rsidRPr="003C12DB">
        <w:rPr>
          <w:rFonts w:asciiTheme="minorHAnsi" w:hAnsiTheme="minorHAnsi" w:cstheme="minorHAnsi"/>
          <w:color w:val="auto"/>
          <w:sz w:val="22"/>
          <w:szCs w:val="22"/>
        </w:rPr>
        <w:tab/>
      </w:r>
      <w:r w:rsidR="005A6ABC">
        <w:rPr>
          <w:rFonts w:asciiTheme="minorHAnsi" w:hAnsiTheme="minorHAnsi" w:cstheme="minorHAnsi"/>
          <w:color w:val="auto"/>
          <w:sz w:val="22"/>
          <w:szCs w:val="22"/>
        </w:rPr>
        <w:t>TRIAL</w:t>
      </w:r>
      <w:r w:rsidRPr="003C12DB">
        <w:rPr>
          <w:rFonts w:asciiTheme="minorHAnsi" w:hAnsiTheme="minorHAnsi" w:cstheme="minorHAnsi"/>
          <w:color w:val="auto"/>
          <w:sz w:val="22"/>
          <w:szCs w:val="22"/>
        </w:rPr>
        <w:t xml:space="preserve"> SETTING</w:t>
      </w:r>
    </w:p>
    <w:p w:rsidRPr="003C12DB" w:rsidR="00475FDA" w:rsidP="003802A1" w:rsidRDefault="00475FDA" w14:paraId="3B77208C" w14:textId="77777777">
      <w:pPr>
        <w:autoSpaceDE w:val="0"/>
        <w:autoSpaceDN w:val="0"/>
        <w:adjustRightInd w:val="0"/>
        <w:spacing w:line="240" w:lineRule="auto"/>
        <w:rPr>
          <w:rFonts w:cstheme="minorHAnsi"/>
          <w:color w:val="0000FF"/>
          <w:szCs w:val="22"/>
        </w:rPr>
      </w:pPr>
      <w:r w:rsidRPr="003C12DB">
        <w:rPr>
          <w:rFonts w:cstheme="minorHAnsi"/>
          <w:color w:val="0000FF"/>
          <w:szCs w:val="22"/>
        </w:rPr>
        <w:t xml:space="preserve">Aim: To describe where the </w:t>
      </w:r>
      <w:r w:rsidR="005A6ABC">
        <w:rPr>
          <w:rFonts w:cstheme="minorHAnsi"/>
          <w:color w:val="0000FF"/>
          <w:szCs w:val="22"/>
        </w:rPr>
        <w:t>trial</w:t>
      </w:r>
      <w:r w:rsidRPr="003C12DB">
        <w:rPr>
          <w:rFonts w:cstheme="minorHAnsi"/>
          <w:color w:val="0000FF"/>
          <w:szCs w:val="22"/>
        </w:rPr>
        <w:t xml:space="preserve"> will be run and any site specific requirements</w:t>
      </w:r>
    </w:p>
    <w:p w:rsidRPr="003C12DB" w:rsidR="00475FDA" w:rsidP="003802A1" w:rsidRDefault="00475FDA" w14:paraId="64286F14" w14:textId="77777777">
      <w:pPr>
        <w:autoSpaceDE w:val="0"/>
        <w:autoSpaceDN w:val="0"/>
        <w:adjustRightInd w:val="0"/>
        <w:spacing w:line="240" w:lineRule="auto"/>
        <w:rPr>
          <w:rFonts w:cstheme="minorHAnsi"/>
          <w:color w:val="0000FF"/>
          <w:szCs w:val="22"/>
        </w:rPr>
      </w:pPr>
      <w:r w:rsidRPr="003C12DB">
        <w:rPr>
          <w:rFonts w:cstheme="minorHAnsi"/>
          <w:color w:val="0000FF"/>
          <w:szCs w:val="22"/>
        </w:rPr>
        <w:t>The protocol should include:</w:t>
      </w:r>
    </w:p>
    <w:p w:rsidRPr="003C12DB" w:rsidR="00475FDA" w:rsidP="00303D8E" w:rsidRDefault="00475FDA" w14:paraId="7E3A3265" w14:textId="77777777">
      <w:pPr>
        <w:numPr>
          <w:ilvl w:val="0"/>
          <w:numId w:val="15"/>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if it is a multicentre or single centre </w:t>
      </w:r>
      <w:r w:rsidR="005A6ABC">
        <w:rPr>
          <w:rFonts w:cstheme="minorHAnsi"/>
          <w:color w:val="0000FF"/>
          <w:szCs w:val="22"/>
        </w:rPr>
        <w:t>trial</w:t>
      </w:r>
    </w:p>
    <w:p w:rsidRPr="003C12DB" w:rsidR="00475FDA" w:rsidP="00303D8E" w:rsidRDefault="00475FDA" w14:paraId="19AC4E9F" w14:textId="77777777">
      <w:pPr>
        <w:numPr>
          <w:ilvl w:val="0"/>
          <w:numId w:val="15"/>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if there are any site specific requirements to run the </w:t>
      </w:r>
      <w:r w:rsidR="005A6ABC">
        <w:rPr>
          <w:rFonts w:cstheme="minorHAnsi"/>
          <w:color w:val="0000FF"/>
          <w:szCs w:val="22"/>
        </w:rPr>
        <w:t>trial</w:t>
      </w:r>
      <w:r w:rsidRPr="003C12DB">
        <w:rPr>
          <w:rFonts w:cstheme="minorHAnsi"/>
          <w:color w:val="0000FF"/>
          <w:szCs w:val="22"/>
        </w:rPr>
        <w:t xml:space="preserve"> </w:t>
      </w:r>
    </w:p>
    <w:p w:rsidRPr="003C12DB" w:rsidR="00475FDA" w:rsidP="00303D8E" w:rsidRDefault="00475FDA" w14:paraId="0250DC0B" w14:textId="77777777">
      <w:pPr>
        <w:numPr>
          <w:ilvl w:val="0"/>
          <w:numId w:val="15"/>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Whether there are different ‘types’ of site (e.g. recruiting, treating, continuing care, etc.) and what the specific requirements are for each</w:t>
      </w:r>
    </w:p>
    <w:p w:rsidRPr="003C12DB" w:rsidR="00475FDA" w:rsidP="00303D8E" w:rsidRDefault="00475FDA" w14:paraId="731640E6" w14:textId="77777777">
      <w:pPr>
        <w:numPr>
          <w:ilvl w:val="0"/>
          <w:numId w:val="1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where a list of the participating sites can be found</w:t>
      </w:r>
    </w:p>
    <w:p w:rsidRPr="003C12DB" w:rsidR="00475FDA" w:rsidP="00303D8E" w:rsidRDefault="00475FDA" w14:paraId="37C4AC85" w14:textId="77777777">
      <w:pPr>
        <w:numPr>
          <w:ilvl w:val="0"/>
          <w:numId w:val="15"/>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if applicable, eligibility criteria for trial centres and individuals who will perform the interventions (e.g., surgeons, psychotherapists)</w:t>
      </w:r>
    </w:p>
    <w:p w:rsidRPr="003802A1" w:rsidR="00475FDA" w:rsidP="00303D8E" w:rsidRDefault="00475FDA" w14:paraId="0F1B498E" w14:textId="77777777">
      <w:pPr>
        <w:numPr>
          <w:ilvl w:val="0"/>
          <w:numId w:val="15"/>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consideration of the participant population and where they are found. What are the usual care pathways? Are patients with the condition of interest found in primary or secondary care? If using secondary care sites, will primary care Participant Identification Centres (PICs) be needed to recruit participants, or are patients found in secondary care?</w:t>
      </w:r>
    </w:p>
    <w:p w:rsidRPr="003C12DB" w:rsidR="00475FDA" w:rsidP="003802A1" w:rsidRDefault="00691465" w14:paraId="24E17AE5" w14:textId="77777777">
      <w:pPr>
        <w:autoSpaceDE w:val="0"/>
        <w:autoSpaceDN w:val="0"/>
        <w:adjustRightInd w:val="0"/>
        <w:spacing w:line="240" w:lineRule="auto"/>
        <w:rPr>
          <w:rFonts w:cstheme="minorHAnsi"/>
          <w:color w:val="0000FF"/>
          <w:szCs w:val="22"/>
        </w:rPr>
      </w:pPr>
      <w:r>
        <w:rPr>
          <w:rFonts w:cstheme="minorHAnsi"/>
          <w:color w:val="0000FF"/>
          <w:szCs w:val="22"/>
        </w:rPr>
        <w:t>The National Institute for</w:t>
      </w:r>
      <w:r w:rsidRPr="003C12DB" w:rsidR="00475FDA">
        <w:rPr>
          <w:rFonts w:cstheme="minorHAnsi"/>
          <w:color w:val="0000FF"/>
          <w:szCs w:val="22"/>
        </w:rPr>
        <w:t xml:space="preserve"> Health Research Clinical Research Network feasibility resources may be helpful in </w:t>
      </w:r>
      <w:r w:rsidRPr="00987A19" w:rsidR="00475FDA">
        <w:rPr>
          <w:rFonts w:cstheme="minorHAnsi"/>
          <w:color w:val="0000FF"/>
          <w:szCs w:val="22"/>
        </w:rPr>
        <w:t>determining</w:t>
      </w:r>
      <w:r w:rsidRPr="003C12DB" w:rsidR="00475FDA">
        <w:rPr>
          <w:rFonts w:cstheme="minorHAnsi"/>
          <w:color w:val="0000FF"/>
          <w:szCs w:val="22"/>
        </w:rPr>
        <w:t xml:space="preserve"> the appropriate </w:t>
      </w:r>
      <w:r w:rsidR="005A6ABC">
        <w:rPr>
          <w:rFonts w:cstheme="minorHAnsi"/>
          <w:color w:val="0000FF"/>
          <w:szCs w:val="22"/>
        </w:rPr>
        <w:t>trial</w:t>
      </w:r>
      <w:r w:rsidRPr="003C12DB" w:rsidR="00475FDA">
        <w:rPr>
          <w:rFonts w:cstheme="minorHAnsi"/>
          <w:color w:val="0000FF"/>
          <w:szCs w:val="22"/>
        </w:rPr>
        <w:t xml:space="preserve"> setting in terms of site requirements and patient population:</w:t>
      </w:r>
    </w:p>
    <w:p w:rsidRPr="003802A1" w:rsidR="003802A1" w:rsidP="00303D8E" w:rsidRDefault="00475FDA" w14:paraId="79346068" w14:textId="77777777">
      <w:pPr>
        <w:pStyle w:val="ListParagraph"/>
        <w:numPr>
          <w:ilvl w:val="0"/>
          <w:numId w:val="57"/>
        </w:numPr>
        <w:autoSpaceDE w:val="0"/>
        <w:autoSpaceDN w:val="0"/>
        <w:adjustRightInd w:val="0"/>
        <w:spacing w:line="240" w:lineRule="auto"/>
        <w:rPr>
          <w:rFonts w:cstheme="minorHAnsi"/>
          <w:color w:val="0000FF"/>
          <w:lang w:eastAsia="en-GB"/>
        </w:rPr>
      </w:pPr>
      <w:r w:rsidRPr="003802A1">
        <w:rPr>
          <w:rFonts w:cstheme="minorHAnsi"/>
          <w:color w:val="0000FF"/>
          <w:lang w:eastAsia="en-GB"/>
        </w:rPr>
        <w:t xml:space="preserve">Commercial: </w:t>
      </w:r>
    </w:p>
    <w:p w:rsidRPr="00987A19" w:rsidR="00475FDA" w:rsidP="00303D8E" w:rsidRDefault="00000000" w14:paraId="69635EFA" w14:textId="77777777">
      <w:pPr>
        <w:pStyle w:val="ListParagraph"/>
        <w:numPr>
          <w:ilvl w:val="1"/>
          <w:numId w:val="57"/>
        </w:numPr>
        <w:autoSpaceDE w:val="0"/>
        <w:autoSpaceDN w:val="0"/>
        <w:adjustRightInd w:val="0"/>
        <w:spacing w:line="240" w:lineRule="auto"/>
        <w:rPr>
          <w:rFonts w:cstheme="minorHAnsi"/>
          <w:color w:val="0000FF"/>
          <w:lang w:eastAsia="en-GB"/>
        </w:rPr>
      </w:pPr>
      <w:hyperlink w:history="1" r:id="rId20">
        <w:r w:rsidRPr="00987A19" w:rsidR="00475FDA">
          <w:rPr>
            <w:rStyle w:val="Hyperlink"/>
            <w:rFonts w:cstheme="minorHAnsi"/>
            <w:color w:val="0000FF"/>
            <w:lang w:eastAsia="en-GB"/>
          </w:rPr>
          <w:t>http://www.crn.nihr.ac.uk/can-help/life-sciences-industry/feasibility/</w:t>
        </w:r>
      </w:hyperlink>
    </w:p>
    <w:p w:rsidRPr="00987A19" w:rsidR="00475FDA" w:rsidP="00303D8E" w:rsidRDefault="00000000" w14:paraId="243F9DEC" w14:textId="77777777">
      <w:pPr>
        <w:pStyle w:val="ListParagraph"/>
        <w:numPr>
          <w:ilvl w:val="1"/>
          <w:numId w:val="57"/>
        </w:numPr>
        <w:autoSpaceDE w:val="0"/>
        <w:autoSpaceDN w:val="0"/>
        <w:adjustRightInd w:val="0"/>
        <w:spacing w:line="240" w:lineRule="auto"/>
        <w:rPr>
          <w:rFonts w:cstheme="minorHAnsi"/>
          <w:color w:val="0000FF"/>
          <w:lang w:eastAsia="en-GB"/>
        </w:rPr>
      </w:pPr>
      <w:hyperlink w:history="1" r:id="rId21">
        <w:r w:rsidRPr="00987A19" w:rsidR="00475FDA">
          <w:rPr>
            <w:rStyle w:val="Hyperlink"/>
            <w:rFonts w:cstheme="minorHAnsi"/>
            <w:color w:val="0000FF"/>
            <w:lang w:eastAsia="en-GB"/>
          </w:rPr>
          <w:t>http://www.crn.nihr.ac.uk/can-help/life-sciences-industry/</w:t>
        </w:r>
      </w:hyperlink>
      <w:r w:rsidRPr="00987A19" w:rsidR="00475FDA">
        <w:rPr>
          <w:rFonts w:cstheme="minorHAnsi"/>
          <w:color w:val="0000FF"/>
          <w:lang w:eastAsia="en-GB"/>
        </w:rPr>
        <w:t xml:space="preserve"> </w:t>
      </w:r>
    </w:p>
    <w:p w:rsidRPr="00987A19" w:rsidR="00475FDA" w:rsidP="00303D8E" w:rsidRDefault="00000000" w14:paraId="379A3F4D" w14:textId="77777777">
      <w:pPr>
        <w:pStyle w:val="ListParagraph"/>
        <w:numPr>
          <w:ilvl w:val="1"/>
          <w:numId w:val="57"/>
        </w:numPr>
        <w:autoSpaceDE w:val="0"/>
        <w:autoSpaceDN w:val="0"/>
        <w:adjustRightInd w:val="0"/>
        <w:spacing w:line="240" w:lineRule="auto"/>
        <w:rPr>
          <w:rFonts w:cstheme="minorHAnsi"/>
          <w:color w:val="0000FF"/>
          <w:lang w:eastAsia="en-GB"/>
        </w:rPr>
      </w:pPr>
      <w:hyperlink w:history="1" r:id="rId22">
        <w:r w:rsidRPr="00987A19" w:rsidR="00475FDA">
          <w:rPr>
            <w:rStyle w:val="Hyperlink"/>
            <w:rFonts w:cstheme="minorHAnsi"/>
            <w:color w:val="0000FF"/>
            <w:lang w:eastAsia="en-GB"/>
          </w:rPr>
          <w:t>https://www.submitmystudy.nihr.ac.uk/</w:t>
        </w:r>
      </w:hyperlink>
      <w:r w:rsidRPr="00987A19" w:rsidR="00475FDA">
        <w:rPr>
          <w:rFonts w:cstheme="minorHAnsi"/>
          <w:color w:val="0000FF"/>
          <w:lang w:eastAsia="en-GB"/>
        </w:rPr>
        <w:t xml:space="preserve"> </w:t>
      </w:r>
    </w:p>
    <w:p w:rsidRPr="00987A19" w:rsidR="003802A1" w:rsidP="00303D8E" w:rsidRDefault="00475FDA" w14:paraId="337B3B46" w14:textId="77777777">
      <w:pPr>
        <w:pStyle w:val="ListParagraph"/>
        <w:numPr>
          <w:ilvl w:val="0"/>
          <w:numId w:val="57"/>
        </w:numPr>
        <w:autoSpaceDE w:val="0"/>
        <w:autoSpaceDN w:val="0"/>
        <w:adjustRightInd w:val="0"/>
        <w:spacing w:line="240" w:lineRule="auto"/>
        <w:rPr>
          <w:rFonts w:cstheme="minorHAnsi"/>
          <w:color w:val="0000FF"/>
          <w:lang w:eastAsia="en-GB"/>
        </w:rPr>
      </w:pPr>
      <w:r w:rsidRPr="00987A19">
        <w:rPr>
          <w:rFonts w:cstheme="minorHAnsi"/>
          <w:color w:val="0000FF"/>
          <w:lang w:eastAsia="en-GB"/>
        </w:rPr>
        <w:t xml:space="preserve">Non-commercial: </w:t>
      </w:r>
    </w:p>
    <w:p w:rsidRPr="003802A1" w:rsidR="00475FDA" w:rsidP="00303D8E" w:rsidRDefault="00000000" w14:paraId="199DBF27" w14:textId="77777777">
      <w:pPr>
        <w:pStyle w:val="ListParagraph"/>
        <w:numPr>
          <w:ilvl w:val="1"/>
          <w:numId w:val="57"/>
        </w:numPr>
        <w:autoSpaceDE w:val="0"/>
        <w:autoSpaceDN w:val="0"/>
        <w:adjustRightInd w:val="0"/>
        <w:spacing w:line="240" w:lineRule="auto"/>
        <w:rPr>
          <w:rFonts w:cstheme="minorHAnsi"/>
          <w:color w:val="FF0000"/>
          <w:lang w:eastAsia="en-GB"/>
        </w:rPr>
      </w:pPr>
      <w:hyperlink w:history="1" r:id="rId23">
        <w:r w:rsidRPr="00987A19" w:rsidR="00475FDA">
          <w:rPr>
            <w:rStyle w:val="Hyperlink"/>
            <w:rFonts w:cstheme="minorHAnsi"/>
            <w:color w:val="0000FF"/>
          </w:rPr>
          <w:t>http://www.crn.nihr.ac.uk/can-help/funders-academics/</w:t>
        </w:r>
      </w:hyperlink>
    </w:p>
    <w:p w:rsidRPr="003C12DB" w:rsidR="00475FDA" w:rsidP="003802A1" w:rsidRDefault="00475FDA" w14:paraId="53BB0306" w14:textId="77777777">
      <w:pPr>
        <w:spacing w:line="240" w:lineRule="auto"/>
        <w:ind w:left="720"/>
        <w:rPr>
          <w:rFonts w:cstheme="minorHAnsi"/>
          <w:szCs w:val="22"/>
        </w:rPr>
      </w:pPr>
    </w:p>
    <w:p w:rsidR="00475FDA" w:rsidP="00686C79" w:rsidRDefault="00475FDA" w14:paraId="486FDE70" w14:textId="77777777">
      <w:pPr>
        <w:spacing w:after="0" w:line="240" w:lineRule="auto"/>
        <w:rPr>
          <w:rFonts w:cstheme="minorHAnsi"/>
          <w:b/>
          <w:szCs w:val="22"/>
        </w:rPr>
      </w:pPr>
      <w:r w:rsidRPr="00686C79">
        <w:rPr>
          <w:rFonts w:cstheme="minorHAnsi"/>
          <w:b/>
          <w:szCs w:val="22"/>
        </w:rPr>
        <w:t>6</w:t>
      </w:r>
      <w:r w:rsidRPr="00686C79">
        <w:rPr>
          <w:rFonts w:cstheme="minorHAnsi"/>
          <w:b/>
          <w:szCs w:val="22"/>
        </w:rPr>
        <w:tab/>
      </w:r>
      <w:r w:rsidRPr="00686C79" w:rsidR="00544728">
        <w:rPr>
          <w:rFonts w:cstheme="minorHAnsi"/>
          <w:b/>
          <w:szCs w:val="22"/>
        </w:rPr>
        <w:t xml:space="preserve">PARTICIPANT </w:t>
      </w:r>
      <w:r w:rsidRPr="00686C79">
        <w:rPr>
          <w:rFonts w:cstheme="minorHAnsi"/>
          <w:b/>
          <w:szCs w:val="22"/>
        </w:rPr>
        <w:t>ELIGIBILITY CRITERIA</w:t>
      </w:r>
    </w:p>
    <w:p w:rsidRPr="00686C79" w:rsidR="00686C79" w:rsidP="00686C79" w:rsidRDefault="00686C79" w14:paraId="06B53FB0" w14:textId="77777777">
      <w:pPr>
        <w:spacing w:after="0" w:line="240" w:lineRule="auto"/>
        <w:rPr>
          <w:rFonts w:cstheme="minorHAnsi"/>
          <w:b/>
          <w:szCs w:val="22"/>
        </w:rPr>
      </w:pPr>
    </w:p>
    <w:p w:rsidRPr="003C12DB" w:rsidR="00475FDA" w:rsidP="003802A1" w:rsidRDefault="00475FDA" w14:paraId="725903F9" w14:textId="77777777">
      <w:pPr>
        <w:spacing w:line="240" w:lineRule="auto"/>
        <w:rPr>
          <w:rFonts w:cstheme="minorHAnsi"/>
          <w:color w:val="0000FF"/>
          <w:szCs w:val="22"/>
        </w:rPr>
      </w:pPr>
      <w:r w:rsidRPr="003C12DB">
        <w:rPr>
          <w:rFonts w:cstheme="minorHAnsi"/>
          <w:color w:val="0000FF"/>
          <w:szCs w:val="22"/>
        </w:rPr>
        <w:t>Aim: To define the trial population</w:t>
      </w:r>
    </w:p>
    <w:p w:rsidRPr="003802A1" w:rsidR="00475FDA" w:rsidP="003802A1" w:rsidRDefault="00475FDA" w14:paraId="5BFA5AC5"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This section should set out precise definitions of which participants are eligible for the trial, defining both inclusion and exclusion criteria. Inclusion criteria should define the population the trial is aiming to include and indicate the generalisability of the trial findings. Exclusion criteria should exclude sub-groups of the population due to, for example, safety and other clinical risks or burden to the participant. </w:t>
      </w:r>
    </w:p>
    <w:p w:rsidRPr="003C12DB" w:rsidR="00475FDA" w:rsidP="003802A1" w:rsidRDefault="00475FDA" w14:paraId="2E792663" w14:textId="77777777">
      <w:pPr>
        <w:spacing w:line="240" w:lineRule="auto"/>
        <w:rPr>
          <w:rFonts w:cstheme="minorHAnsi"/>
          <w:color w:val="0000FF"/>
          <w:szCs w:val="22"/>
        </w:rPr>
      </w:pPr>
      <w:r w:rsidRPr="003C12DB">
        <w:rPr>
          <w:rFonts w:cstheme="minorHAnsi"/>
          <w:color w:val="0000FF"/>
          <w:szCs w:val="22"/>
        </w:rPr>
        <w:t>The eligibility criteria should be clear so they can be applied consistently through the trial and definitions for the timelines and flexibility of each eligibility criterion must be carefully considered to ensure that arbitrary or un-workable definitions are not used. Such definitions can affect eligibility due to the fact that eligibility waivers are usually not permitted by Regulatory Authorities. The choice of criteria can affect recruitment and attrition to the trial as well as it generalisability.</w:t>
      </w:r>
    </w:p>
    <w:p w:rsidRPr="003C12DB" w:rsidR="00475FDA" w:rsidP="003802A1" w:rsidRDefault="00475FDA" w14:paraId="78C2703D" w14:textId="77777777">
      <w:pPr>
        <w:spacing w:line="240" w:lineRule="auto"/>
        <w:ind w:firstLine="720"/>
        <w:rPr>
          <w:rFonts w:cstheme="minorHAnsi"/>
          <w:color w:val="0000FF"/>
          <w:szCs w:val="22"/>
        </w:rPr>
      </w:pPr>
    </w:p>
    <w:p w:rsidRPr="003802A1" w:rsidR="00475FDA" w:rsidP="003802A1" w:rsidRDefault="00093582" w14:paraId="5658D0EA" w14:textId="77777777">
      <w:pPr>
        <w:spacing w:line="240" w:lineRule="auto"/>
        <w:rPr>
          <w:rFonts w:cstheme="minorHAnsi"/>
          <w:b/>
          <w:bCs/>
          <w:szCs w:val="22"/>
        </w:rPr>
      </w:pPr>
      <w:r>
        <w:rPr>
          <w:rFonts w:cstheme="minorHAnsi"/>
          <w:b/>
          <w:bCs/>
          <w:szCs w:val="22"/>
        </w:rPr>
        <w:t>6.1</w:t>
      </w:r>
      <w:r>
        <w:rPr>
          <w:rFonts w:cstheme="minorHAnsi"/>
          <w:b/>
          <w:bCs/>
          <w:szCs w:val="22"/>
        </w:rPr>
        <w:tab/>
      </w:r>
      <w:r w:rsidR="00987A19">
        <w:rPr>
          <w:rFonts w:cstheme="minorHAnsi"/>
          <w:b/>
          <w:bCs/>
          <w:szCs w:val="22"/>
        </w:rPr>
        <w:t>Inclusion c</w:t>
      </w:r>
      <w:r w:rsidRPr="003C12DB" w:rsidR="00475FDA">
        <w:rPr>
          <w:rFonts w:cstheme="minorHAnsi"/>
          <w:b/>
          <w:bCs/>
          <w:szCs w:val="22"/>
        </w:rPr>
        <w:t>riteria</w:t>
      </w:r>
    </w:p>
    <w:p w:rsidRPr="003C12DB" w:rsidR="00475FDA" w:rsidP="00303D8E" w:rsidRDefault="00863CB0" w14:paraId="28538B7C" w14:textId="77777777">
      <w:pPr>
        <w:numPr>
          <w:ilvl w:val="0"/>
          <w:numId w:val="3"/>
        </w:numPr>
        <w:tabs>
          <w:tab w:val="num" w:pos="2880"/>
        </w:tabs>
        <w:spacing w:line="240" w:lineRule="auto"/>
        <w:rPr>
          <w:rFonts w:cstheme="minorHAnsi"/>
          <w:b/>
          <w:bCs/>
          <w:color w:val="0000FF"/>
          <w:szCs w:val="22"/>
        </w:rPr>
      </w:pPr>
      <w:r>
        <w:rPr>
          <w:rFonts w:cstheme="minorHAnsi"/>
          <w:bCs/>
          <w:color w:val="0000FF"/>
          <w:szCs w:val="22"/>
        </w:rPr>
        <w:t>participant</w:t>
      </w:r>
      <w:r w:rsidRPr="003C12DB" w:rsidR="00475FDA">
        <w:rPr>
          <w:rFonts w:cstheme="minorHAnsi"/>
          <w:bCs/>
          <w:color w:val="0000FF"/>
          <w:szCs w:val="22"/>
        </w:rPr>
        <w:t xml:space="preserve">s capable of giving informed consent, or if appropriate, </w:t>
      </w:r>
      <w:r>
        <w:rPr>
          <w:rFonts w:cstheme="minorHAnsi"/>
          <w:bCs/>
          <w:color w:val="0000FF"/>
          <w:szCs w:val="22"/>
        </w:rPr>
        <w:t>participant</w:t>
      </w:r>
      <w:r w:rsidRPr="003C12DB" w:rsidR="00475FDA">
        <w:rPr>
          <w:rFonts w:cstheme="minorHAnsi"/>
          <w:bCs/>
          <w:color w:val="0000FF"/>
          <w:szCs w:val="22"/>
        </w:rPr>
        <w:t xml:space="preserve">s having an acceptable individual </w:t>
      </w:r>
      <w:r w:rsidRPr="003C12DB" w:rsidR="008C40B1">
        <w:rPr>
          <w:rFonts w:cstheme="minorHAnsi"/>
          <w:bCs/>
          <w:color w:val="0000FF"/>
          <w:szCs w:val="22"/>
        </w:rPr>
        <w:t>capable</w:t>
      </w:r>
      <w:r w:rsidRPr="003C12DB" w:rsidR="00475FDA">
        <w:rPr>
          <w:rFonts w:cstheme="minorHAnsi"/>
          <w:bCs/>
          <w:color w:val="0000FF"/>
          <w:szCs w:val="22"/>
        </w:rPr>
        <w:t xml:space="preserve"> of giving consent on the </w:t>
      </w:r>
      <w:r>
        <w:rPr>
          <w:rFonts w:cstheme="minorHAnsi"/>
          <w:bCs/>
          <w:color w:val="0000FF"/>
          <w:szCs w:val="22"/>
        </w:rPr>
        <w:t>participant</w:t>
      </w:r>
      <w:r w:rsidRPr="003C12DB" w:rsidR="00475FDA">
        <w:rPr>
          <w:rFonts w:cstheme="minorHAnsi"/>
          <w:bCs/>
          <w:color w:val="0000FF"/>
          <w:szCs w:val="22"/>
        </w:rPr>
        <w:t>’s behalf</w:t>
      </w:r>
      <w:r w:rsidRPr="003C12DB" w:rsidR="00475FDA">
        <w:rPr>
          <w:rFonts w:cstheme="minorHAnsi"/>
          <w:color w:val="0000FF"/>
          <w:szCs w:val="22"/>
        </w:rPr>
        <w:t xml:space="preserve"> (e.g. parent or guardian of a child under 16 years of age)</w:t>
      </w:r>
    </w:p>
    <w:p w:rsidRPr="003C12DB" w:rsidR="00475FDA" w:rsidP="00303D8E" w:rsidRDefault="00475FDA" w14:paraId="281ACBCC" w14:textId="77777777">
      <w:pPr>
        <w:numPr>
          <w:ilvl w:val="0"/>
          <w:numId w:val="3"/>
        </w:numPr>
        <w:tabs>
          <w:tab w:val="num" w:pos="2880"/>
        </w:tabs>
        <w:spacing w:line="240" w:lineRule="auto"/>
        <w:rPr>
          <w:rFonts w:cstheme="minorHAnsi"/>
          <w:b/>
          <w:bCs/>
          <w:color w:val="0000FF"/>
          <w:szCs w:val="22"/>
        </w:rPr>
      </w:pPr>
      <w:r w:rsidRPr="003C12DB">
        <w:rPr>
          <w:rFonts w:cstheme="minorHAnsi"/>
          <w:color w:val="0000FF"/>
          <w:szCs w:val="22"/>
        </w:rPr>
        <w:t>gender</w:t>
      </w:r>
    </w:p>
    <w:p w:rsidRPr="003C12DB" w:rsidR="00475FDA" w:rsidP="00303D8E" w:rsidRDefault="00475FDA" w14:paraId="270909FB" w14:textId="77777777">
      <w:pPr>
        <w:numPr>
          <w:ilvl w:val="0"/>
          <w:numId w:val="3"/>
        </w:numPr>
        <w:tabs>
          <w:tab w:val="num" w:pos="2880"/>
        </w:tabs>
        <w:spacing w:line="240" w:lineRule="auto"/>
        <w:rPr>
          <w:rFonts w:cstheme="minorHAnsi"/>
          <w:b/>
          <w:bCs/>
          <w:color w:val="0000FF"/>
          <w:szCs w:val="22"/>
        </w:rPr>
      </w:pPr>
      <w:r w:rsidRPr="003C12DB">
        <w:rPr>
          <w:rFonts w:cstheme="minorHAnsi"/>
          <w:color w:val="0000FF"/>
          <w:szCs w:val="22"/>
        </w:rPr>
        <w:t>Age</w:t>
      </w:r>
    </w:p>
    <w:p w:rsidRPr="00093582" w:rsidR="00093582" w:rsidP="00303D8E" w:rsidRDefault="00475FDA" w14:paraId="20D0B6DB" w14:textId="77777777">
      <w:pPr>
        <w:numPr>
          <w:ilvl w:val="0"/>
          <w:numId w:val="3"/>
        </w:numPr>
        <w:tabs>
          <w:tab w:val="num" w:pos="2880"/>
        </w:tabs>
        <w:spacing w:line="240" w:lineRule="auto"/>
        <w:rPr>
          <w:rFonts w:cstheme="minorHAnsi"/>
          <w:b/>
          <w:bCs/>
          <w:color w:val="0000FF"/>
          <w:szCs w:val="22"/>
        </w:rPr>
      </w:pPr>
      <w:r w:rsidRPr="003C12DB">
        <w:rPr>
          <w:rFonts w:cstheme="minorHAnsi"/>
          <w:color w:val="0000FF"/>
          <w:szCs w:val="22"/>
        </w:rPr>
        <w:t xml:space="preserve">clinical parameters, compliance with EACH parameter for each </w:t>
      </w:r>
      <w:r w:rsidR="00863CB0">
        <w:rPr>
          <w:rFonts w:cstheme="minorHAnsi"/>
          <w:color w:val="0000FF"/>
          <w:szCs w:val="22"/>
        </w:rPr>
        <w:t>participant</w:t>
      </w:r>
      <w:r w:rsidRPr="003C12DB">
        <w:rPr>
          <w:rFonts w:cstheme="minorHAnsi"/>
          <w:color w:val="0000FF"/>
          <w:szCs w:val="22"/>
        </w:rPr>
        <w:t xml:space="preserve"> will need to be clearly documented</w:t>
      </w:r>
    </w:p>
    <w:p w:rsidRPr="00093582" w:rsidR="00475FDA" w:rsidP="00093582" w:rsidRDefault="00093582" w14:paraId="0203ACC7" w14:textId="77777777">
      <w:pPr>
        <w:spacing w:line="240" w:lineRule="auto"/>
        <w:rPr>
          <w:rFonts w:cstheme="minorHAnsi"/>
          <w:b/>
          <w:bCs/>
          <w:szCs w:val="22"/>
        </w:rPr>
      </w:pPr>
      <w:r>
        <w:rPr>
          <w:rFonts w:cstheme="minorHAnsi"/>
          <w:b/>
          <w:bCs/>
          <w:szCs w:val="22"/>
        </w:rPr>
        <w:t>6.2</w:t>
      </w:r>
      <w:r>
        <w:rPr>
          <w:rFonts w:cstheme="minorHAnsi"/>
          <w:b/>
          <w:bCs/>
          <w:szCs w:val="22"/>
        </w:rPr>
        <w:tab/>
      </w:r>
      <w:r w:rsidRPr="00093582" w:rsidR="00A86F4D">
        <w:rPr>
          <w:rFonts w:cstheme="minorHAnsi"/>
          <w:b/>
          <w:bCs/>
          <w:szCs w:val="22"/>
        </w:rPr>
        <w:t>Exclusion c</w:t>
      </w:r>
      <w:r w:rsidRPr="00093582" w:rsidR="00475FDA">
        <w:rPr>
          <w:rFonts w:cstheme="minorHAnsi"/>
          <w:b/>
          <w:bCs/>
          <w:szCs w:val="22"/>
        </w:rPr>
        <w:t>riteria</w:t>
      </w:r>
    </w:p>
    <w:p w:rsidRPr="003C12DB" w:rsidR="00475FDA" w:rsidP="003802A1" w:rsidRDefault="00475FDA" w14:paraId="62081121" w14:textId="3C28EBB9">
      <w:pPr>
        <w:pStyle w:val="RightPar1"/>
        <w:tabs>
          <w:tab w:val="clear" w:pos="-720"/>
          <w:tab w:val="clear" w:pos="0"/>
          <w:tab w:val="clear" w:pos="720"/>
        </w:tabs>
        <w:suppressAutoHyphens w:val="0"/>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females of childbearing potential and males must be willing to use a highly effective (acceptable effective contraceptive measures are only acceptable for </w:t>
      </w:r>
      <w:r w:rsidRPr="003C12DB" w:rsidR="00417ACE">
        <w:rPr>
          <w:rFonts w:asciiTheme="minorHAnsi" w:hAnsiTheme="minorHAnsi" w:cstheme="minorHAnsi"/>
          <w:color w:val="0000FF"/>
          <w:sz w:val="22"/>
          <w:szCs w:val="22"/>
        </w:rPr>
        <w:t>IMPs</w:t>
      </w:r>
      <w:r w:rsidRPr="003C12DB">
        <w:rPr>
          <w:rFonts w:asciiTheme="minorHAnsi" w:hAnsiTheme="minorHAnsi" w:cstheme="minorHAnsi"/>
          <w:color w:val="0000FF"/>
          <w:sz w:val="22"/>
          <w:szCs w:val="22"/>
        </w:rPr>
        <w:t xml:space="preserve"> with unlikely human teratogenicity / fetotoxicity in early pregnancy)  method of contraception (hormonal or barrier method of birth control; abstinence) Contraceptive methods that can achieve a failure rate of less than 1% per year when used consistently and correctly are considered as highly effective birth control methods. Such methods include:</w:t>
      </w:r>
    </w:p>
    <w:p w:rsidRPr="003C12DB" w:rsidR="00475FDA" w:rsidP="003802A1" w:rsidRDefault="00475FDA" w14:paraId="6A85F9BA"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combined (estrogen and progestogen containing) hormonal contraception associated with inhibition of ovulation:</w:t>
      </w:r>
    </w:p>
    <w:p w:rsidRPr="003C12DB" w:rsidR="00475FDA" w:rsidP="003802A1" w:rsidRDefault="00475FDA" w14:paraId="30CA4424"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o oral</w:t>
      </w:r>
    </w:p>
    <w:p w:rsidRPr="003C12DB" w:rsidR="00475FDA" w:rsidP="003802A1" w:rsidRDefault="00475FDA" w14:paraId="5AA4DE50"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o intravaginal</w:t>
      </w:r>
    </w:p>
    <w:p w:rsidRPr="003C12DB" w:rsidR="00475FDA" w:rsidP="003802A1" w:rsidRDefault="00475FDA" w14:paraId="01F1769D"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o transdermal</w:t>
      </w:r>
    </w:p>
    <w:p w:rsidRPr="003C12DB" w:rsidR="00475FDA" w:rsidP="003802A1" w:rsidRDefault="00475FDA" w14:paraId="27600674"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progestogen-only hormonal contraception associated with inhibition of ovulation</w:t>
      </w:r>
    </w:p>
    <w:p w:rsidRPr="003C12DB" w:rsidR="00475FDA" w:rsidP="003802A1" w:rsidRDefault="00475FDA" w14:paraId="29E46A6F"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o oral</w:t>
      </w:r>
    </w:p>
    <w:p w:rsidRPr="003C12DB" w:rsidR="00475FDA" w:rsidP="003802A1" w:rsidRDefault="00475FDA" w14:paraId="3AD3EA15"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o injectable</w:t>
      </w:r>
    </w:p>
    <w:p w:rsidRPr="003C12DB" w:rsidR="00475FDA" w:rsidP="003802A1" w:rsidRDefault="00475FDA" w14:paraId="6EC80596"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ab/>
        <w:t xml:space="preserve">o implantable </w:t>
      </w:r>
    </w:p>
    <w:p w:rsidRPr="003C12DB" w:rsidR="00475FDA" w:rsidP="003802A1" w:rsidRDefault="00475FDA" w14:paraId="0A8B4328"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intrauterine device (IUD) </w:t>
      </w:r>
    </w:p>
    <w:p w:rsidRPr="003C12DB" w:rsidR="00475FDA" w:rsidP="003802A1" w:rsidRDefault="00475FDA" w14:paraId="1B9C0C28"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intrauterine hormone-releasing system ( IUS) </w:t>
      </w:r>
    </w:p>
    <w:p w:rsidRPr="003C12DB" w:rsidR="00475FDA" w:rsidP="003802A1" w:rsidRDefault="00475FDA" w14:paraId="4C8B1DF7"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bilateral tubal occlusion </w:t>
      </w:r>
    </w:p>
    <w:p w:rsidRPr="003C12DB" w:rsidR="00475FDA" w:rsidP="003802A1" w:rsidRDefault="00475FDA" w14:paraId="100978DB" w14:textId="77777777">
      <w:pPr>
        <w:pStyle w:val="RightPar1"/>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 vasectomised partner </w:t>
      </w:r>
    </w:p>
    <w:p w:rsidRPr="003802A1" w:rsidR="00475FDA" w:rsidP="003802A1" w:rsidRDefault="00475FDA" w14:paraId="566E2128" w14:textId="77777777">
      <w:pPr>
        <w:pStyle w:val="RightPar1"/>
        <w:tabs>
          <w:tab w:val="clear" w:pos="-720"/>
          <w:tab w:val="clear" w:pos="0"/>
          <w:tab w:val="clear" w:pos="720"/>
        </w:tabs>
        <w:suppressAutoHyphens w:val="0"/>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sexual abstinence</w:t>
      </w:r>
    </w:p>
    <w:p w:rsidRPr="003C12DB" w:rsidR="00475FDA" w:rsidP="003802A1" w:rsidRDefault="00185E83" w14:paraId="59FACCD4" w14:textId="77777777">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185E83">
        <w:rPr>
          <w:rFonts w:asciiTheme="minorHAnsi" w:hAnsiTheme="minorHAnsi" w:cstheme="minorHAnsi"/>
          <w:b/>
          <w:bCs/>
          <w:color w:val="0000FF"/>
          <w:sz w:val="22"/>
          <w:szCs w:val="22"/>
        </w:rPr>
        <w:t>FOR CTIMP/Device/Regulated Trials</w:t>
      </w:r>
      <w:r w:rsidRPr="003C12DB" w:rsidR="00475FDA">
        <w:rPr>
          <w:rFonts w:asciiTheme="minorHAnsi" w:hAnsiTheme="minorHAnsi" w:cstheme="minorHAnsi"/>
          <w:bCs/>
          <w:color w:val="0000FF"/>
          <w:sz w:val="22"/>
          <w:szCs w:val="22"/>
        </w:rPr>
        <w:t xml:space="preserve"> - In order to specify the duration of the risk mitigation measures after discontinuation of treatment with the IMP, the risk assessment should include an estimation of the end of relevant systemic exposure (the time point where the IMP, including any active or major metabolites, has decreased to a concentration that is no longer considered relevant for human teratogenicity/fetotoxicity).</w:t>
      </w:r>
    </w:p>
    <w:p w:rsidRPr="003C12DB" w:rsidR="00475FDA" w:rsidP="00303D8E" w:rsidRDefault="00475FDA" w14:paraId="0590BDEE" w14:textId="77777777">
      <w:pPr>
        <w:pStyle w:val="RightPar1"/>
        <w:numPr>
          <w:ilvl w:val="0"/>
          <w:numId w:val="4"/>
        </w:numPr>
        <w:tabs>
          <w:tab w:val="clear" w:pos="-720"/>
          <w:tab w:val="clear" w:pos="0"/>
          <w:tab w:val="clear" w:pos="720"/>
        </w:tabs>
        <w:suppressAutoHyphens w:val="0"/>
        <w:spacing w:after="120"/>
        <w:rPr>
          <w:rFonts w:asciiTheme="minorHAnsi" w:hAnsiTheme="minorHAnsi" w:cstheme="minorHAnsi"/>
          <w:b/>
          <w:bCs/>
          <w:color w:val="0000FF"/>
          <w:sz w:val="22"/>
          <w:szCs w:val="22"/>
        </w:rPr>
      </w:pPr>
      <w:r w:rsidRPr="003C12DB">
        <w:rPr>
          <w:rFonts w:asciiTheme="minorHAnsi" w:hAnsiTheme="minorHAnsi" w:cstheme="minorHAnsi"/>
          <w:color w:val="0000FF"/>
          <w:sz w:val="22"/>
          <w:szCs w:val="22"/>
        </w:rPr>
        <w:t xml:space="preserve"> If the SmPCs of the IMPs state that the IMPs are not teratogenic you might be able to state that this is NA for your trial]. Please note that the MHRA advise double contraception </w:t>
      </w:r>
    </w:p>
    <w:p w:rsidRPr="003C12DB" w:rsidR="00475FDA" w:rsidP="00303D8E" w:rsidRDefault="00475FDA" w14:paraId="1CD30FEE" w14:textId="77777777">
      <w:pPr>
        <w:pStyle w:val="RightPar1"/>
        <w:numPr>
          <w:ilvl w:val="0"/>
          <w:numId w:val="4"/>
        </w:numPr>
        <w:tabs>
          <w:tab w:val="clear" w:pos="-720"/>
          <w:tab w:val="clear" w:pos="0"/>
          <w:tab w:val="clear" w:pos="720"/>
        </w:tabs>
        <w:suppressAutoHyphens w:val="0"/>
        <w:spacing w:after="120"/>
        <w:rPr>
          <w:rFonts w:asciiTheme="minorHAnsi" w:hAnsiTheme="minorHAnsi" w:cstheme="minorHAnsi"/>
          <w:b/>
          <w:bCs/>
          <w:color w:val="0000FF"/>
          <w:sz w:val="22"/>
          <w:szCs w:val="22"/>
        </w:rPr>
      </w:pPr>
      <w:r w:rsidRPr="003C12DB">
        <w:rPr>
          <w:rFonts w:asciiTheme="minorHAnsi" w:hAnsiTheme="minorHAnsi" w:cstheme="minorHAnsi"/>
          <w:bCs/>
          <w:color w:val="0000FF"/>
          <w:sz w:val="22"/>
          <w:szCs w:val="22"/>
        </w:rPr>
        <w:t>Note - A combination of male condom with either cap, diaphragm or sponge with spermicide (double barrier methods) are also considered acceptable, but not highly effective, birth control methods.</w:t>
      </w:r>
    </w:p>
    <w:p w:rsidRPr="003C12DB" w:rsidR="00475FDA" w:rsidP="00303D8E" w:rsidRDefault="00475FDA" w14:paraId="6816E757" w14:textId="1BCB0DBB">
      <w:pPr>
        <w:pStyle w:val="RightPar1"/>
        <w:numPr>
          <w:ilvl w:val="0"/>
          <w:numId w:val="4"/>
        </w:numPr>
        <w:tabs>
          <w:tab w:val="clear" w:pos="-720"/>
          <w:tab w:val="clear" w:pos="0"/>
          <w:tab w:val="clear" w:pos="720"/>
        </w:tabs>
        <w:suppressAutoHyphens w:val="0"/>
        <w:spacing w:after="120"/>
        <w:rPr>
          <w:rFonts w:asciiTheme="minorHAnsi" w:hAnsiTheme="minorHAnsi" w:cstheme="minorHAnsi"/>
          <w:b/>
          <w:bCs/>
          <w:color w:val="0000FF"/>
          <w:sz w:val="22"/>
          <w:szCs w:val="22"/>
        </w:rPr>
      </w:pPr>
      <w:r w:rsidRPr="003C12DB">
        <w:rPr>
          <w:rFonts w:asciiTheme="minorHAnsi" w:hAnsiTheme="minorHAnsi" w:cstheme="minorHAnsi"/>
          <w:color w:val="0000FF"/>
          <w:sz w:val="22"/>
          <w:szCs w:val="22"/>
        </w:rPr>
        <w:t>females of childbearing potential must have a negative pregnancy test within 7 days prior to treatment initiation)</w:t>
      </w:r>
      <w:r w:rsidRPr="003C12DB" w:rsidR="00761C98">
        <w:rPr>
          <w:rFonts w:asciiTheme="minorHAnsi" w:hAnsiTheme="minorHAnsi" w:cstheme="minorHAnsi"/>
          <w:color w:val="0000FF"/>
          <w:sz w:val="22"/>
          <w:szCs w:val="22"/>
        </w:rPr>
        <w:t xml:space="preserve">. </w:t>
      </w:r>
      <w:r w:rsidRPr="003C12DB">
        <w:rPr>
          <w:rFonts w:asciiTheme="minorHAnsi" w:hAnsiTheme="minorHAnsi" w:cstheme="minorHAnsi"/>
          <w:color w:val="0000FF"/>
          <w:sz w:val="22"/>
          <w:szCs w:val="22"/>
        </w:rPr>
        <w:t>[If the SmPCs of the IMPs state that the IMPs are not teratogenic you might be able to state that this is NA for your trial]</w:t>
      </w:r>
      <w:r w:rsidRPr="003C12DB" w:rsidR="00761C98">
        <w:rPr>
          <w:rFonts w:asciiTheme="minorHAnsi" w:hAnsiTheme="minorHAnsi" w:cstheme="minorHAnsi"/>
          <w:color w:val="0000FF"/>
          <w:sz w:val="22"/>
          <w:szCs w:val="22"/>
        </w:rPr>
        <w:t xml:space="preserve">. </w:t>
      </w:r>
      <w:r w:rsidRPr="003C12DB">
        <w:rPr>
          <w:rFonts w:asciiTheme="minorHAnsi" w:hAnsiTheme="minorHAnsi" w:cstheme="minorHAnsi"/>
          <w:color w:val="0000FF"/>
          <w:sz w:val="22"/>
          <w:szCs w:val="22"/>
        </w:rPr>
        <w:t xml:space="preserve">NOTE: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s are considered not of </w:t>
      </w:r>
      <w:r w:rsidRPr="003C12DB" w:rsidR="00DB7801">
        <w:rPr>
          <w:rFonts w:asciiTheme="minorHAnsi" w:hAnsiTheme="minorHAnsi" w:cstheme="minorHAnsi"/>
          <w:color w:val="0000FF"/>
          <w:sz w:val="22"/>
          <w:szCs w:val="22"/>
        </w:rPr>
        <w:t>childbearing</w:t>
      </w:r>
      <w:r w:rsidRPr="003C12DB">
        <w:rPr>
          <w:rFonts w:asciiTheme="minorHAnsi" w:hAnsiTheme="minorHAnsi" w:cstheme="minorHAnsi"/>
          <w:color w:val="0000FF"/>
          <w:sz w:val="22"/>
          <w:szCs w:val="22"/>
        </w:rPr>
        <w:t xml:space="preserve"> potential if they are surgically sterile (</w:t>
      </w:r>
      <w:r w:rsidRPr="003C12DB" w:rsidR="00761C98">
        <w:rPr>
          <w:rFonts w:asciiTheme="minorHAnsi" w:hAnsiTheme="minorHAnsi" w:cstheme="minorHAnsi"/>
          <w:color w:val="0000FF"/>
          <w:sz w:val="22"/>
          <w:szCs w:val="22"/>
        </w:rPr>
        <w:t>i.e.,</w:t>
      </w:r>
      <w:r w:rsidRPr="003C12DB">
        <w:rPr>
          <w:rFonts w:asciiTheme="minorHAnsi" w:hAnsiTheme="minorHAnsi" w:cstheme="minorHAnsi"/>
          <w:color w:val="0000FF"/>
          <w:sz w:val="22"/>
          <w:szCs w:val="22"/>
        </w:rPr>
        <w:t xml:space="preserve"> they have undergone a hysterectomy, bilateral tubal ligation, or bilateral oophorectomy) or they are postmenopausal. </w:t>
      </w:r>
    </w:p>
    <w:p w:rsidRPr="003C12DB" w:rsidR="00475FDA" w:rsidP="00303D8E" w:rsidRDefault="00475FDA" w14:paraId="51B5D231" w14:textId="77777777">
      <w:pPr>
        <w:pStyle w:val="RightPar1"/>
        <w:numPr>
          <w:ilvl w:val="0"/>
          <w:numId w:val="4"/>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WOCBP should only be included after a confirmed menstrual period and a negative highly sensitive urine or serum pregnancy test, except for IMPs where an absence of risk of human teratogenicity/fetotoxicity in early pregnancy can be justified by human pregnancy data.</w:t>
      </w:r>
    </w:p>
    <w:p w:rsidRPr="003C12DB" w:rsidR="00475FDA" w:rsidP="00303D8E" w:rsidRDefault="00475FDA" w14:paraId="474D769F" w14:textId="77777777">
      <w:pPr>
        <w:pStyle w:val="RightPar1"/>
        <w:numPr>
          <w:ilvl w:val="0"/>
          <w:numId w:val="4"/>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Note - For advanced therapy medicinal products (ATMP) embryofetal risk assessment and the need for contraception and pregnancy testing recommendations should be considered on a case-by-case basis.</w:t>
      </w:r>
    </w:p>
    <w:p w:rsidRPr="003C12DB" w:rsidR="00475FDA" w:rsidP="00303D8E" w:rsidRDefault="00475FDA" w14:paraId="01CC7CEB" w14:textId="77777777">
      <w:pPr>
        <w:pStyle w:val="RightPar1"/>
        <w:numPr>
          <w:ilvl w:val="0"/>
          <w:numId w:val="4"/>
        </w:numPr>
        <w:tabs>
          <w:tab w:val="clear" w:pos="-720"/>
          <w:tab w:val="clear" w:pos="0"/>
          <w:tab w:val="clear" w:pos="720"/>
        </w:tabs>
        <w:suppressAutoHyphens w:val="0"/>
        <w:spacing w:after="120"/>
        <w:rPr>
          <w:rFonts w:asciiTheme="minorHAnsi" w:hAnsiTheme="minorHAnsi" w:cstheme="minorHAnsi"/>
          <w:b/>
          <w:bCs/>
          <w:color w:val="0000FF"/>
          <w:sz w:val="22"/>
          <w:szCs w:val="22"/>
        </w:rPr>
      </w:pPr>
      <w:r w:rsidRPr="003C12DB">
        <w:rPr>
          <w:rFonts w:asciiTheme="minorHAnsi" w:hAnsiTheme="minorHAnsi" w:cstheme="minorHAnsi"/>
          <w:color w:val="0000FF"/>
          <w:sz w:val="22"/>
          <w:szCs w:val="22"/>
        </w:rPr>
        <w:t>females must not be breastfeeding.</w:t>
      </w:r>
    </w:p>
    <w:p w:rsidRPr="003C12DB" w:rsidR="00475FDA" w:rsidP="00303D8E" w:rsidRDefault="00475FDA" w14:paraId="1CE0FDF8" w14:textId="77777777">
      <w:pPr>
        <w:pStyle w:val="RightPar1"/>
        <w:numPr>
          <w:ilvl w:val="0"/>
          <w:numId w:val="4"/>
        </w:numPr>
        <w:tabs>
          <w:tab w:val="clear" w:pos="-720"/>
          <w:tab w:val="clear" w:pos="0"/>
          <w:tab w:val="clear" w:pos="720"/>
        </w:tabs>
        <w:suppressAutoHyphens w:val="0"/>
        <w:spacing w:after="120"/>
        <w:rPr>
          <w:rFonts w:asciiTheme="minorHAnsi" w:hAnsiTheme="minorHAnsi" w:cstheme="minorHAnsi"/>
          <w:b/>
          <w:bCs/>
          <w:color w:val="FF0000"/>
          <w:sz w:val="22"/>
          <w:szCs w:val="22"/>
        </w:rPr>
      </w:pPr>
      <w:r w:rsidRPr="003C12DB">
        <w:rPr>
          <w:rFonts w:asciiTheme="minorHAnsi" w:hAnsiTheme="minorHAnsi" w:cstheme="minorHAnsi"/>
          <w:color w:val="0000FF"/>
          <w:sz w:val="22"/>
          <w:szCs w:val="22"/>
        </w:rPr>
        <w:t xml:space="preserve">Males - For genotoxic IMPs, the male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 should use condom during treatment and until the end of relevant systemic exposure in the male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plus a further 90-day period. For a non-pregnant WOCBP partner, contraception recommendations should also be considered</w:t>
      </w:r>
      <w:r w:rsidRPr="003C12DB">
        <w:rPr>
          <w:rFonts w:asciiTheme="minorHAnsi" w:hAnsiTheme="minorHAnsi" w:cstheme="minorHAnsi"/>
          <w:color w:val="FF0000"/>
          <w:sz w:val="22"/>
          <w:szCs w:val="22"/>
        </w:rPr>
        <w:t>.</w:t>
      </w:r>
    </w:p>
    <w:p w:rsidRPr="003C12DB" w:rsidR="00475FDA" w:rsidP="00303D8E" w:rsidRDefault="00475FDA" w14:paraId="7E7BC837" w14:textId="16CF95C9">
      <w:pPr>
        <w:pStyle w:val="RightPar1"/>
        <w:numPr>
          <w:ilvl w:val="0"/>
          <w:numId w:val="4"/>
        </w:numPr>
        <w:tabs>
          <w:tab w:val="clear" w:pos="-720"/>
          <w:tab w:val="clear" w:pos="0"/>
          <w:tab w:val="clear" w:pos="720"/>
        </w:tabs>
        <w:suppressAutoHyphens w:val="0"/>
        <w:spacing w:after="120"/>
        <w:rPr>
          <w:rFonts w:asciiTheme="minorHAnsi" w:hAnsiTheme="minorHAnsi" w:cstheme="minorHAnsi"/>
          <w:b/>
          <w:bCs/>
          <w:color w:val="0000FF"/>
          <w:sz w:val="22"/>
          <w:szCs w:val="22"/>
        </w:rPr>
      </w:pPr>
      <w:r w:rsidRPr="003C12DB">
        <w:rPr>
          <w:rFonts w:asciiTheme="minorHAnsi" w:hAnsiTheme="minorHAnsi" w:cstheme="minorHAnsi"/>
          <w:color w:val="0000FF"/>
          <w:sz w:val="22"/>
          <w:szCs w:val="22"/>
        </w:rPr>
        <w:t>consider contraindications to trial t</w:t>
      </w:r>
      <w:r w:rsidR="00855970">
        <w:rPr>
          <w:rFonts w:asciiTheme="minorHAnsi" w:hAnsiTheme="minorHAnsi" w:cstheme="minorHAnsi"/>
          <w:color w:val="0000FF"/>
          <w:sz w:val="22"/>
          <w:szCs w:val="22"/>
        </w:rPr>
        <w:t>reatment (</w:t>
      </w:r>
      <w:r w:rsidR="00761C98">
        <w:rPr>
          <w:rFonts w:asciiTheme="minorHAnsi" w:hAnsiTheme="minorHAnsi" w:cstheme="minorHAnsi"/>
          <w:color w:val="0000FF"/>
          <w:sz w:val="22"/>
          <w:szCs w:val="22"/>
        </w:rPr>
        <w:t>e.g.,</w:t>
      </w:r>
      <w:r w:rsidR="00855970">
        <w:rPr>
          <w:rFonts w:asciiTheme="minorHAnsi" w:hAnsiTheme="minorHAnsi" w:cstheme="minorHAnsi"/>
          <w:color w:val="0000FF"/>
          <w:sz w:val="22"/>
          <w:szCs w:val="22"/>
        </w:rPr>
        <w:t xml:space="preserve"> as listed in SmPC</w:t>
      </w:r>
      <w:r w:rsidRPr="003C12DB">
        <w:rPr>
          <w:rFonts w:asciiTheme="minorHAnsi" w:hAnsiTheme="minorHAnsi" w:cstheme="minorHAnsi"/>
          <w:color w:val="0000FF"/>
          <w:sz w:val="22"/>
          <w:szCs w:val="22"/>
        </w:rPr>
        <w:t>), incompatible concurrent treatments, recent involvement in other research.</w:t>
      </w:r>
    </w:p>
    <w:p w:rsidRPr="003C12DB" w:rsidR="00475FDA" w:rsidP="00303D8E" w:rsidRDefault="00475FDA" w14:paraId="6DBCF4DE" w14:textId="77777777">
      <w:pPr>
        <w:pStyle w:val="RightPar1"/>
        <w:numPr>
          <w:ilvl w:val="0"/>
          <w:numId w:val="4"/>
        </w:numPr>
        <w:tabs>
          <w:tab w:val="clear" w:pos="-720"/>
          <w:tab w:val="clear" w:pos="0"/>
          <w:tab w:val="clear" w:pos="720"/>
        </w:tabs>
        <w:suppressAutoHyphens w:val="0"/>
        <w:spacing w:after="120"/>
        <w:rPr>
          <w:rFonts w:asciiTheme="minorHAnsi" w:hAnsiTheme="minorHAnsi" w:cstheme="minorHAnsi"/>
          <w:b/>
          <w:bCs/>
          <w:color w:val="0000FF"/>
          <w:sz w:val="22"/>
          <w:szCs w:val="22"/>
        </w:rPr>
      </w:pPr>
      <w:r w:rsidRPr="003C12DB">
        <w:rPr>
          <w:rFonts w:asciiTheme="minorHAnsi" w:hAnsiTheme="minorHAnsi" w:cstheme="minorHAnsi"/>
          <w:color w:val="0000FF"/>
          <w:sz w:val="22"/>
          <w:szCs w:val="22"/>
        </w:rPr>
        <w:t>allergies to excipients of IMP and placebo</w:t>
      </w:r>
    </w:p>
    <w:p w:rsidRPr="00FD25EF" w:rsidR="00475FDA" w:rsidP="00303D8E" w:rsidRDefault="00475FDA" w14:paraId="050AD17A" w14:textId="77777777">
      <w:pPr>
        <w:numPr>
          <w:ilvl w:val="0"/>
          <w:numId w:val="4"/>
        </w:numPr>
        <w:spacing w:line="240" w:lineRule="auto"/>
        <w:rPr>
          <w:rFonts w:cstheme="minorHAnsi"/>
          <w:color w:val="0000FF"/>
          <w:szCs w:val="22"/>
        </w:rPr>
      </w:pPr>
      <w:r w:rsidRPr="003C12DB">
        <w:rPr>
          <w:rFonts w:cstheme="minorHAnsi"/>
          <w:color w:val="0000FF"/>
          <w:szCs w:val="22"/>
          <w:lang w:eastAsia="en-GB"/>
        </w:rPr>
        <w:t>significant medical history of a particular illness/disease. It is important to detail specifically how long you consider the history needs to be eg. evidence of very early childhood asthma with no recurrence in adulthood is potentially not very significant in a patient aged 50.</w:t>
      </w:r>
    </w:p>
    <w:p w:rsidR="003802A1" w:rsidRDefault="003802A1" w14:paraId="0B12ED4C" w14:textId="77777777">
      <w:pPr>
        <w:spacing w:after="0" w:line="240" w:lineRule="auto"/>
        <w:rPr>
          <w:rFonts w:eastAsiaTheme="majorEastAsia" w:cstheme="minorHAnsi"/>
          <w:b/>
          <w:bCs/>
          <w:szCs w:val="22"/>
        </w:rPr>
      </w:pPr>
      <w:r>
        <w:rPr>
          <w:rFonts w:cstheme="minorHAnsi"/>
          <w:szCs w:val="22"/>
        </w:rPr>
        <w:br w:type="page"/>
      </w:r>
    </w:p>
    <w:p w:rsidRPr="003802A1" w:rsidR="00475FDA" w:rsidP="003802A1" w:rsidRDefault="00475FDA" w14:paraId="70262405"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7</w:t>
      </w:r>
      <w:r w:rsidRPr="003C12DB">
        <w:rPr>
          <w:rFonts w:asciiTheme="minorHAnsi" w:hAnsiTheme="minorHAnsi" w:cstheme="minorHAnsi"/>
          <w:color w:val="auto"/>
          <w:sz w:val="22"/>
          <w:szCs w:val="22"/>
        </w:rPr>
        <w:tab/>
        <w:t xml:space="preserve">TRIAL PROCEDURES </w:t>
      </w:r>
    </w:p>
    <w:p w:rsidRPr="003802A1" w:rsidR="00475FDA" w:rsidP="003802A1" w:rsidRDefault="00475FDA" w14:paraId="0240C27D"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Add schedule of procedures as an appendix, if appropriate</w:t>
      </w:r>
    </w:p>
    <w:p w:rsidRPr="003C12DB" w:rsidR="00475FDA" w:rsidP="003802A1" w:rsidRDefault="00475FDA" w14:paraId="0971F3D4"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provide a clear and concise timeline of the trial visits, enrolment process, interventions, and assessments performed on participants</w:t>
      </w:r>
    </w:p>
    <w:p w:rsidRPr="003C12DB" w:rsidR="00475FDA" w:rsidP="003802A1" w:rsidRDefault="00475FDA" w14:paraId="73A3CB41"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describe what the procedures/assessments are at each visit and where they will be undertaken i.e. hospital/ GP surgeries/ at home and if not at the trial site the timelines for notification of these results to the trial team, especially if they are outside of the range etc.</w:t>
      </w:r>
      <w:r w:rsidR="00F262A0">
        <w:rPr>
          <w:rFonts w:asciiTheme="minorHAnsi" w:hAnsiTheme="minorHAnsi" w:cstheme="minorHAnsi"/>
          <w:i w:val="0"/>
          <w:color w:val="0000FF"/>
          <w:sz w:val="22"/>
          <w:szCs w:val="22"/>
        </w:rPr>
        <w:t xml:space="preserve"> A defined, appropriate, visit window should be established e.g. +-3 days.</w:t>
      </w:r>
    </w:p>
    <w:p w:rsidRPr="003C12DB" w:rsidR="00475FDA" w:rsidP="003802A1" w:rsidRDefault="00475FDA" w14:paraId="6DB97922" w14:textId="77777777">
      <w:pPr>
        <w:pStyle w:val="BodyText"/>
        <w:tabs>
          <w:tab w:val="left" w:pos="709"/>
        </w:tabs>
        <w:spacing w:after="120"/>
        <w:rPr>
          <w:rFonts w:asciiTheme="minorHAnsi" w:hAnsiTheme="minorHAnsi" w:cstheme="minorHAnsi"/>
          <w:b/>
          <w:i w:val="0"/>
          <w:color w:val="0000FF"/>
          <w:sz w:val="22"/>
          <w:szCs w:val="22"/>
        </w:rPr>
      </w:pPr>
    </w:p>
    <w:p w:rsidRPr="003802A1" w:rsidR="00475FDA" w:rsidP="003802A1" w:rsidRDefault="00093582" w14:paraId="7F68FA12"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7.1</w:t>
      </w:r>
      <w:r>
        <w:rPr>
          <w:rFonts w:asciiTheme="minorHAnsi" w:hAnsiTheme="minorHAnsi" w:cstheme="minorHAnsi"/>
          <w:b/>
          <w:i w:val="0"/>
          <w:sz w:val="22"/>
          <w:szCs w:val="22"/>
        </w:rPr>
        <w:tab/>
      </w:r>
      <w:r w:rsidRPr="003C12DB" w:rsidR="00475FDA">
        <w:rPr>
          <w:rFonts w:asciiTheme="minorHAnsi" w:hAnsiTheme="minorHAnsi" w:cstheme="minorHAnsi"/>
          <w:b/>
          <w:i w:val="0"/>
          <w:sz w:val="22"/>
          <w:szCs w:val="22"/>
        </w:rPr>
        <w:t>Recruitment</w:t>
      </w:r>
    </w:p>
    <w:p w:rsidRPr="003C12DB" w:rsidR="00475FDA" w:rsidP="003802A1" w:rsidRDefault="00475FDA" w14:paraId="794E73F4" w14:textId="77777777">
      <w:pPr>
        <w:spacing w:line="240" w:lineRule="auto"/>
        <w:rPr>
          <w:rFonts w:cstheme="minorHAnsi"/>
          <w:color w:val="0000FF"/>
          <w:szCs w:val="22"/>
        </w:rPr>
      </w:pPr>
      <w:r w:rsidRPr="003C12DB">
        <w:rPr>
          <w:rFonts w:cstheme="minorHAnsi"/>
          <w:color w:val="0000FF"/>
          <w:szCs w:val="22"/>
        </w:rPr>
        <w:t xml:space="preserve">Aim: to </w:t>
      </w:r>
      <w:r w:rsidRPr="003C12DB">
        <w:rPr>
          <w:rFonts w:cstheme="minorHAnsi"/>
          <w:bCs/>
          <w:color w:val="0000FF"/>
          <w:szCs w:val="22"/>
        </w:rPr>
        <w:t>describe how patients are identified and recruited</w:t>
      </w:r>
    </w:p>
    <w:p w:rsidRPr="003C12DB" w:rsidR="00475FDA" w:rsidP="003802A1" w:rsidRDefault="00475FDA" w14:paraId="51C35BBD" w14:textId="77777777">
      <w:pPr>
        <w:spacing w:line="240" w:lineRule="auto"/>
        <w:rPr>
          <w:rFonts w:cstheme="minorHAnsi"/>
          <w:color w:val="0000FF"/>
          <w:szCs w:val="22"/>
        </w:rPr>
      </w:pPr>
      <w:r w:rsidRPr="003C12DB">
        <w:rPr>
          <w:rFonts w:cstheme="minorHAnsi"/>
          <w:color w:val="0000FF"/>
          <w:szCs w:val="22"/>
        </w:rPr>
        <w:t xml:space="preserve">This section should give details of the participant eligibility screening process for the project including information to be collected regarding participants who are screened and for participants who are not randomised / registered where data is being collated for Consolidated Standards of Reporting Trials (CONSORT) or other similar reasons for reporting the generalisability of the results. If a decision is made to not collect this information, the justification for this should be documented.  </w:t>
      </w:r>
    </w:p>
    <w:p w:rsidRPr="003C12DB" w:rsidR="00475FDA" w:rsidP="003802A1" w:rsidRDefault="00475FDA" w14:paraId="4EA3447D" w14:textId="77777777">
      <w:pPr>
        <w:spacing w:line="240" w:lineRule="auto"/>
        <w:rPr>
          <w:rFonts w:cstheme="minorHAnsi"/>
          <w:color w:val="0000FF"/>
          <w:szCs w:val="22"/>
        </w:rPr>
      </w:pPr>
      <w:r w:rsidRPr="003C12DB">
        <w:rPr>
          <w:rFonts w:cstheme="minorHAnsi"/>
          <w:color w:val="0000FF"/>
          <w:szCs w:val="22"/>
        </w:rPr>
        <w:t>Anonymised information on participants who are not randomised / registered for CONSORT reporting should include:</w:t>
      </w:r>
    </w:p>
    <w:p w:rsidRPr="003C12DB" w:rsidR="00475FDA" w:rsidP="00303D8E" w:rsidRDefault="00475FDA" w14:paraId="68875FA7" w14:textId="77777777">
      <w:pPr>
        <w:numPr>
          <w:ilvl w:val="0"/>
          <w:numId w:val="47"/>
        </w:numPr>
        <w:spacing w:line="240" w:lineRule="auto"/>
        <w:rPr>
          <w:rFonts w:cstheme="minorHAnsi"/>
          <w:color w:val="0000FF"/>
          <w:szCs w:val="22"/>
        </w:rPr>
      </w:pPr>
      <w:r w:rsidRPr="003C12DB">
        <w:rPr>
          <w:rFonts w:cstheme="minorHAnsi"/>
          <w:color w:val="0000FF"/>
          <w:szCs w:val="22"/>
        </w:rPr>
        <w:t>age,</w:t>
      </w:r>
    </w:p>
    <w:p w:rsidRPr="003C12DB" w:rsidR="00475FDA" w:rsidP="00303D8E" w:rsidRDefault="00475FDA" w14:paraId="2C6D6741" w14:textId="77777777">
      <w:pPr>
        <w:numPr>
          <w:ilvl w:val="0"/>
          <w:numId w:val="47"/>
        </w:numPr>
        <w:spacing w:line="240" w:lineRule="auto"/>
        <w:rPr>
          <w:rFonts w:cstheme="minorHAnsi"/>
          <w:color w:val="0000FF"/>
          <w:szCs w:val="22"/>
        </w:rPr>
      </w:pPr>
      <w:r w:rsidRPr="003C12DB">
        <w:rPr>
          <w:rFonts w:cstheme="minorHAnsi"/>
          <w:color w:val="0000FF"/>
          <w:szCs w:val="22"/>
        </w:rPr>
        <w:t>gender,</w:t>
      </w:r>
    </w:p>
    <w:p w:rsidRPr="003C12DB" w:rsidR="00475FDA" w:rsidP="00303D8E" w:rsidRDefault="00475FDA" w14:paraId="7C1EFD6E" w14:textId="77777777">
      <w:pPr>
        <w:numPr>
          <w:ilvl w:val="0"/>
          <w:numId w:val="47"/>
        </w:numPr>
        <w:spacing w:line="240" w:lineRule="auto"/>
        <w:rPr>
          <w:rFonts w:cstheme="minorHAnsi"/>
          <w:color w:val="0000FF"/>
          <w:szCs w:val="22"/>
        </w:rPr>
      </w:pPr>
      <w:r w:rsidRPr="003C12DB">
        <w:rPr>
          <w:rFonts w:cstheme="minorHAnsi"/>
          <w:color w:val="0000FF"/>
          <w:szCs w:val="22"/>
        </w:rPr>
        <w:t>ethnicity (if applicable),</w:t>
      </w:r>
    </w:p>
    <w:p w:rsidRPr="003C12DB" w:rsidR="00475FDA" w:rsidP="00303D8E" w:rsidRDefault="00475FDA" w14:paraId="4BED567A" w14:textId="77777777">
      <w:pPr>
        <w:numPr>
          <w:ilvl w:val="0"/>
          <w:numId w:val="47"/>
        </w:numPr>
        <w:spacing w:line="240" w:lineRule="auto"/>
        <w:rPr>
          <w:rFonts w:cstheme="minorHAnsi"/>
          <w:color w:val="0000FF"/>
          <w:szCs w:val="22"/>
        </w:rPr>
      </w:pPr>
      <w:r w:rsidRPr="003C12DB">
        <w:rPr>
          <w:rFonts w:cstheme="minorHAnsi"/>
          <w:color w:val="0000FF"/>
          <w:szCs w:val="22"/>
        </w:rPr>
        <w:t>whether the patient is registered or not registered,</w:t>
      </w:r>
    </w:p>
    <w:p w:rsidRPr="003C12DB" w:rsidR="00475FDA" w:rsidP="00303D8E" w:rsidRDefault="00475FDA" w14:paraId="6B1B675A" w14:textId="77777777">
      <w:pPr>
        <w:numPr>
          <w:ilvl w:val="0"/>
          <w:numId w:val="47"/>
        </w:numPr>
        <w:spacing w:line="240" w:lineRule="auto"/>
        <w:rPr>
          <w:rFonts w:cstheme="minorHAnsi"/>
          <w:color w:val="0000FF"/>
          <w:szCs w:val="22"/>
        </w:rPr>
      </w:pPr>
      <w:r w:rsidRPr="003C12DB">
        <w:rPr>
          <w:rFonts w:cstheme="minorHAnsi"/>
          <w:color w:val="0000FF"/>
          <w:szCs w:val="22"/>
        </w:rPr>
        <w:t>the reason not eligible for trial participation, or if they are eligible but declined</w:t>
      </w:r>
    </w:p>
    <w:p w:rsidRPr="003C12DB" w:rsidR="00475FDA" w:rsidP="003802A1" w:rsidRDefault="00475FDA" w14:paraId="1558CA27" w14:textId="77777777">
      <w:pPr>
        <w:spacing w:line="240" w:lineRule="auto"/>
        <w:rPr>
          <w:rFonts w:cstheme="minorHAnsi"/>
          <w:b/>
          <w:color w:val="0000FF"/>
          <w:szCs w:val="22"/>
        </w:rPr>
      </w:pPr>
    </w:p>
    <w:p w:rsidRPr="003802A1" w:rsidR="00475FDA" w:rsidP="003802A1" w:rsidRDefault="00093582" w14:paraId="0A5007B9" w14:textId="77777777">
      <w:pPr>
        <w:pStyle w:val="BodyText"/>
        <w:spacing w:after="120"/>
        <w:rPr>
          <w:rFonts w:asciiTheme="minorHAnsi" w:hAnsiTheme="minorHAnsi" w:cstheme="minorHAnsi"/>
          <w:b/>
          <w:bCs/>
          <w:i w:val="0"/>
          <w:iCs/>
          <w:sz w:val="22"/>
          <w:szCs w:val="22"/>
        </w:rPr>
      </w:pPr>
      <w:r>
        <w:rPr>
          <w:rFonts w:asciiTheme="minorHAnsi" w:hAnsiTheme="minorHAnsi" w:cstheme="minorHAnsi"/>
          <w:b/>
          <w:bCs/>
          <w:i w:val="0"/>
          <w:iCs/>
          <w:sz w:val="22"/>
          <w:szCs w:val="22"/>
        </w:rPr>
        <w:t xml:space="preserve">7.1.1 </w:t>
      </w:r>
      <w:r w:rsidRPr="003802A1" w:rsidR="00475FDA">
        <w:rPr>
          <w:rFonts w:asciiTheme="minorHAnsi" w:hAnsiTheme="minorHAnsi" w:cstheme="minorHAnsi"/>
          <w:b/>
          <w:bCs/>
          <w:i w:val="0"/>
          <w:iCs/>
          <w:sz w:val="22"/>
          <w:szCs w:val="22"/>
        </w:rPr>
        <w:t>Pa</w:t>
      </w:r>
      <w:r w:rsidR="005A6ABC">
        <w:rPr>
          <w:rFonts w:asciiTheme="minorHAnsi" w:hAnsiTheme="minorHAnsi" w:cstheme="minorHAnsi"/>
          <w:b/>
          <w:bCs/>
          <w:i w:val="0"/>
          <w:iCs/>
          <w:sz w:val="22"/>
          <w:szCs w:val="22"/>
        </w:rPr>
        <w:t>rticipant</w:t>
      </w:r>
      <w:r w:rsidRPr="003802A1" w:rsidR="00475FDA">
        <w:rPr>
          <w:rFonts w:asciiTheme="minorHAnsi" w:hAnsiTheme="minorHAnsi" w:cstheme="minorHAnsi"/>
          <w:b/>
          <w:bCs/>
          <w:i w:val="0"/>
          <w:iCs/>
          <w:sz w:val="22"/>
          <w:szCs w:val="22"/>
        </w:rPr>
        <w:t xml:space="preserve"> identification</w:t>
      </w:r>
    </w:p>
    <w:p w:rsidRPr="003C12DB" w:rsidR="00475FDA" w:rsidP="003802A1" w:rsidRDefault="00475FDA" w14:paraId="3B44F79C" w14:textId="77777777">
      <w:pPr>
        <w:pStyle w:val="RightPar1"/>
        <w:tabs>
          <w:tab w:val="clear" w:pos="-720"/>
          <w:tab w:val="clear" w:pos="0"/>
          <w:tab w:val="clear" w:pos="720"/>
        </w:tabs>
        <w:suppressAutoHyphens w:val="0"/>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following should be described in the protocol:-</w:t>
      </w:r>
    </w:p>
    <w:p w:rsidRPr="003C12DB" w:rsidR="00475FDA" w:rsidP="00303D8E" w:rsidRDefault="00475FDA" w14:paraId="5FDBE660" w14:textId="77777777">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who will identify participants</w:t>
      </w:r>
    </w:p>
    <w:p w:rsidRPr="003C12DB" w:rsidR="00475FDA" w:rsidP="00303D8E" w:rsidRDefault="00475FDA" w14:paraId="1221CE63" w14:textId="77777777">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what resources will be used </w:t>
      </w:r>
    </w:p>
    <w:p w:rsidRPr="003C12DB" w:rsidR="00475FDA" w:rsidP="00303D8E" w:rsidRDefault="00475FDA" w14:paraId="35F779D1" w14:textId="77777777">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will identification involve reviewing or screening the identifiable personal information of patients, service users or any other person(if so will this be undertaken by members of the normal clinical team or will Section 251 – </w:t>
      </w:r>
      <w:hyperlink w:history="1" r:id="rId24">
        <w:r w:rsidRPr="003C12DB">
          <w:rPr>
            <w:rStyle w:val="Hyperlink"/>
            <w:rFonts w:asciiTheme="minorHAnsi" w:hAnsiTheme="minorHAnsi" w:cstheme="minorHAnsi"/>
            <w:bCs/>
            <w:sz w:val="22"/>
            <w:szCs w:val="22"/>
          </w:rPr>
          <w:t>http://www.hra.nhs.uk/about-the-hra/our-committees/section-251/what-is-section-251/</w:t>
        </w:r>
      </w:hyperlink>
      <w:r w:rsidRPr="003C12DB">
        <w:rPr>
          <w:rFonts w:asciiTheme="minorHAnsi" w:hAnsiTheme="minorHAnsi" w:cstheme="minorHAnsi"/>
          <w:bCs/>
          <w:color w:val="0000FF"/>
          <w:sz w:val="22"/>
          <w:szCs w:val="22"/>
        </w:rPr>
        <w:t xml:space="preserve"> - be applied for?)</w:t>
      </w:r>
    </w:p>
    <w:p w:rsidRPr="003C12DB" w:rsidR="00475FDA" w:rsidP="00303D8E" w:rsidRDefault="00475FDA" w14:paraId="72091632" w14:textId="77777777">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will any participants be recruited  through </w:t>
      </w:r>
      <w:r w:rsidRPr="003C12DB">
        <w:rPr>
          <w:rFonts w:asciiTheme="minorHAnsi" w:hAnsiTheme="minorHAnsi" w:cstheme="minorHAnsi"/>
          <w:color w:val="0000FF"/>
          <w:sz w:val="22"/>
          <w:szCs w:val="22"/>
        </w:rPr>
        <w:t>PICs</w:t>
      </w:r>
    </w:p>
    <w:p w:rsidRPr="003C12DB" w:rsidR="00475FDA" w:rsidP="00303D8E" w:rsidRDefault="00475FDA" w14:paraId="61A5831C" w14:textId="77777777">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will any participants be recruited by publicity;</w:t>
      </w:r>
      <w:r w:rsidRPr="003C12DB">
        <w:rPr>
          <w:rFonts w:asciiTheme="minorHAnsi" w:hAnsiTheme="minorHAnsi" w:cstheme="minorHAnsi"/>
          <w:color w:val="0000FF"/>
          <w:sz w:val="22"/>
          <w:szCs w:val="22"/>
        </w:rPr>
        <w:t xml:space="preserve"> </w:t>
      </w:r>
      <w:r w:rsidRPr="003C12DB">
        <w:rPr>
          <w:rFonts w:asciiTheme="minorHAnsi" w:hAnsiTheme="minorHAnsi" w:cstheme="minorHAnsi"/>
          <w:bCs/>
          <w:color w:val="0000FF"/>
          <w:sz w:val="22"/>
          <w:szCs w:val="22"/>
        </w:rPr>
        <w:t>posters, leaflets, adverts or websites</w:t>
      </w:r>
    </w:p>
    <w:p w:rsidRPr="003C12DB" w:rsidR="00475FDA" w:rsidP="00303D8E" w:rsidRDefault="00475FDA" w14:paraId="25A3A842" w14:textId="2E188FCC">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details of the sources of identifiable personal information that will be used to identify potential participant. Normally only a member of the patient’s existing clinical care team should have access to patient records without explicit consent in order to identify potential participants, check whether they meet the inclusion criteria or make the initial approach to patients</w:t>
      </w:r>
      <w:r w:rsidRPr="003C12DB" w:rsidR="00761C98">
        <w:rPr>
          <w:rFonts w:asciiTheme="minorHAnsi" w:hAnsiTheme="minorHAnsi" w:cstheme="minorHAnsi"/>
          <w:bCs/>
          <w:color w:val="0000FF"/>
          <w:sz w:val="22"/>
          <w:szCs w:val="22"/>
        </w:rPr>
        <w:t xml:space="preserve">. </w:t>
      </w:r>
      <w:r w:rsidRPr="003C12DB">
        <w:rPr>
          <w:rFonts w:asciiTheme="minorHAnsi" w:hAnsiTheme="minorHAnsi" w:cstheme="minorHAnsi"/>
          <w:bCs/>
          <w:color w:val="0000FF"/>
          <w:sz w:val="22"/>
          <w:szCs w:val="22"/>
        </w:rPr>
        <w:t>If the research proposes to use someone outside the clinical team to identify suitable participants or as first contact with the participant, the reason for this should be explained</w:t>
      </w:r>
    </w:p>
    <w:p w:rsidRPr="003C12DB" w:rsidR="00475FDA" w:rsidP="00303D8E" w:rsidRDefault="00475FDA" w14:paraId="127AB2B6" w14:textId="77777777">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The arrangements for referral if the participants are to be identified by a separate research team</w:t>
      </w:r>
    </w:p>
    <w:p w:rsidRPr="003C12DB" w:rsidR="00475FDA" w:rsidP="00303D8E" w:rsidRDefault="00475FDA" w14:paraId="0826B594" w14:textId="77777777">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If  patient or disease registers are used to identify potential participants a  brief description of the consent and confidentiality arrangements of the register should be included</w:t>
      </w:r>
    </w:p>
    <w:p w:rsidRPr="003C12DB" w:rsidR="00475FDA" w:rsidP="00303D8E" w:rsidRDefault="00475FDA" w14:paraId="5010B0DA" w14:textId="77777777">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 xml:space="preserve"> Certain studies, such as cluster trials, incorporate a separate screening process relevant to that trial design – in such cases it may be appropriate to collect more detailed information regarding screened participants.</w:t>
      </w:r>
    </w:p>
    <w:p w:rsidRPr="003C12DB" w:rsidR="00475FDA" w:rsidP="00303D8E" w:rsidRDefault="00475FDA" w14:paraId="2B5D7CFA" w14:textId="77777777">
      <w:pPr>
        <w:pStyle w:val="RightPar1"/>
        <w:numPr>
          <w:ilvl w:val="0"/>
          <w:numId w:val="48"/>
        </w:numPr>
        <w:tabs>
          <w:tab w:val="clear" w:pos="-720"/>
          <w:tab w:val="clear" w:pos="0"/>
          <w:tab w:val="clear" w:pos="720"/>
        </w:tabs>
        <w:suppressAutoHyphens w:val="0"/>
        <w:spacing w:after="12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It should be clear who will confirm eligibility. NB in a CTIMP this must be confirmed by a medical practitioner.</w:t>
      </w:r>
    </w:p>
    <w:p w:rsidRPr="003C12DB" w:rsidR="00475FDA" w:rsidP="003802A1" w:rsidRDefault="00475FDA" w14:paraId="3C905E3C" w14:textId="77777777">
      <w:pPr>
        <w:pStyle w:val="RightPar1"/>
        <w:tabs>
          <w:tab w:val="clear" w:pos="-720"/>
          <w:tab w:val="clear" w:pos="0"/>
          <w:tab w:val="clear" w:pos="720"/>
        </w:tabs>
        <w:suppressAutoHyphens w:val="0"/>
        <w:spacing w:after="120"/>
        <w:rPr>
          <w:rFonts w:asciiTheme="minorHAnsi" w:hAnsiTheme="minorHAnsi" w:cstheme="minorHAnsi"/>
          <w:bCs/>
          <w:color w:val="0000FF"/>
          <w:sz w:val="22"/>
          <w:szCs w:val="22"/>
        </w:rPr>
      </w:pPr>
    </w:p>
    <w:p w:rsidRPr="003802A1" w:rsidR="00475FDA" w:rsidP="003802A1" w:rsidRDefault="00093582" w14:paraId="097BEE5B" w14:textId="77777777">
      <w:pPr>
        <w:pStyle w:val="BodyText"/>
        <w:tabs>
          <w:tab w:val="left" w:pos="709"/>
        </w:tabs>
        <w:spacing w:after="120"/>
        <w:rPr>
          <w:rFonts w:asciiTheme="minorHAnsi" w:hAnsiTheme="minorHAnsi" w:cstheme="minorHAnsi"/>
          <w:b/>
          <w:i w:val="0"/>
          <w:color w:val="0000FF"/>
          <w:sz w:val="22"/>
          <w:szCs w:val="22"/>
        </w:rPr>
      </w:pPr>
      <w:r>
        <w:rPr>
          <w:rFonts w:asciiTheme="minorHAnsi" w:hAnsiTheme="minorHAnsi" w:cstheme="minorHAnsi"/>
          <w:b/>
          <w:i w:val="0"/>
          <w:sz w:val="22"/>
          <w:szCs w:val="22"/>
        </w:rPr>
        <w:t>7.1.2</w:t>
      </w:r>
      <w:r>
        <w:rPr>
          <w:rFonts w:asciiTheme="minorHAnsi" w:hAnsiTheme="minorHAnsi" w:cstheme="minorHAnsi"/>
          <w:b/>
          <w:i w:val="0"/>
          <w:sz w:val="22"/>
          <w:szCs w:val="22"/>
        </w:rPr>
        <w:tab/>
      </w:r>
      <w:r w:rsidRPr="003C12DB" w:rsidR="00475FDA">
        <w:rPr>
          <w:rFonts w:asciiTheme="minorHAnsi" w:hAnsiTheme="minorHAnsi" w:cstheme="minorHAnsi"/>
          <w:b/>
          <w:i w:val="0"/>
          <w:sz w:val="22"/>
          <w:szCs w:val="22"/>
        </w:rPr>
        <w:t>Screening</w:t>
      </w:r>
    </w:p>
    <w:p w:rsidRPr="003C12DB" w:rsidR="00475FDA" w:rsidP="003802A1" w:rsidRDefault="00475FDA" w14:paraId="7273C244" w14:textId="77777777">
      <w:pPr>
        <w:pStyle w:val="RightPar1"/>
        <w:tabs>
          <w:tab w:val="clear" w:pos="720"/>
          <w:tab w:val="decimal" w:pos="0"/>
        </w:tabs>
        <w:spacing w:after="120"/>
        <w:ind w:left="0"/>
        <w:rPr>
          <w:rFonts w:asciiTheme="minorHAnsi" w:hAnsiTheme="minorHAnsi" w:cstheme="minorHAnsi"/>
          <w:bCs/>
          <w:color w:val="0000FF"/>
          <w:sz w:val="22"/>
          <w:szCs w:val="22"/>
        </w:rPr>
      </w:pPr>
      <w:r w:rsidRPr="003C12DB">
        <w:rPr>
          <w:rFonts w:asciiTheme="minorHAnsi" w:hAnsiTheme="minorHAnsi" w:cstheme="minorHAnsi"/>
          <w:color w:val="0000FF"/>
          <w:sz w:val="22"/>
          <w:szCs w:val="22"/>
        </w:rPr>
        <w:t xml:space="preserve">Aim: To </w:t>
      </w:r>
      <w:r w:rsidRPr="003C12DB">
        <w:rPr>
          <w:rFonts w:asciiTheme="minorHAnsi" w:hAnsiTheme="minorHAnsi" w:cstheme="minorHAnsi"/>
          <w:bCs/>
          <w:color w:val="0000FF"/>
          <w:sz w:val="22"/>
          <w:szCs w:val="22"/>
        </w:rPr>
        <w:t xml:space="preserve">list any screening requirements such as laboratory or diagnostic testing necessary to meet any noted inclusion or exclusion criteria </w:t>
      </w:r>
      <w:r w:rsidRPr="003C12DB">
        <w:rPr>
          <w:rFonts w:asciiTheme="minorHAnsi" w:hAnsiTheme="minorHAnsi" w:cstheme="minorHAnsi"/>
          <w:color w:val="0000FF"/>
          <w:sz w:val="22"/>
          <w:szCs w:val="22"/>
          <w:lang w:val="en-GB"/>
        </w:rPr>
        <w:t>such as:-</w:t>
      </w:r>
    </w:p>
    <w:p w:rsidRPr="003802A1" w:rsidR="00475FDA" w:rsidP="00303D8E" w:rsidRDefault="00475FDA" w14:paraId="5DF0A728" w14:textId="77777777">
      <w:pPr>
        <w:numPr>
          <w:ilvl w:val="0"/>
          <w:numId w:val="52"/>
        </w:numPr>
        <w:spacing w:line="240" w:lineRule="auto"/>
        <w:rPr>
          <w:rFonts w:cstheme="minorHAnsi"/>
          <w:color w:val="0000FF"/>
          <w:szCs w:val="22"/>
        </w:rPr>
      </w:pPr>
      <w:r w:rsidRPr="003C12DB">
        <w:rPr>
          <w:rFonts w:cstheme="minorHAnsi"/>
          <w:color w:val="0000FF"/>
          <w:szCs w:val="22"/>
        </w:rPr>
        <w:t>ECG</w:t>
      </w:r>
    </w:p>
    <w:p w:rsidRPr="003802A1" w:rsidR="00475FDA" w:rsidP="00303D8E" w:rsidRDefault="00475FDA" w14:paraId="74499E7E" w14:textId="77777777">
      <w:pPr>
        <w:numPr>
          <w:ilvl w:val="0"/>
          <w:numId w:val="52"/>
        </w:numPr>
        <w:spacing w:line="240" w:lineRule="auto"/>
        <w:rPr>
          <w:rFonts w:cstheme="minorHAnsi"/>
          <w:color w:val="0000FF"/>
          <w:szCs w:val="22"/>
        </w:rPr>
      </w:pPr>
      <w:r w:rsidRPr="003C12DB">
        <w:rPr>
          <w:rFonts w:cstheme="minorHAnsi"/>
          <w:color w:val="0000FF"/>
          <w:szCs w:val="22"/>
        </w:rPr>
        <w:t>laboratory tests</w:t>
      </w:r>
    </w:p>
    <w:p w:rsidRPr="003802A1" w:rsidR="00475FDA" w:rsidP="00303D8E" w:rsidRDefault="00475FDA" w14:paraId="4752365E" w14:textId="77777777">
      <w:pPr>
        <w:numPr>
          <w:ilvl w:val="0"/>
          <w:numId w:val="52"/>
        </w:numPr>
        <w:spacing w:line="240" w:lineRule="auto"/>
        <w:rPr>
          <w:rFonts w:cstheme="minorHAnsi"/>
          <w:color w:val="0000FF"/>
          <w:szCs w:val="22"/>
        </w:rPr>
      </w:pPr>
      <w:r w:rsidRPr="003C12DB">
        <w:rPr>
          <w:rFonts w:cstheme="minorHAnsi"/>
          <w:color w:val="0000FF"/>
          <w:szCs w:val="22"/>
        </w:rPr>
        <w:t>biopsies and samples</w:t>
      </w:r>
    </w:p>
    <w:p w:rsidRPr="003802A1" w:rsidR="00475FDA" w:rsidP="00303D8E" w:rsidRDefault="00475FDA" w14:paraId="37FC91E2" w14:textId="77777777">
      <w:pPr>
        <w:numPr>
          <w:ilvl w:val="0"/>
          <w:numId w:val="52"/>
        </w:numPr>
        <w:spacing w:line="240" w:lineRule="auto"/>
        <w:rPr>
          <w:rFonts w:cstheme="minorHAnsi"/>
          <w:bCs/>
          <w:color w:val="0000FF"/>
          <w:szCs w:val="22"/>
        </w:rPr>
      </w:pPr>
      <w:r w:rsidRPr="003C12DB">
        <w:rPr>
          <w:rFonts w:cstheme="minorHAnsi"/>
          <w:color w:val="0000FF"/>
          <w:szCs w:val="22"/>
        </w:rPr>
        <w:t>scans</w:t>
      </w:r>
    </w:p>
    <w:p w:rsidRPr="003802A1" w:rsidR="00475FDA" w:rsidP="003802A1" w:rsidRDefault="00475FDA" w14:paraId="6F756DDB" w14:textId="77777777">
      <w:pPr>
        <w:spacing w:line="240" w:lineRule="auto"/>
        <w:rPr>
          <w:rFonts w:cstheme="minorHAnsi"/>
          <w:color w:val="0000FF"/>
          <w:szCs w:val="22"/>
        </w:rPr>
      </w:pPr>
      <w:r w:rsidRPr="003C12DB">
        <w:rPr>
          <w:rFonts w:cstheme="minorHAnsi"/>
          <w:bCs/>
          <w:color w:val="0000FF"/>
          <w:szCs w:val="22"/>
        </w:rPr>
        <w:t xml:space="preserve">Any assessments and or procedures performed as part of routine care which will be used to screen patients for eligibility will require defined timelines (e.g. x-rays within the last 6 months). </w:t>
      </w:r>
      <w:r w:rsidRPr="003C12DB">
        <w:rPr>
          <w:rFonts w:cstheme="minorHAnsi"/>
          <w:color w:val="0000FF"/>
          <w:szCs w:val="22"/>
        </w:rPr>
        <w:t>Specify the maximum duration allowed between screening and recruitment (if applicable).</w:t>
      </w:r>
    </w:p>
    <w:p w:rsidRPr="003C12DB" w:rsidR="00475FDA" w:rsidP="003802A1" w:rsidRDefault="00475FDA" w14:paraId="070453D6" w14:textId="26130B4F">
      <w:pPr>
        <w:pStyle w:val="RightPar1"/>
        <w:tabs>
          <w:tab w:val="clear" w:pos="720"/>
        </w:tabs>
        <w:spacing w:after="120"/>
        <w:ind w:left="0"/>
        <w:rPr>
          <w:rFonts w:asciiTheme="minorHAnsi" w:hAnsiTheme="minorHAnsi" w:cstheme="minorHAnsi"/>
          <w:bCs/>
          <w:color w:val="0000FF"/>
          <w:sz w:val="22"/>
          <w:szCs w:val="22"/>
        </w:rPr>
      </w:pPr>
      <w:r w:rsidRPr="003C12DB">
        <w:rPr>
          <w:rFonts w:asciiTheme="minorHAnsi" w:hAnsiTheme="minorHAnsi" w:cstheme="minorHAnsi"/>
          <w:bCs/>
          <w:color w:val="0000FF"/>
          <w:sz w:val="22"/>
          <w:szCs w:val="22"/>
        </w:rPr>
        <w:t xml:space="preserve">Screen failures </w:t>
      </w:r>
      <w:r w:rsidRPr="003C12DB" w:rsidR="00761C98">
        <w:rPr>
          <w:rFonts w:asciiTheme="minorHAnsi" w:hAnsiTheme="minorHAnsi" w:cstheme="minorHAnsi"/>
          <w:bCs/>
          <w:color w:val="0000FF"/>
          <w:sz w:val="22"/>
          <w:szCs w:val="22"/>
        </w:rPr>
        <w:t>i.e.,</w:t>
      </w:r>
      <w:r w:rsidRPr="003C12DB">
        <w:rPr>
          <w:rFonts w:asciiTheme="minorHAnsi" w:hAnsiTheme="minorHAnsi" w:cstheme="minorHAnsi"/>
          <w:bCs/>
          <w:color w:val="0000FF"/>
          <w:sz w:val="22"/>
          <w:szCs w:val="22"/>
        </w:rPr>
        <w:t xml:space="preserve"> patients who do not meet eligibility criteria at time of screening may be eligible for rescreening </w:t>
      </w:r>
      <w:r w:rsidR="00863CB0">
        <w:rPr>
          <w:rFonts w:asciiTheme="minorHAnsi" w:hAnsiTheme="minorHAnsi" w:cstheme="minorHAnsi"/>
          <w:bCs/>
          <w:color w:val="0000FF"/>
          <w:sz w:val="22"/>
          <w:szCs w:val="22"/>
        </w:rPr>
        <w:t>participant</w:t>
      </w:r>
      <w:r w:rsidRPr="003C12DB">
        <w:rPr>
          <w:rFonts w:asciiTheme="minorHAnsi" w:hAnsiTheme="minorHAnsi" w:cstheme="minorHAnsi"/>
          <w:bCs/>
          <w:color w:val="0000FF"/>
          <w:sz w:val="22"/>
          <w:szCs w:val="22"/>
        </w:rPr>
        <w:t xml:space="preserve"> to acceptable parameters. If this is the case then the process needs to be clearly laid out.</w:t>
      </w:r>
    </w:p>
    <w:p w:rsidRPr="003C12DB" w:rsidR="00475FDA" w:rsidP="003802A1" w:rsidRDefault="00475FDA" w14:paraId="4C10F429" w14:textId="77777777">
      <w:pPr>
        <w:spacing w:line="240" w:lineRule="auto"/>
        <w:rPr>
          <w:rFonts w:cstheme="minorHAnsi"/>
          <w:color w:val="0000FF"/>
          <w:szCs w:val="22"/>
        </w:rPr>
      </w:pPr>
      <w:r w:rsidRPr="003C12DB">
        <w:rPr>
          <w:rFonts w:cstheme="minorHAnsi"/>
          <w:color w:val="0000FF"/>
          <w:szCs w:val="22"/>
        </w:rPr>
        <w:t>If eligibility screening involves procedures that emit ionising radiation it is vital that the exposure is categorised correctly. The following guidance should be followed:</w:t>
      </w:r>
    </w:p>
    <w:p w:rsidRPr="003C12DB" w:rsidR="00475FDA" w:rsidP="003802A1" w:rsidRDefault="00475FDA" w14:paraId="4173A44F" w14:textId="77777777">
      <w:pPr>
        <w:spacing w:line="240" w:lineRule="auto"/>
        <w:rPr>
          <w:rFonts w:cstheme="minorHAnsi"/>
          <w:color w:val="0000FF"/>
          <w:szCs w:val="22"/>
        </w:rPr>
      </w:pPr>
      <w:r w:rsidRPr="003C12DB">
        <w:rPr>
          <w:rFonts w:cstheme="minorHAnsi"/>
          <w:color w:val="0000FF"/>
          <w:szCs w:val="22"/>
        </w:rPr>
        <w:t xml:space="preserve">Ionising radiation exposures are considered to be ‘research exposures’ where the exposure is required as a specified part of, and for the purpose of, the research. For example: </w:t>
      </w:r>
    </w:p>
    <w:p w:rsidRPr="003C12DB" w:rsidR="00475FDA" w:rsidP="00303D8E" w:rsidRDefault="00475FDA" w14:paraId="0C733542" w14:textId="77777777">
      <w:pPr>
        <w:pStyle w:val="ListParagraph"/>
        <w:numPr>
          <w:ilvl w:val="0"/>
          <w:numId w:val="56"/>
        </w:numPr>
        <w:spacing w:after="120" w:line="240" w:lineRule="auto"/>
        <w:rPr>
          <w:rFonts w:cstheme="minorHAnsi"/>
          <w:color w:val="0000FF"/>
        </w:rPr>
      </w:pPr>
      <w:r w:rsidRPr="003C12DB">
        <w:rPr>
          <w:rFonts w:cstheme="minorHAnsi"/>
          <w:color w:val="0000FF"/>
        </w:rPr>
        <w:t xml:space="preserve">diagnostic procedures undertaken prospectively to confirm the eligibility of potential participants for the </w:t>
      </w:r>
      <w:r w:rsidR="005A6ABC">
        <w:rPr>
          <w:rFonts w:cstheme="minorHAnsi"/>
          <w:color w:val="0000FF"/>
        </w:rPr>
        <w:t>trial</w:t>
      </w:r>
      <w:r w:rsidRPr="003C12DB">
        <w:rPr>
          <w:rFonts w:cstheme="minorHAnsi"/>
          <w:color w:val="0000FF"/>
        </w:rPr>
        <w:t xml:space="preserve"> or to provide (qualitative or quantitative) data regarding disease status at baseline; or</w:t>
      </w:r>
    </w:p>
    <w:p w:rsidRPr="003C12DB" w:rsidR="00475FDA" w:rsidP="00303D8E" w:rsidRDefault="00475FDA" w14:paraId="3ACECE30" w14:textId="77777777">
      <w:pPr>
        <w:pStyle w:val="ListParagraph"/>
        <w:numPr>
          <w:ilvl w:val="0"/>
          <w:numId w:val="56"/>
        </w:numPr>
        <w:spacing w:after="120" w:line="240" w:lineRule="auto"/>
        <w:rPr>
          <w:rFonts w:cstheme="minorHAnsi"/>
          <w:color w:val="0000FF"/>
        </w:rPr>
      </w:pPr>
      <w:r w:rsidRPr="003C12DB">
        <w:rPr>
          <w:rFonts w:cstheme="minorHAnsi"/>
          <w:color w:val="0000FF"/>
        </w:rPr>
        <w:t xml:space="preserve">radiotherapy as part of a treatment strategy to which patients are assigned prospectively by the protocol, either as part of an experimental or control arm, and which will be evaluated by the </w:t>
      </w:r>
      <w:r w:rsidR="005A6ABC">
        <w:rPr>
          <w:rFonts w:cstheme="minorHAnsi"/>
          <w:color w:val="0000FF"/>
        </w:rPr>
        <w:t>trial</w:t>
      </w:r>
      <w:r w:rsidRPr="003C12DB">
        <w:rPr>
          <w:rFonts w:cstheme="minorHAnsi"/>
          <w:color w:val="0000FF"/>
        </w:rPr>
        <w:t>; or</w:t>
      </w:r>
    </w:p>
    <w:p w:rsidRPr="003C12DB" w:rsidR="00475FDA" w:rsidP="00303D8E" w:rsidRDefault="00475FDA" w14:paraId="2AC8DD88" w14:textId="77777777">
      <w:pPr>
        <w:pStyle w:val="ListParagraph"/>
        <w:numPr>
          <w:ilvl w:val="0"/>
          <w:numId w:val="56"/>
        </w:numPr>
        <w:spacing w:after="120" w:line="240" w:lineRule="auto"/>
        <w:rPr>
          <w:rFonts w:cstheme="minorHAnsi"/>
          <w:color w:val="0000FF"/>
        </w:rPr>
      </w:pPr>
      <w:r w:rsidRPr="003C12DB">
        <w:rPr>
          <w:rFonts w:cstheme="minorHAnsi"/>
          <w:color w:val="0000FF"/>
        </w:rPr>
        <w:t>diagnostic procedures scheduled at formal time-points within the trial protocol to assess disease status or response to treatment; or</w:t>
      </w:r>
    </w:p>
    <w:p w:rsidR="00475FDA" w:rsidP="00303D8E" w:rsidRDefault="00475FDA" w14:paraId="76E778EE" w14:textId="77777777">
      <w:pPr>
        <w:pStyle w:val="ListParagraph"/>
        <w:numPr>
          <w:ilvl w:val="0"/>
          <w:numId w:val="56"/>
        </w:numPr>
        <w:spacing w:after="120" w:line="240" w:lineRule="auto"/>
        <w:rPr>
          <w:rFonts w:cstheme="minorHAnsi"/>
          <w:color w:val="0000FF"/>
        </w:rPr>
      </w:pPr>
      <w:r w:rsidRPr="003C12DB">
        <w:rPr>
          <w:rFonts w:cstheme="minorHAnsi"/>
          <w:color w:val="0000FF"/>
        </w:rPr>
        <w:t xml:space="preserve">diagnostic imaging or image-guided procedures undertaken prospectively whilst the patient is enrolled in the </w:t>
      </w:r>
      <w:r w:rsidR="005A6ABC">
        <w:rPr>
          <w:rFonts w:cstheme="minorHAnsi"/>
          <w:color w:val="0000FF"/>
        </w:rPr>
        <w:t>trial</w:t>
      </w:r>
    </w:p>
    <w:p w:rsidRPr="003802A1" w:rsidR="003802A1" w:rsidP="003802A1" w:rsidRDefault="003802A1" w14:paraId="29172A17" w14:textId="77777777">
      <w:pPr>
        <w:pStyle w:val="ListParagraph"/>
        <w:spacing w:after="120" w:line="240" w:lineRule="auto"/>
        <w:rPr>
          <w:rFonts w:cstheme="minorHAnsi"/>
          <w:color w:val="0000FF"/>
        </w:rPr>
      </w:pPr>
    </w:p>
    <w:p w:rsidR="00475FDA" w:rsidP="003802A1" w:rsidRDefault="00475FDA" w14:paraId="78B66FEC" w14:textId="77777777">
      <w:pPr>
        <w:spacing w:line="240" w:lineRule="auto"/>
        <w:rPr>
          <w:rFonts w:cstheme="minorHAnsi"/>
          <w:color w:val="0000FF"/>
          <w:szCs w:val="22"/>
        </w:rPr>
      </w:pPr>
      <w:r w:rsidRPr="003C12DB">
        <w:rPr>
          <w:rFonts w:cstheme="minorHAnsi"/>
          <w:color w:val="0000FF"/>
          <w:szCs w:val="22"/>
        </w:rPr>
        <w:t>Exposures which meet any of these criteria are considered to be research exposures even where they would otherwise be part of normal clinical care for patients treated outside the research setting, and whether or not research participation will result in ‘additional’ exposure over and above routine care.</w:t>
      </w:r>
    </w:p>
    <w:p w:rsidRPr="003C12DB" w:rsidR="00CE5988" w:rsidP="003802A1" w:rsidRDefault="00CE5988" w14:paraId="09F09A16" w14:textId="77777777">
      <w:pPr>
        <w:spacing w:line="240" w:lineRule="auto"/>
        <w:rPr>
          <w:rFonts w:cstheme="minorHAnsi"/>
          <w:color w:val="0000FF"/>
          <w:szCs w:val="22"/>
        </w:rPr>
      </w:pPr>
    </w:p>
    <w:p w:rsidRPr="00CE5988" w:rsidR="00475FDA" w:rsidP="00CE5988" w:rsidRDefault="00CE5988" w14:paraId="6E540073" w14:textId="77777777">
      <w:pPr>
        <w:pStyle w:val="RightPar1"/>
        <w:tabs>
          <w:tab w:val="clear" w:pos="-720"/>
          <w:tab w:val="clear" w:pos="0"/>
          <w:tab w:val="clear" w:pos="720"/>
        </w:tabs>
        <w:suppressAutoHyphens w:val="0"/>
        <w:spacing w:after="120"/>
        <w:ind w:left="0"/>
        <w:rPr>
          <w:rFonts w:asciiTheme="minorHAnsi" w:hAnsiTheme="minorHAnsi" w:cstheme="minorHAnsi"/>
          <w:b/>
          <w:spacing w:val="-3"/>
          <w:sz w:val="22"/>
          <w:szCs w:val="22"/>
          <w:lang w:val="en-GB"/>
        </w:rPr>
      </w:pPr>
      <w:r w:rsidRPr="00CE5988">
        <w:rPr>
          <w:rFonts w:asciiTheme="minorHAnsi" w:hAnsiTheme="minorHAnsi" w:cstheme="minorHAnsi"/>
          <w:b/>
          <w:spacing w:val="-3"/>
          <w:sz w:val="22"/>
          <w:szCs w:val="22"/>
          <w:lang w:val="en-GB"/>
        </w:rPr>
        <w:t xml:space="preserve">7.1.3 </w:t>
      </w:r>
      <w:r w:rsidRPr="00CE5988" w:rsidR="00475FDA">
        <w:rPr>
          <w:rFonts w:asciiTheme="minorHAnsi" w:hAnsiTheme="minorHAnsi" w:cstheme="minorHAnsi"/>
          <w:b/>
          <w:spacing w:val="-3"/>
          <w:sz w:val="22"/>
          <w:szCs w:val="22"/>
          <w:lang w:val="en-GB"/>
        </w:rPr>
        <w:tab/>
      </w:r>
      <w:r w:rsidRPr="00CE5988">
        <w:rPr>
          <w:rFonts w:asciiTheme="minorHAnsi" w:hAnsiTheme="minorHAnsi" w:cstheme="minorHAnsi"/>
          <w:b/>
          <w:spacing w:val="-3"/>
          <w:sz w:val="22"/>
          <w:szCs w:val="22"/>
          <w:lang w:val="en-GB"/>
        </w:rPr>
        <w:t xml:space="preserve">Payment </w:t>
      </w:r>
    </w:p>
    <w:p w:rsidRPr="003C12DB" w:rsidR="00475FDA" w:rsidP="003802A1" w:rsidRDefault="00475FDA" w14:paraId="27A24067" w14:textId="3EF513C6">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also detail all intended payments to participants </w:t>
      </w:r>
      <w:r w:rsidRPr="003C12DB" w:rsidR="00761C98">
        <w:rPr>
          <w:rFonts w:asciiTheme="minorHAnsi" w:hAnsiTheme="minorHAnsi" w:cstheme="minorHAnsi"/>
          <w:color w:val="0000FF"/>
          <w:sz w:val="22"/>
          <w:szCs w:val="22"/>
        </w:rPr>
        <w:t>e.g.,</w:t>
      </w:r>
      <w:r w:rsidRPr="003C12DB">
        <w:rPr>
          <w:rFonts w:asciiTheme="minorHAnsi" w:hAnsiTheme="minorHAnsi" w:cstheme="minorHAnsi"/>
          <w:color w:val="0000FF"/>
          <w:sz w:val="22"/>
          <w:szCs w:val="22"/>
        </w:rPr>
        <w:t xml:space="preserve"> reasonable travel expenses for any visits additional to normal care.</w:t>
      </w:r>
    </w:p>
    <w:p w:rsidRPr="003C12DB" w:rsidR="00475FDA" w:rsidP="003802A1" w:rsidRDefault="00475FDA" w14:paraId="168D7661" w14:textId="77777777">
      <w:pPr>
        <w:pStyle w:val="BodyText"/>
        <w:tabs>
          <w:tab w:val="left" w:pos="709"/>
        </w:tabs>
        <w:spacing w:after="120"/>
        <w:rPr>
          <w:rFonts w:asciiTheme="minorHAnsi" w:hAnsiTheme="minorHAnsi" w:cstheme="minorHAnsi"/>
          <w:b/>
          <w:i w:val="0"/>
          <w:color w:val="FF0000"/>
          <w:sz w:val="22"/>
          <w:szCs w:val="22"/>
        </w:rPr>
      </w:pPr>
    </w:p>
    <w:p w:rsidRPr="003802A1" w:rsidR="00475FDA" w:rsidP="003802A1" w:rsidRDefault="00093582" w14:paraId="4C031B3D" w14:textId="77777777">
      <w:pPr>
        <w:pStyle w:val="BodyText"/>
        <w:spacing w:after="120"/>
        <w:rPr>
          <w:rFonts w:asciiTheme="minorHAnsi" w:hAnsiTheme="minorHAnsi" w:cstheme="minorHAnsi"/>
          <w:b/>
          <w:i w:val="0"/>
          <w:sz w:val="22"/>
          <w:szCs w:val="22"/>
        </w:rPr>
      </w:pPr>
      <w:r>
        <w:rPr>
          <w:rFonts w:asciiTheme="minorHAnsi" w:hAnsiTheme="minorHAnsi" w:cstheme="minorHAnsi"/>
          <w:b/>
          <w:i w:val="0"/>
          <w:sz w:val="22"/>
          <w:szCs w:val="22"/>
        </w:rPr>
        <w:t xml:space="preserve">7.2 </w:t>
      </w:r>
      <w:r w:rsidRPr="003C12DB" w:rsidR="00475FDA">
        <w:rPr>
          <w:rFonts w:asciiTheme="minorHAnsi" w:hAnsiTheme="minorHAnsi" w:cstheme="minorHAnsi"/>
          <w:b/>
          <w:i w:val="0"/>
          <w:sz w:val="22"/>
          <w:szCs w:val="22"/>
        </w:rPr>
        <w:t xml:space="preserve">Consent </w:t>
      </w:r>
    </w:p>
    <w:p w:rsidRPr="00185E83" w:rsidR="00475FDA" w:rsidP="003802A1" w:rsidRDefault="00475FDA" w14:paraId="2E38CF40" w14:textId="77777777">
      <w:pPr>
        <w:spacing w:line="240" w:lineRule="auto"/>
        <w:rPr>
          <w:rFonts w:cstheme="minorHAnsi"/>
          <w:color w:val="000000" w:themeColor="text1"/>
          <w:szCs w:val="22"/>
        </w:rPr>
      </w:pPr>
      <w:r w:rsidRPr="00185E83">
        <w:rPr>
          <w:rFonts w:cstheme="minorHAnsi"/>
          <w:color w:val="000000" w:themeColor="text1"/>
          <w:szCs w:val="22"/>
        </w:rPr>
        <w:t>The Principal Investigator (PI) retains overall responsibility for the</w:t>
      </w:r>
      <w:r w:rsidRPr="00185E83" w:rsidR="00686C79">
        <w:rPr>
          <w:rFonts w:cstheme="minorHAnsi"/>
          <w:color w:val="000000" w:themeColor="text1"/>
          <w:szCs w:val="22"/>
        </w:rPr>
        <w:t xml:space="preserve"> conduct of research at their site, this includes the taking of </w:t>
      </w:r>
      <w:r w:rsidRPr="00185E83">
        <w:rPr>
          <w:rFonts w:cstheme="minorHAnsi"/>
          <w:color w:val="000000" w:themeColor="text1"/>
          <w:szCs w:val="22"/>
        </w:rPr>
        <w:t>informed consen</w:t>
      </w:r>
      <w:r w:rsidRPr="00185E83" w:rsidR="00686C79">
        <w:rPr>
          <w:rFonts w:cstheme="minorHAnsi"/>
          <w:color w:val="000000" w:themeColor="text1"/>
          <w:szCs w:val="22"/>
        </w:rPr>
        <w:t xml:space="preserve">t of participants at their site. They </w:t>
      </w:r>
      <w:r w:rsidRPr="00185E83">
        <w:rPr>
          <w:rFonts w:cstheme="minorHAnsi"/>
          <w:color w:val="000000" w:themeColor="text1"/>
          <w:szCs w:val="22"/>
        </w:rPr>
        <w:t>must ensure that any person delegated responsibility to participate in the informed consent process is duly authorised, trained and competent to participate according to the ethically approved protocol, principles of Good Clinical Practice (GCP) and Declaration of Helsinki. If delegation of consent is acceptable then details should be provided.</w:t>
      </w:r>
    </w:p>
    <w:p w:rsidRPr="00185E83" w:rsidR="00475FDA" w:rsidP="003802A1" w:rsidRDefault="00475FDA" w14:paraId="547386CB" w14:textId="77777777">
      <w:pPr>
        <w:spacing w:line="240" w:lineRule="auto"/>
        <w:rPr>
          <w:rFonts w:cstheme="minorHAnsi"/>
          <w:color w:val="000000" w:themeColor="text1"/>
          <w:szCs w:val="22"/>
        </w:rPr>
      </w:pPr>
      <w:r w:rsidRPr="00185E83">
        <w:rPr>
          <w:rFonts w:cstheme="minorHAnsi"/>
          <w:color w:val="000000" w:themeColor="text1"/>
          <w:szCs w:val="22"/>
        </w:rPr>
        <w:t>Informed consent must be obtained prior to the participant undergoing procedures that are specifically for the purposes of the trial and are out-with standard routine care at the participating site (including the collection of identifiable participant data unless the trial has prior approval from the Confidentiality Advisory Group (CAG) and the Research Ethics Committee (REC))</w:t>
      </w:r>
    </w:p>
    <w:p w:rsidRPr="00185E83" w:rsidR="00475FDA" w:rsidP="003802A1" w:rsidRDefault="00475FDA" w14:paraId="6F06EA97" w14:textId="77777777">
      <w:pPr>
        <w:spacing w:line="240" w:lineRule="auto"/>
        <w:rPr>
          <w:rFonts w:cstheme="minorHAnsi"/>
          <w:color w:val="000000" w:themeColor="text1"/>
          <w:szCs w:val="22"/>
        </w:rPr>
      </w:pPr>
      <w:r w:rsidRPr="00185E83">
        <w:rPr>
          <w:rFonts w:cstheme="minorHAnsi"/>
          <w:color w:val="000000" w:themeColor="text1"/>
          <w:szCs w:val="22"/>
        </w:rPr>
        <w:t xml:space="preserve">The right of a participant to refuse participation without giving reasons must be respected.  </w:t>
      </w:r>
    </w:p>
    <w:p w:rsidRPr="00185E83" w:rsidR="00475FDA" w:rsidP="003802A1" w:rsidRDefault="00475FDA" w14:paraId="7762A2AE" w14:textId="77777777">
      <w:pPr>
        <w:spacing w:line="240" w:lineRule="auto"/>
        <w:rPr>
          <w:rFonts w:cstheme="minorHAnsi"/>
          <w:color w:val="000000" w:themeColor="text1"/>
          <w:szCs w:val="22"/>
        </w:rPr>
      </w:pPr>
      <w:r w:rsidRPr="00185E83">
        <w:rPr>
          <w:rFonts w:cstheme="minorHAnsi"/>
          <w:color w:val="000000" w:themeColor="text1"/>
          <w:szCs w:val="22"/>
        </w:rPr>
        <w:t>The participant must remain free to withdraw at any time from the trial without giving reasons and without prejudicing his/her further treatment and must be provided with a contact point where he/she may obtain further information about the trial.</w:t>
      </w:r>
      <w:r w:rsidRPr="00185E83" w:rsidR="007832CB">
        <w:rPr>
          <w:rFonts w:cstheme="minorHAnsi"/>
          <w:color w:val="000000" w:themeColor="text1"/>
          <w:szCs w:val="22"/>
        </w:rPr>
        <w:t xml:space="preserve"> Data and samples collected up to the point of withdrawal can only be used after withdrawal if the participant has consented for this. Any intention to utilise such data should be outlined in the consent literature.</w:t>
      </w:r>
      <w:r w:rsidRPr="00185E83">
        <w:rPr>
          <w:rFonts w:cstheme="minorHAnsi"/>
          <w:color w:val="000000" w:themeColor="text1"/>
          <w:szCs w:val="22"/>
        </w:rPr>
        <w:t xml:space="preserve"> Where a participant is required to re-consent or new information is required to be provided to a participant it is the responsibility of the PI to ensure this is done in a timely manner. </w:t>
      </w:r>
    </w:p>
    <w:p w:rsidRPr="00185E83" w:rsidR="00475FDA" w:rsidP="003802A1" w:rsidRDefault="00475FDA" w14:paraId="1E07E8EC" w14:textId="77777777">
      <w:pPr>
        <w:spacing w:line="240" w:lineRule="auto"/>
        <w:rPr>
          <w:rFonts w:cstheme="minorHAnsi"/>
          <w:color w:val="000000" w:themeColor="text1"/>
          <w:szCs w:val="22"/>
        </w:rPr>
      </w:pPr>
      <w:r w:rsidRPr="00185E83">
        <w:rPr>
          <w:rFonts w:cstheme="minorHAnsi"/>
          <w:color w:val="000000" w:themeColor="text1"/>
          <w:szCs w:val="22"/>
        </w:rPr>
        <w:t xml:space="preserve">The PI </w:t>
      </w:r>
      <w:r w:rsidRPr="00185E83">
        <w:rPr>
          <w:rFonts w:cstheme="minorHAnsi"/>
          <w:bCs/>
          <w:color w:val="000000" w:themeColor="text1"/>
          <w:szCs w:val="22"/>
        </w:rPr>
        <w:t xml:space="preserve">takes </w:t>
      </w:r>
      <w:r w:rsidRPr="00185E83">
        <w:rPr>
          <w:rFonts w:cstheme="minorHAnsi"/>
          <w:color w:val="000000" w:themeColor="text1"/>
          <w:szCs w:val="22"/>
        </w:rPr>
        <w:t xml:space="preserve">responsibility for ensuring that all vulnerable </w:t>
      </w:r>
      <w:r w:rsidRPr="00185E83" w:rsidR="00863CB0">
        <w:rPr>
          <w:rFonts w:cstheme="minorHAnsi"/>
          <w:color w:val="000000" w:themeColor="text1"/>
          <w:szCs w:val="22"/>
        </w:rPr>
        <w:t>participant</w:t>
      </w:r>
      <w:r w:rsidRPr="00185E83">
        <w:rPr>
          <w:rFonts w:cstheme="minorHAnsi"/>
          <w:color w:val="000000" w:themeColor="text1"/>
          <w:szCs w:val="22"/>
        </w:rPr>
        <w:t>s are protected and participate voluntarily in an environment free from coercion or undue influence</w:t>
      </w:r>
    </w:p>
    <w:p w:rsidR="00E03001" w:rsidP="003802A1" w:rsidRDefault="00E03001" w14:paraId="307F5504" w14:textId="77777777">
      <w:pPr>
        <w:pStyle w:val="Text"/>
        <w:spacing w:before="0" w:after="120"/>
        <w:jc w:val="left"/>
        <w:rPr>
          <w:rFonts w:asciiTheme="minorHAnsi" w:hAnsiTheme="minorHAnsi" w:cstheme="minorHAnsi"/>
          <w:color w:val="0000FF"/>
          <w:sz w:val="22"/>
          <w:szCs w:val="22"/>
        </w:rPr>
      </w:pPr>
      <w:r w:rsidRPr="00E03001">
        <w:rPr>
          <w:rFonts w:asciiTheme="minorHAnsi" w:hAnsiTheme="minorHAnsi" w:cstheme="minorHAnsi"/>
          <w:color w:val="0000FF"/>
          <w:sz w:val="22"/>
          <w:szCs w:val="22"/>
        </w:rPr>
        <w:t>Aim: to describe the consenting procedure</w:t>
      </w:r>
      <w:r>
        <w:rPr>
          <w:rFonts w:asciiTheme="minorHAnsi" w:hAnsiTheme="minorHAnsi" w:cstheme="minorHAnsi"/>
          <w:color w:val="0000FF"/>
          <w:sz w:val="22"/>
          <w:szCs w:val="22"/>
        </w:rPr>
        <w:t xml:space="preserve"> as fully as possible. Consider patient/participant requirements</w:t>
      </w:r>
    </w:p>
    <w:p w:rsidR="00FD25EF" w:rsidP="003802A1" w:rsidRDefault="00475FDA" w14:paraId="1FED4589" w14:textId="77777777">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Where the participant population is likely to include a significant proportion of participants who cannot read or write, require translators or have cognitive impairment, appropriate alternative methods for supporting the informed consent process should be employed. This may include allowing a witness to sign on a participant’s behalf (in the case of problems with reading or writing), or allowing someone to date the form on behalf of the participant, or providing Participant Information Sheets in other languages or in a format easily understood by the participant population (in the case of minors or cognitive impairment).</w:t>
      </w:r>
    </w:p>
    <w:p w:rsidRPr="003C12DB" w:rsidR="00475FDA" w:rsidP="003802A1" w:rsidRDefault="00475FDA" w14:paraId="6C914C65" w14:textId="77777777">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specify what arrangements </w:t>
      </w:r>
      <w:r w:rsidR="00F262A0">
        <w:rPr>
          <w:rFonts w:asciiTheme="minorHAnsi" w:hAnsiTheme="minorHAnsi" w:cstheme="minorHAnsi"/>
          <w:color w:val="0000FF"/>
          <w:sz w:val="22"/>
          <w:szCs w:val="22"/>
        </w:rPr>
        <w:t>the s</w:t>
      </w:r>
      <w:r w:rsidRPr="003C12DB">
        <w:rPr>
          <w:rFonts w:asciiTheme="minorHAnsi" w:hAnsiTheme="minorHAnsi" w:cstheme="minorHAnsi"/>
          <w:color w:val="0000FF"/>
          <w:sz w:val="22"/>
          <w:szCs w:val="22"/>
        </w:rPr>
        <w:t xml:space="preserve">ponsor considers to be appropriate at site(s) to support the consent process for these participants. For example, if verbal translation is needed, should this be via a hospital interpreter or </w:t>
      </w:r>
      <w:r w:rsidRPr="003C12DB" w:rsidR="00DB7801">
        <w:rPr>
          <w:rFonts w:asciiTheme="minorHAnsi" w:hAnsiTheme="minorHAnsi" w:cstheme="minorHAnsi"/>
          <w:color w:val="0000FF"/>
          <w:sz w:val="22"/>
          <w:szCs w:val="22"/>
        </w:rPr>
        <w:t>an</w:t>
      </w:r>
      <w:r w:rsidRPr="003C12DB">
        <w:rPr>
          <w:rFonts w:asciiTheme="minorHAnsi" w:hAnsiTheme="minorHAnsi" w:cstheme="minorHAnsi"/>
          <w:color w:val="0000FF"/>
          <w:sz w:val="22"/>
          <w:szCs w:val="22"/>
        </w:rPr>
        <w:t xml:space="preserve"> </w:t>
      </w:r>
      <w:r w:rsidR="00F262A0">
        <w:rPr>
          <w:rFonts w:asciiTheme="minorHAnsi" w:hAnsiTheme="minorHAnsi" w:cstheme="minorHAnsi"/>
          <w:color w:val="0000FF"/>
          <w:sz w:val="22"/>
          <w:szCs w:val="22"/>
        </w:rPr>
        <w:t xml:space="preserve">independent </w:t>
      </w:r>
      <w:r w:rsidRPr="003C12DB">
        <w:rPr>
          <w:rFonts w:asciiTheme="minorHAnsi" w:hAnsiTheme="minorHAnsi" w:cstheme="minorHAnsi"/>
          <w:color w:val="0000FF"/>
          <w:sz w:val="22"/>
          <w:szCs w:val="22"/>
        </w:rPr>
        <w:t>interpreter; are telephone translation services acceptable; if translated written material is to be provided to participants, are these to be provided by the sponsor, or translated locally, and what arrangements are in place to confirm the accuracy of the translation, e.g. back translation; if age appropriate information for minors is to be provided, what age ranges is this divided into; if parent/guardian consent for a minor to participate is being sought, what are the acceptable relationships of the guardian to the minor?</w:t>
      </w:r>
    </w:p>
    <w:p w:rsidRPr="003C12DB" w:rsidR="00475FDA" w:rsidP="003802A1" w:rsidRDefault="00475FDA" w14:paraId="1D2C9E4D" w14:textId="77777777">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Note that for studies involving sites in Wales, to comply with the Welsh Language Act 1993, the Participant Information Sheets and Consent forms must be translated into Welsh or provided bilingually where this is requested by a participant at a research site.</w:t>
      </w:r>
    </w:p>
    <w:p w:rsidRPr="003C12DB" w:rsidR="00475FDA" w:rsidP="003802A1" w:rsidRDefault="00475FDA" w14:paraId="53C1C11E" w14:textId="77777777">
      <w:pPr>
        <w:spacing w:line="240" w:lineRule="auto"/>
        <w:rPr>
          <w:rFonts w:cstheme="minorHAnsi"/>
          <w:color w:val="0000FF"/>
          <w:szCs w:val="22"/>
        </w:rPr>
      </w:pPr>
      <w:r w:rsidRPr="003C12DB">
        <w:rPr>
          <w:rFonts w:cstheme="minorHAnsi"/>
          <w:color w:val="0000FF"/>
          <w:szCs w:val="22"/>
        </w:rPr>
        <w:t>The protocol should fully describe the process which typically involves:</w:t>
      </w:r>
    </w:p>
    <w:p w:rsidRPr="003C12DB" w:rsidR="00475FDA" w:rsidP="00303D8E" w:rsidRDefault="00475FDA" w14:paraId="4B1A913C" w14:textId="77777777">
      <w:pPr>
        <w:numPr>
          <w:ilvl w:val="0"/>
          <w:numId w:val="52"/>
        </w:numPr>
        <w:spacing w:line="240" w:lineRule="auto"/>
        <w:rPr>
          <w:rFonts w:cstheme="minorHAnsi"/>
          <w:color w:val="0000FF"/>
          <w:szCs w:val="22"/>
        </w:rPr>
      </w:pPr>
      <w:r w:rsidRPr="003C12DB">
        <w:rPr>
          <w:rFonts w:cstheme="minorHAnsi"/>
          <w:color w:val="0000FF"/>
          <w:szCs w:val="22"/>
        </w:rPr>
        <w:t>discussion between the potential participant or his/her legally acceptable representative and an individual knowledgeable about the research about the nature and objectives of the trial and possible risks associated with their participation</w:t>
      </w:r>
    </w:p>
    <w:p w:rsidRPr="003C12DB" w:rsidR="00475FDA" w:rsidP="00303D8E" w:rsidRDefault="00475FDA" w14:paraId="554295DE" w14:textId="77777777">
      <w:pPr>
        <w:numPr>
          <w:ilvl w:val="0"/>
          <w:numId w:val="52"/>
        </w:numPr>
        <w:spacing w:line="240" w:lineRule="auto"/>
        <w:rPr>
          <w:rFonts w:cstheme="minorHAnsi"/>
          <w:color w:val="0000FF"/>
          <w:szCs w:val="22"/>
        </w:rPr>
      </w:pPr>
      <w:r w:rsidRPr="003C12DB">
        <w:rPr>
          <w:rFonts w:cstheme="minorHAnsi"/>
          <w:color w:val="0000FF"/>
          <w:szCs w:val="22"/>
        </w:rPr>
        <w:t>the presentation of written material (e.g., information leaflet and consent document which must be approved by the REC and be in compliance with GCP, local regulatory requirements and legal requirements</w:t>
      </w:r>
    </w:p>
    <w:p w:rsidRPr="003C12DB" w:rsidR="00475FDA" w:rsidP="00303D8E" w:rsidRDefault="00475FDA" w14:paraId="767C5524" w14:textId="77777777">
      <w:pPr>
        <w:numPr>
          <w:ilvl w:val="0"/>
          <w:numId w:val="52"/>
        </w:numPr>
        <w:spacing w:line="240" w:lineRule="auto"/>
        <w:rPr>
          <w:rFonts w:cstheme="minorHAnsi"/>
          <w:color w:val="0000FF"/>
          <w:szCs w:val="22"/>
        </w:rPr>
      </w:pPr>
      <w:r w:rsidRPr="003C12DB">
        <w:rPr>
          <w:rFonts w:cstheme="minorHAnsi"/>
          <w:color w:val="0000FF"/>
          <w:szCs w:val="22"/>
        </w:rPr>
        <w:t>the opportunity for potential participants to ask questions</w:t>
      </w:r>
    </w:p>
    <w:p w:rsidRPr="003C12DB" w:rsidR="00475FDA" w:rsidP="00303D8E" w:rsidRDefault="00475FDA" w14:paraId="1ADB2AB6" w14:textId="77777777">
      <w:pPr>
        <w:numPr>
          <w:ilvl w:val="0"/>
          <w:numId w:val="52"/>
        </w:numPr>
        <w:spacing w:line="240" w:lineRule="auto"/>
        <w:rPr>
          <w:rFonts w:cstheme="minorHAnsi"/>
          <w:color w:val="0000FF"/>
          <w:szCs w:val="22"/>
        </w:rPr>
      </w:pPr>
      <w:r w:rsidRPr="003C12DB">
        <w:rPr>
          <w:rFonts w:cstheme="minorHAnsi"/>
          <w:color w:val="0000FF"/>
          <w:szCs w:val="22"/>
        </w:rPr>
        <w:t xml:space="preserve">assessment of capacity. For consent to be ethical and valid in law, participants must be capable of giving consent for themselves. A capable person will: </w:t>
      </w:r>
    </w:p>
    <w:p w:rsidRPr="003802A1" w:rsidR="00475FDA" w:rsidP="00303D8E" w:rsidRDefault="00475FDA" w14:paraId="6502397E" w14:textId="77777777">
      <w:pPr>
        <w:pStyle w:val="ListParagraph"/>
        <w:numPr>
          <w:ilvl w:val="1"/>
          <w:numId w:val="52"/>
        </w:numPr>
        <w:spacing w:line="240" w:lineRule="auto"/>
        <w:rPr>
          <w:rFonts w:cstheme="minorHAnsi"/>
          <w:color w:val="0000FF"/>
        </w:rPr>
      </w:pPr>
      <w:r w:rsidRPr="003802A1">
        <w:rPr>
          <w:rFonts w:cstheme="minorHAnsi"/>
          <w:color w:val="0000FF"/>
        </w:rPr>
        <w:t xml:space="preserve">understand the purpose and nature of the research </w:t>
      </w:r>
    </w:p>
    <w:p w:rsidRPr="003802A1" w:rsidR="00475FDA" w:rsidP="00303D8E" w:rsidRDefault="00475FDA" w14:paraId="21648B84" w14:textId="77777777">
      <w:pPr>
        <w:pStyle w:val="ListParagraph"/>
        <w:numPr>
          <w:ilvl w:val="1"/>
          <w:numId w:val="52"/>
        </w:numPr>
        <w:spacing w:line="240" w:lineRule="auto"/>
        <w:rPr>
          <w:rFonts w:cstheme="minorHAnsi"/>
          <w:color w:val="0000FF"/>
        </w:rPr>
      </w:pPr>
      <w:r w:rsidRPr="003802A1">
        <w:rPr>
          <w:rFonts w:cstheme="minorHAnsi"/>
          <w:color w:val="0000FF"/>
        </w:rPr>
        <w:t>understand what the research involves, its benefits (or lack o</w:t>
      </w:r>
      <w:r w:rsidR="003802A1">
        <w:rPr>
          <w:rFonts w:cstheme="minorHAnsi"/>
          <w:color w:val="0000FF"/>
        </w:rPr>
        <w:t xml:space="preserve">f benefits), risks and </w:t>
      </w:r>
      <w:r w:rsidRPr="003802A1">
        <w:rPr>
          <w:rFonts w:cstheme="minorHAnsi"/>
          <w:color w:val="0000FF"/>
        </w:rPr>
        <w:t xml:space="preserve">burdens </w:t>
      </w:r>
    </w:p>
    <w:p w:rsidRPr="003802A1" w:rsidR="00475FDA" w:rsidP="00303D8E" w:rsidRDefault="00475FDA" w14:paraId="2948FA48" w14:textId="77777777">
      <w:pPr>
        <w:pStyle w:val="ListParagraph"/>
        <w:numPr>
          <w:ilvl w:val="1"/>
          <w:numId w:val="52"/>
        </w:numPr>
        <w:spacing w:line="240" w:lineRule="auto"/>
        <w:rPr>
          <w:rFonts w:cstheme="minorHAnsi"/>
          <w:color w:val="0000FF"/>
        </w:rPr>
      </w:pPr>
      <w:r w:rsidRPr="003802A1">
        <w:rPr>
          <w:rFonts w:cstheme="minorHAnsi"/>
          <w:color w:val="0000FF"/>
        </w:rPr>
        <w:t xml:space="preserve">understand the alternatives to taking part </w:t>
      </w:r>
    </w:p>
    <w:p w:rsidRPr="003802A1" w:rsidR="00475FDA" w:rsidP="00303D8E" w:rsidRDefault="00475FDA" w14:paraId="6FB65FE4" w14:textId="77777777">
      <w:pPr>
        <w:pStyle w:val="ListParagraph"/>
        <w:numPr>
          <w:ilvl w:val="1"/>
          <w:numId w:val="52"/>
        </w:numPr>
        <w:spacing w:line="240" w:lineRule="auto"/>
        <w:rPr>
          <w:rFonts w:cstheme="minorHAnsi"/>
          <w:color w:val="0000FF"/>
        </w:rPr>
      </w:pPr>
      <w:r w:rsidRPr="003802A1">
        <w:rPr>
          <w:rFonts w:cstheme="minorHAnsi"/>
          <w:color w:val="0000FF"/>
        </w:rPr>
        <w:t>be able to retain the information long enough to make an effective decision.</w:t>
      </w:r>
    </w:p>
    <w:p w:rsidRPr="003802A1" w:rsidR="00475FDA" w:rsidP="00303D8E" w:rsidRDefault="00475FDA" w14:paraId="42898F76" w14:textId="77777777">
      <w:pPr>
        <w:pStyle w:val="ListParagraph"/>
        <w:numPr>
          <w:ilvl w:val="1"/>
          <w:numId w:val="52"/>
        </w:numPr>
        <w:spacing w:line="240" w:lineRule="auto"/>
        <w:rPr>
          <w:rFonts w:cstheme="minorHAnsi"/>
          <w:color w:val="0000FF"/>
        </w:rPr>
      </w:pPr>
      <w:r w:rsidRPr="003802A1">
        <w:rPr>
          <w:rFonts w:cstheme="minorHAnsi"/>
          <w:color w:val="0000FF"/>
        </w:rPr>
        <w:t xml:space="preserve">be able to make a free choice </w:t>
      </w:r>
    </w:p>
    <w:p w:rsidRPr="003802A1" w:rsidR="00475FDA" w:rsidP="00303D8E" w:rsidRDefault="00475FDA" w14:paraId="32516F6B" w14:textId="77777777">
      <w:pPr>
        <w:pStyle w:val="ListParagraph"/>
        <w:numPr>
          <w:ilvl w:val="1"/>
          <w:numId w:val="52"/>
        </w:numPr>
        <w:spacing w:line="240" w:lineRule="auto"/>
        <w:rPr>
          <w:rFonts w:cstheme="minorHAnsi"/>
          <w:color w:val="0000FF"/>
        </w:rPr>
      </w:pPr>
      <w:r w:rsidRPr="003802A1">
        <w:rPr>
          <w:rFonts w:cstheme="minorHAnsi"/>
          <w:color w:val="0000FF"/>
        </w:rPr>
        <w:t>be capable of making this particular decision at the time it</w:t>
      </w:r>
      <w:r w:rsidR="003802A1">
        <w:rPr>
          <w:rFonts w:cstheme="minorHAnsi"/>
          <w:color w:val="0000FF"/>
        </w:rPr>
        <w:t xml:space="preserve"> needs to be made </w:t>
      </w:r>
      <w:r w:rsidRPr="003802A1">
        <w:rPr>
          <w:rFonts w:cstheme="minorHAnsi"/>
          <w:color w:val="0000FF"/>
        </w:rPr>
        <w:t>(though their capacity may fluctuate, and they may be capable of making some decisions but not others depending on their complexity)</w:t>
      </w:r>
    </w:p>
    <w:p w:rsidRPr="003802A1" w:rsidR="00475FDA" w:rsidP="00303D8E" w:rsidRDefault="00475FDA" w14:paraId="792C35A2" w14:textId="77777777">
      <w:pPr>
        <w:pStyle w:val="ListParagraph"/>
        <w:numPr>
          <w:ilvl w:val="1"/>
          <w:numId w:val="52"/>
        </w:numPr>
        <w:spacing w:line="240" w:lineRule="auto"/>
        <w:rPr>
          <w:rFonts w:cstheme="minorHAnsi"/>
          <w:color w:val="0000FF"/>
        </w:rPr>
      </w:pPr>
      <w:r w:rsidRPr="003802A1">
        <w:rPr>
          <w:rFonts w:cstheme="minorHAnsi"/>
          <w:color w:val="0000FF"/>
        </w:rPr>
        <w:t>where participants are capable of consenting for themselves but are particularly susceptible to coercion, it is important to explain how their interests will be protected</w:t>
      </w:r>
    </w:p>
    <w:p w:rsidRPr="003C12DB" w:rsidR="00475FDA" w:rsidP="003802A1" w:rsidRDefault="00475FDA" w14:paraId="301278EB" w14:textId="77777777">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General good practice in research (and the basis of legal frameworks relating to both CTIMPs and non-CTIMPs) require that persons incapable of giving legal consent should be given special protection. </w:t>
      </w:r>
    </w:p>
    <w:p w:rsidRPr="003C12DB" w:rsidR="00475FDA" w:rsidP="003802A1" w:rsidRDefault="00475FDA" w14:paraId="4FB5ACF5" w14:textId="77777777">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A person is assumed to have the mental capacity to make a decision unless it is shown to be absent. Mental capacity is considered to be lacking if, in a specific circumstance, a person is unable to make a decision for him or herself because of impairment or a disturbance in the functioning of their mind or brain. In practice for participants with mental incapacity this means that they should not be included in clinical trials if the same results can be obtained using persons capable of giving consent and should only be included where there are grounds for expecting that their taking part will be of direct benefit to that participant, thereby outweighing the risks. The Mental Capacity Act 2005 does not apply to CTIMPs.</w:t>
      </w:r>
    </w:p>
    <w:p w:rsidRPr="003C12DB" w:rsidR="00475FDA" w:rsidP="003802A1" w:rsidRDefault="00475FDA" w14:paraId="07B907D4" w14:textId="53B97425">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The Clinical Trial Regulations define a child as a person under the age of 16 years of age</w:t>
      </w:r>
      <w:r w:rsidRPr="003C12DB" w:rsidR="00761C98">
        <w:rPr>
          <w:rFonts w:asciiTheme="minorHAnsi" w:hAnsiTheme="minorHAnsi" w:cstheme="minorHAnsi"/>
          <w:color w:val="0000FF"/>
          <w:sz w:val="22"/>
          <w:szCs w:val="22"/>
        </w:rPr>
        <w:t xml:space="preserve">. </w:t>
      </w:r>
      <w:r w:rsidRPr="003C12DB">
        <w:rPr>
          <w:rFonts w:asciiTheme="minorHAnsi" w:hAnsiTheme="minorHAnsi" w:cstheme="minorHAnsi"/>
          <w:color w:val="0000FF"/>
          <w:sz w:val="22"/>
          <w:szCs w:val="22"/>
        </w:rPr>
        <w:t xml:space="preserve">The legal framework and ethical considerations for involving young people (between the ages of 16 and 17) in research are set out in the Department of Health Reference Guide to Consent for Examination or Treatment (2009) and should be referred to for any trial including young people (between the ages of 16 and 17). In practice for young people and children this means that only medicinal products which are likely to be of significant value for young people and children are fully studied and the protection of participating children is fully considered. </w:t>
      </w:r>
    </w:p>
    <w:p w:rsidRPr="003C12DB" w:rsidR="00475FDA" w:rsidP="003802A1" w:rsidRDefault="00475FDA" w14:paraId="606DF4CE" w14:textId="77777777">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For further details on the ethical considerations of including persons with mental incapacity or minors in research see the guidance notes available on the HRA website.</w:t>
      </w:r>
      <w:r w:rsidRPr="003C12DB">
        <w:rPr>
          <w:rFonts w:asciiTheme="minorHAnsi" w:hAnsiTheme="minorHAnsi" w:cstheme="minorHAnsi"/>
          <w:b/>
          <w:color w:val="0000FF"/>
          <w:sz w:val="22"/>
          <w:szCs w:val="22"/>
        </w:rPr>
        <w:t xml:space="preserve"> </w:t>
      </w:r>
    </w:p>
    <w:p w:rsidRPr="003C12DB" w:rsidR="00475FDA" w:rsidP="003802A1" w:rsidRDefault="00475FDA" w14:paraId="755563CA" w14:textId="77777777">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http://www.hra.nhs.uk/resources/before-you-apply/consent-and-participation/consent-and-participant-information/</w:t>
      </w:r>
    </w:p>
    <w:p w:rsidRPr="00FD25EF" w:rsidR="003802A1" w:rsidP="00FD25EF" w:rsidRDefault="00475FDA" w14:paraId="67E23E3B" w14:textId="77777777">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Where the trial allows the inclusion of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s who lack the capacity to consent for themselves (for example, in cases where the research is related to the disease / illness causing mental incapacity) the full procedure for consent by a legal </w:t>
      </w:r>
      <w:r w:rsidRPr="003C12DB" w:rsidR="003802A1">
        <w:rPr>
          <w:rFonts w:asciiTheme="minorHAnsi" w:hAnsiTheme="minorHAnsi" w:cstheme="minorHAnsi"/>
          <w:color w:val="0000FF"/>
          <w:sz w:val="22"/>
          <w:szCs w:val="22"/>
        </w:rPr>
        <w:t>representative must</w:t>
      </w:r>
      <w:r w:rsidRPr="003C12DB">
        <w:rPr>
          <w:rFonts w:asciiTheme="minorHAnsi" w:hAnsiTheme="minorHAnsi" w:cstheme="minorHAnsi"/>
          <w:color w:val="0000FF"/>
          <w:sz w:val="22"/>
          <w:szCs w:val="22"/>
        </w:rPr>
        <w:t xml:space="preserve"> be included in the protocol, along with appropriate information sheets and consent forms. </w:t>
      </w:r>
    </w:p>
    <w:p w:rsidRPr="003C12DB" w:rsidR="00475FDA" w:rsidP="003802A1" w:rsidRDefault="00475FDA" w14:paraId="6D7A5564" w14:textId="77777777">
      <w:pPr>
        <w:pStyle w:val="Text"/>
        <w:spacing w:before="0" w:after="120"/>
        <w:jc w:val="left"/>
        <w:rPr>
          <w:rFonts w:asciiTheme="minorHAnsi" w:hAnsiTheme="minorHAnsi" w:cstheme="minorHAnsi"/>
          <w:color w:val="0000FF"/>
          <w:sz w:val="22"/>
          <w:szCs w:val="22"/>
        </w:rPr>
      </w:pPr>
      <w:r w:rsidRPr="003C12DB">
        <w:rPr>
          <w:rFonts w:asciiTheme="minorHAnsi" w:hAnsiTheme="minorHAnsi" w:cstheme="minorHAnsi"/>
          <w:color w:val="0000FF"/>
          <w:sz w:val="22"/>
          <w:szCs w:val="22"/>
        </w:rPr>
        <w:t>The issue of entry of incapacitated adults into CTIMPs is covered by The Medicines for Human Use (Clinical Trials) Regulations and the required procedures to be included in the trial protocol are detailed within these regulations. For studies involving Scottish research sites these Regulations supersede the Adults with Incapacity (Scotland) Act 2000 where any conflict arises. The specific schedules of the Regulations must be read and adhered to by the protocol authors.</w:t>
      </w:r>
    </w:p>
    <w:p w:rsidRPr="003C12DB" w:rsidR="00475FDA" w:rsidP="003802A1" w:rsidRDefault="00475FDA" w14:paraId="092AD61E" w14:textId="77777777">
      <w:pPr>
        <w:pStyle w:val="Text"/>
        <w:spacing w:before="0" w:after="120"/>
        <w:jc w:val="left"/>
        <w:rPr>
          <w:rFonts w:asciiTheme="minorHAnsi" w:hAnsiTheme="minorHAnsi" w:cstheme="minorHAnsi"/>
          <w:b/>
          <w:color w:val="0000FF"/>
          <w:sz w:val="22"/>
          <w:szCs w:val="22"/>
        </w:rPr>
      </w:pPr>
      <w:r w:rsidRPr="003C12DB">
        <w:rPr>
          <w:rFonts w:asciiTheme="minorHAnsi" w:hAnsiTheme="minorHAnsi" w:cstheme="minorHAnsi"/>
          <w:color w:val="0000FF"/>
          <w:sz w:val="22"/>
          <w:szCs w:val="22"/>
        </w:rPr>
        <w:t>Where a participant is able to consent for a CTIMP but later becomes incapacitated, the management of these participants must also be stipulated in the protocol; in all such cases the original consent given endures the loss of capacity, providing that the trial has not significantly altered (there may be clinical justification under such circumstances for cessation of any further clinical intervention while data collection for follow-up purposes continues).</w:t>
      </w:r>
    </w:p>
    <w:p w:rsidRPr="003C12DB" w:rsidR="00475FDA" w:rsidP="003802A1" w:rsidRDefault="00475FDA" w14:paraId="4B64E8E2" w14:textId="77777777">
      <w:pPr>
        <w:spacing w:line="240" w:lineRule="auto"/>
        <w:ind w:left="850"/>
        <w:rPr>
          <w:rFonts w:cstheme="minorHAnsi"/>
          <w:b/>
          <w:color w:val="0000FF"/>
          <w:szCs w:val="22"/>
        </w:rPr>
      </w:pPr>
    </w:p>
    <w:p w:rsidRPr="003802A1" w:rsidR="00475FDA" w:rsidP="003802A1" w:rsidRDefault="00093582" w14:paraId="7946F17A"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7.2.1</w:t>
      </w:r>
      <w:r>
        <w:rPr>
          <w:rFonts w:asciiTheme="minorHAnsi" w:hAnsiTheme="minorHAnsi" w:cstheme="minorHAnsi"/>
          <w:b/>
          <w:i w:val="0"/>
          <w:sz w:val="22"/>
          <w:szCs w:val="22"/>
        </w:rPr>
        <w:tab/>
      </w:r>
      <w:r w:rsidRPr="003802A1" w:rsidR="00475FDA">
        <w:rPr>
          <w:rFonts w:asciiTheme="minorHAnsi" w:hAnsiTheme="minorHAnsi" w:cstheme="minorHAnsi"/>
          <w:b/>
          <w:i w:val="0"/>
          <w:sz w:val="22"/>
          <w:szCs w:val="22"/>
        </w:rPr>
        <w:t>Additional consent provisions for collection and use of participant data and biological specimens in ancillary studies, if applicable</w:t>
      </w:r>
    </w:p>
    <w:p w:rsidRPr="003C12DB" w:rsidR="00475FDA" w:rsidP="003802A1" w:rsidRDefault="00475FDA" w14:paraId="31AACB2F" w14:textId="77777777">
      <w:pPr>
        <w:spacing w:line="240" w:lineRule="auto"/>
        <w:rPr>
          <w:rFonts w:cstheme="minorHAnsi"/>
          <w:b/>
          <w:color w:val="0000FF"/>
          <w:szCs w:val="22"/>
        </w:rPr>
      </w:pPr>
      <w:r w:rsidRPr="003C12DB">
        <w:rPr>
          <w:rFonts w:cstheme="minorHAnsi"/>
          <w:color w:val="0000FF"/>
          <w:szCs w:val="22"/>
        </w:rPr>
        <w:t>Aim: to describe the consenting procedure for ancillary studies (if applicable)</w:t>
      </w:r>
    </w:p>
    <w:p w:rsidRPr="003C12DB" w:rsidR="00475FDA" w:rsidP="003802A1" w:rsidRDefault="00475FDA" w14:paraId="00419947" w14:textId="77777777">
      <w:pPr>
        <w:spacing w:line="240" w:lineRule="auto"/>
        <w:rPr>
          <w:rFonts w:cstheme="minorHAnsi"/>
          <w:color w:val="0000FF"/>
          <w:szCs w:val="22"/>
        </w:rPr>
      </w:pPr>
      <w:r w:rsidRPr="003C12DB">
        <w:rPr>
          <w:rFonts w:cstheme="minorHAnsi"/>
          <w:color w:val="0000FF"/>
          <w:szCs w:val="22"/>
        </w:rPr>
        <w:t>The protocol should state:</w:t>
      </w:r>
    </w:p>
    <w:p w:rsidRPr="003C12DB" w:rsidR="00475FDA" w:rsidP="00303D8E" w:rsidRDefault="00475FDA" w14:paraId="6FA1EC0B" w14:textId="77777777">
      <w:pPr>
        <w:numPr>
          <w:ilvl w:val="0"/>
          <w:numId w:val="50"/>
        </w:numPr>
        <w:spacing w:line="240" w:lineRule="auto"/>
        <w:rPr>
          <w:rFonts w:cstheme="minorHAnsi"/>
          <w:color w:val="0000FF"/>
          <w:szCs w:val="22"/>
        </w:rPr>
      </w:pPr>
      <w:r w:rsidRPr="003C12DB">
        <w:rPr>
          <w:rFonts w:cstheme="minorHAnsi"/>
          <w:color w:val="0000FF"/>
          <w:szCs w:val="22"/>
        </w:rPr>
        <w:t>if data and/or biological specimens for ancillary studies will be acquired</w:t>
      </w:r>
      <w:r w:rsidR="00D97310">
        <w:rPr>
          <w:rFonts w:cstheme="minorHAnsi"/>
          <w:color w:val="0000FF"/>
          <w:szCs w:val="22"/>
        </w:rPr>
        <w:t>, transferred</w:t>
      </w:r>
      <w:r w:rsidRPr="003C12DB">
        <w:rPr>
          <w:rFonts w:cstheme="minorHAnsi"/>
          <w:color w:val="0000FF"/>
          <w:szCs w:val="22"/>
        </w:rPr>
        <w:t xml:space="preserve"> and stored during the trial</w:t>
      </w:r>
      <w:r w:rsidR="00F262A0">
        <w:rPr>
          <w:rFonts w:cstheme="minorHAnsi"/>
          <w:color w:val="0000FF"/>
          <w:szCs w:val="22"/>
        </w:rPr>
        <w:t xml:space="preserve"> (in line with section 7.11)</w:t>
      </w:r>
      <w:r w:rsidRPr="003C12DB">
        <w:rPr>
          <w:rFonts w:cstheme="minorHAnsi"/>
          <w:color w:val="0000FF"/>
          <w:szCs w:val="22"/>
        </w:rPr>
        <w:t>.</w:t>
      </w:r>
    </w:p>
    <w:p w:rsidRPr="003C12DB" w:rsidR="00475FDA" w:rsidP="00303D8E" w:rsidRDefault="00475FDA" w14:paraId="31E94521" w14:textId="77777777">
      <w:pPr>
        <w:numPr>
          <w:ilvl w:val="0"/>
          <w:numId w:val="50"/>
        </w:numPr>
        <w:spacing w:line="240" w:lineRule="auto"/>
        <w:rPr>
          <w:rFonts w:cstheme="minorHAnsi"/>
          <w:color w:val="0000FF"/>
          <w:szCs w:val="22"/>
        </w:rPr>
      </w:pPr>
      <w:r w:rsidRPr="003C12DB">
        <w:rPr>
          <w:rFonts w:cstheme="minorHAnsi"/>
          <w:color w:val="0000FF"/>
          <w:szCs w:val="22"/>
        </w:rPr>
        <w:t>if the data and/or biological specimens will be used for a specified subset of studies or for submission to ethically approved research tissue banks for future specified or unspecified research</w:t>
      </w:r>
    </w:p>
    <w:p w:rsidRPr="003C12DB" w:rsidR="00475FDA" w:rsidP="00303D8E" w:rsidRDefault="00475FDA" w14:paraId="5D0DD0D6" w14:textId="77777777">
      <w:pPr>
        <w:numPr>
          <w:ilvl w:val="0"/>
          <w:numId w:val="50"/>
        </w:numPr>
        <w:spacing w:line="240" w:lineRule="auto"/>
        <w:rPr>
          <w:rFonts w:cstheme="minorHAnsi"/>
          <w:color w:val="0000FF"/>
          <w:szCs w:val="22"/>
        </w:rPr>
      </w:pPr>
      <w:r w:rsidRPr="003C12DB">
        <w:rPr>
          <w:rFonts w:cstheme="minorHAnsi"/>
          <w:color w:val="0000FF"/>
          <w:szCs w:val="22"/>
        </w:rPr>
        <w:t xml:space="preserve">what options participants will be given in respect to their participation in ancillary research including: </w:t>
      </w:r>
    </w:p>
    <w:p w:rsidRPr="003C12DB" w:rsidR="00475FDA" w:rsidP="00303D8E" w:rsidRDefault="00475FDA" w14:paraId="76119760" w14:textId="77777777">
      <w:pPr>
        <w:pStyle w:val="ListParagraph"/>
        <w:numPr>
          <w:ilvl w:val="1"/>
          <w:numId w:val="52"/>
        </w:numPr>
        <w:spacing w:line="240" w:lineRule="auto"/>
        <w:rPr>
          <w:rFonts w:cstheme="minorHAnsi"/>
          <w:color w:val="0000FF"/>
        </w:rPr>
      </w:pPr>
      <w:r w:rsidRPr="003C12DB">
        <w:rPr>
          <w:rFonts w:cstheme="minorHAnsi"/>
          <w:color w:val="0000FF"/>
        </w:rPr>
        <w:t xml:space="preserve">whether participation in the ancillary research is required for participation in  trial or if participants may opt out but still participate in the main </w:t>
      </w:r>
      <w:r w:rsidR="005A6ABC">
        <w:rPr>
          <w:rFonts w:cstheme="minorHAnsi"/>
          <w:color w:val="0000FF"/>
        </w:rPr>
        <w:t>trial</w:t>
      </w:r>
    </w:p>
    <w:p w:rsidRPr="003C12DB" w:rsidR="00475FDA" w:rsidP="00303D8E" w:rsidRDefault="00475FDA" w14:paraId="1BE944D3" w14:textId="77777777">
      <w:pPr>
        <w:pStyle w:val="ListParagraph"/>
        <w:numPr>
          <w:ilvl w:val="1"/>
          <w:numId w:val="52"/>
        </w:numPr>
        <w:spacing w:line="240" w:lineRule="auto"/>
        <w:rPr>
          <w:rFonts w:cstheme="minorHAnsi"/>
          <w:color w:val="0000FF"/>
        </w:rPr>
      </w:pPr>
      <w:r w:rsidRPr="003C12DB">
        <w:rPr>
          <w:rFonts w:cstheme="minorHAnsi"/>
          <w:color w:val="0000FF"/>
        </w:rPr>
        <w:t>consent for the use of their data and specimens in specified protocols</w:t>
      </w:r>
    </w:p>
    <w:p w:rsidRPr="003C12DB" w:rsidR="00475FDA" w:rsidP="00303D8E" w:rsidRDefault="00475FDA" w14:paraId="5F020B5F" w14:textId="77777777">
      <w:pPr>
        <w:pStyle w:val="ListParagraph"/>
        <w:numPr>
          <w:ilvl w:val="1"/>
          <w:numId w:val="52"/>
        </w:numPr>
        <w:spacing w:line="240" w:lineRule="auto"/>
        <w:rPr>
          <w:rFonts w:cstheme="minorHAnsi"/>
          <w:color w:val="0000FF"/>
        </w:rPr>
      </w:pPr>
      <w:r w:rsidRPr="003C12DB">
        <w:rPr>
          <w:rFonts w:cstheme="minorHAnsi"/>
          <w:color w:val="0000FF"/>
        </w:rPr>
        <w:t xml:space="preserve">consent for use in future research unrelated to the clinical condition under </w:t>
      </w:r>
      <w:r w:rsidR="005A6ABC">
        <w:rPr>
          <w:rFonts w:cstheme="minorHAnsi"/>
          <w:color w:val="0000FF"/>
        </w:rPr>
        <w:t>trial</w:t>
      </w:r>
    </w:p>
    <w:p w:rsidRPr="003C12DB" w:rsidR="00475FDA" w:rsidP="00303D8E" w:rsidRDefault="00475FDA" w14:paraId="6C7B289B" w14:textId="77777777">
      <w:pPr>
        <w:pStyle w:val="ListParagraph"/>
        <w:numPr>
          <w:ilvl w:val="1"/>
          <w:numId w:val="52"/>
        </w:numPr>
        <w:spacing w:line="240" w:lineRule="auto"/>
        <w:rPr>
          <w:rFonts w:cstheme="minorHAnsi"/>
          <w:color w:val="0000FF"/>
        </w:rPr>
      </w:pPr>
      <w:r w:rsidRPr="003C12DB">
        <w:rPr>
          <w:rFonts w:cstheme="minorHAnsi"/>
          <w:color w:val="0000FF"/>
        </w:rPr>
        <w:t>consent for submission to an unrelated bio-bank</w:t>
      </w:r>
    </w:p>
    <w:p w:rsidRPr="003C12DB" w:rsidR="00475FDA" w:rsidP="00303D8E" w:rsidRDefault="00475FDA" w14:paraId="4BD1AE21" w14:textId="77777777">
      <w:pPr>
        <w:pStyle w:val="ListParagraph"/>
        <w:numPr>
          <w:ilvl w:val="1"/>
          <w:numId w:val="52"/>
        </w:numPr>
        <w:spacing w:line="240" w:lineRule="auto"/>
        <w:rPr>
          <w:rFonts w:cstheme="minorHAnsi"/>
          <w:color w:val="0000FF"/>
        </w:rPr>
      </w:pPr>
      <w:r w:rsidRPr="003C12DB">
        <w:rPr>
          <w:rFonts w:cstheme="minorHAnsi"/>
          <w:color w:val="0000FF"/>
        </w:rPr>
        <w:t xml:space="preserve">consent to be contacted by trial investigators </w:t>
      </w:r>
      <w:r w:rsidR="003802A1">
        <w:rPr>
          <w:rFonts w:cstheme="minorHAnsi"/>
          <w:color w:val="0000FF"/>
        </w:rPr>
        <w:t xml:space="preserve">for further informational and </w:t>
      </w:r>
      <w:r w:rsidR="003802A1">
        <w:rPr>
          <w:rFonts w:cstheme="minorHAnsi"/>
          <w:color w:val="0000FF"/>
        </w:rPr>
        <w:tab/>
      </w:r>
      <w:r w:rsidRPr="003C12DB">
        <w:rPr>
          <w:rFonts w:cstheme="minorHAnsi"/>
          <w:color w:val="0000FF"/>
        </w:rPr>
        <w:t xml:space="preserve">consent-related purposes </w:t>
      </w:r>
    </w:p>
    <w:p w:rsidRPr="003C12DB" w:rsidR="00475FDA" w:rsidP="00303D8E" w:rsidRDefault="00475FDA" w14:paraId="46121083" w14:textId="77777777">
      <w:pPr>
        <w:numPr>
          <w:ilvl w:val="0"/>
          <w:numId w:val="51"/>
        </w:numPr>
        <w:spacing w:line="240" w:lineRule="auto"/>
        <w:rPr>
          <w:rFonts w:cstheme="minorHAnsi"/>
          <w:color w:val="0000FF"/>
          <w:szCs w:val="22"/>
        </w:rPr>
      </w:pPr>
      <w:r w:rsidRPr="003C12DB">
        <w:rPr>
          <w:rFonts w:cstheme="minorHAnsi"/>
          <w:color w:val="0000FF"/>
          <w:szCs w:val="22"/>
        </w:rPr>
        <w:t>whether their withdrawal from the ancillary research is possible and what will happen to material provided up to that point:</w:t>
      </w:r>
    </w:p>
    <w:p w:rsidRPr="003C12DB" w:rsidR="00475FDA" w:rsidP="00303D8E" w:rsidRDefault="00475FDA" w14:paraId="3E105A57" w14:textId="77777777">
      <w:pPr>
        <w:pStyle w:val="ListParagraph"/>
        <w:numPr>
          <w:ilvl w:val="1"/>
          <w:numId w:val="52"/>
        </w:numPr>
        <w:spacing w:line="240" w:lineRule="auto"/>
        <w:rPr>
          <w:rFonts w:cstheme="minorHAnsi"/>
          <w:color w:val="0000FF"/>
        </w:rPr>
      </w:pPr>
      <w:r w:rsidRPr="003C12DB">
        <w:rPr>
          <w:rFonts w:cstheme="minorHAnsi"/>
          <w:color w:val="0000FF"/>
        </w:rPr>
        <w:t>for example if the data and/or specimens will be coded and identifiable</w:t>
      </w:r>
    </w:p>
    <w:p w:rsidRPr="003C12DB" w:rsidR="00475FDA" w:rsidP="00303D8E" w:rsidRDefault="00475FDA" w14:paraId="146692E6" w14:textId="77777777">
      <w:pPr>
        <w:pStyle w:val="ListParagraph"/>
        <w:numPr>
          <w:ilvl w:val="1"/>
          <w:numId w:val="52"/>
        </w:numPr>
        <w:spacing w:line="240" w:lineRule="auto"/>
        <w:rPr>
          <w:rFonts w:cstheme="minorHAnsi"/>
          <w:color w:val="0000FF"/>
        </w:rPr>
      </w:pPr>
      <w:r w:rsidRPr="003C12DB">
        <w:rPr>
          <w:rFonts w:cstheme="minorHAnsi"/>
          <w:color w:val="0000FF"/>
        </w:rPr>
        <w:t>what withdrawal means in this context</w:t>
      </w:r>
    </w:p>
    <w:p w:rsidR="00475FDA" w:rsidP="00303D8E" w:rsidRDefault="00475FDA" w14:paraId="3E1E4C7C" w14:textId="77777777">
      <w:pPr>
        <w:pStyle w:val="ListParagraph"/>
        <w:numPr>
          <w:ilvl w:val="1"/>
          <w:numId w:val="52"/>
        </w:numPr>
        <w:spacing w:line="240" w:lineRule="auto"/>
        <w:rPr>
          <w:rFonts w:cstheme="minorHAnsi"/>
          <w:color w:val="0000FF"/>
        </w:rPr>
      </w:pPr>
      <w:r w:rsidRPr="003C12DB">
        <w:rPr>
          <w:rFonts w:cstheme="minorHAnsi"/>
          <w:color w:val="0000FF"/>
        </w:rPr>
        <w:t>what information derived from the specimen related research will be provided to them, if any</w:t>
      </w:r>
    </w:p>
    <w:p w:rsidRPr="003802A1" w:rsidR="003802A1" w:rsidP="003802A1" w:rsidRDefault="003802A1" w14:paraId="2B68FD1A" w14:textId="77777777">
      <w:pPr>
        <w:pStyle w:val="ListParagraph"/>
        <w:spacing w:line="240" w:lineRule="auto"/>
        <w:ind w:left="1440"/>
        <w:rPr>
          <w:rFonts w:cstheme="minorHAnsi"/>
          <w:color w:val="0000FF"/>
        </w:rPr>
      </w:pPr>
    </w:p>
    <w:p w:rsidRPr="003802A1" w:rsidR="00475FDA" w:rsidP="003802A1" w:rsidRDefault="00475FDA" w14:paraId="75C28FEE" w14:textId="77777777">
      <w:pPr>
        <w:pStyle w:val="BodyText"/>
        <w:tabs>
          <w:tab w:val="left" w:pos="709"/>
        </w:tabs>
        <w:spacing w:after="120"/>
        <w:rPr>
          <w:rFonts w:asciiTheme="minorHAnsi" w:hAnsiTheme="minorHAnsi" w:cstheme="minorHAnsi"/>
          <w:b/>
          <w:i w:val="0"/>
          <w:sz w:val="22"/>
          <w:szCs w:val="22"/>
        </w:rPr>
      </w:pPr>
      <w:r w:rsidRPr="003C12DB">
        <w:rPr>
          <w:rFonts w:asciiTheme="minorHAnsi" w:hAnsiTheme="minorHAnsi" w:cstheme="minorHAnsi"/>
          <w:b/>
          <w:i w:val="0"/>
          <w:iCs/>
          <w:spacing w:val="0"/>
          <w:sz w:val="22"/>
          <w:szCs w:val="22"/>
        </w:rPr>
        <w:t>7.</w:t>
      </w:r>
      <w:r w:rsidR="00093582">
        <w:rPr>
          <w:rFonts w:asciiTheme="minorHAnsi" w:hAnsiTheme="minorHAnsi" w:cstheme="minorHAnsi"/>
          <w:b/>
          <w:i w:val="0"/>
          <w:sz w:val="22"/>
          <w:szCs w:val="22"/>
        </w:rPr>
        <w:t>3</w:t>
      </w:r>
      <w:r w:rsidR="00093582">
        <w:rPr>
          <w:rFonts w:asciiTheme="minorHAnsi" w:hAnsiTheme="minorHAnsi" w:cstheme="minorHAnsi"/>
          <w:b/>
          <w:i w:val="0"/>
          <w:sz w:val="22"/>
          <w:szCs w:val="22"/>
        </w:rPr>
        <w:tab/>
      </w:r>
      <w:r w:rsidRPr="003C12DB">
        <w:rPr>
          <w:rFonts w:asciiTheme="minorHAnsi" w:hAnsiTheme="minorHAnsi" w:cstheme="minorHAnsi"/>
          <w:b/>
          <w:i w:val="0"/>
          <w:sz w:val="22"/>
          <w:szCs w:val="22"/>
        </w:rPr>
        <w:t>The randomisation scheme</w:t>
      </w:r>
      <w:r w:rsidR="00CE5988">
        <w:rPr>
          <w:rFonts w:asciiTheme="minorHAnsi" w:hAnsiTheme="minorHAnsi" w:cstheme="minorHAnsi"/>
          <w:b/>
          <w:i w:val="0"/>
          <w:sz w:val="22"/>
          <w:szCs w:val="22"/>
        </w:rPr>
        <w:t xml:space="preserve"> </w:t>
      </w:r>
      <w:r w:rsidRPr="00CE5988" w:rsidR="00CE5988">
        <w:rPr>
          <w:rFonts w:asciiTheme="minorHAnsi" w:hAnsiTheme="minorHAnsi" w:cstheme="minorHAnsi"/>
          <w:i w:val="0"/>
          <w:color w:val="0000FF"/>
          <w:sz w:val="22"/>
          <w:szCs w:val="22"/>
        </w:rPr>
        <w:t>(if randomised trial)</w:t>
      </w:r>
    </w:p>
    <w:p w:rsidRPr="003802A1" w:rsidR="00475FDA" w:rsidP="003802A1" w:rsidRDefault="00475FDA" w14:paraId="44189439" w14:textId="77777777">
      <w:pPr>
        <w:pStyle w:val="BodyText"/>
        <w:tabs>
          <w:tab w:val="left" w:pos="709"/>
        </w:tabs>
        <w:spacing w:after="1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Aim: to provide a</w:t>
      </w:r>
      <w:r w:rsidR="00AB34A2">
        <w:rPr>
          <w:rFonts w:asciiTheme="minorHAnsi" w:hAnsiTheme="minorHAnsi" w:cstheme="minorHAnsi"/>
          <w:i w:val="0"/>
          <w:color w:val="0000FF"/>
          <w:sz w:val="22"/>
          <w:szCs w:val="22"/>
        </w:rPr>
        <w:t>n overview</w:t>
      </w:r>
      <w:r w:rsidRPr="003C12DB">
        <w:rPr>
          <w:rFonts w:asciiTheme="minorHAnsi" w:hAnsiTheme="minorHAnsi" w:cstheme="minorHAnsi"/>
          <w:i w:val="0"/>
          <w:color w:val="0000FF"/>
          <w:sz w:val="22"/>
          <w:szCs w:val="22"/>
        </w:rPr>
        <w:t xml:space="preserve"> of the process of how treatments will be allocated between </w:t>
      </w:r>
      <w:r w:rsidR="00863CB0">
        <w:rPr>
          <w:rFonts w:asciiTheme="minorHAnsi" w:hAnsiTheme="minorHAnsi" w:cstheme="minorHAnsi"/>
          <w:i w:val="0"/>
          <w:color w:val="0000FF"/>
          <w:sz w:val="22"/>
          <w:szCs w:val="22"/>
        </w:rPr>
        <w:t>participant</w:t>
      </w:r>
      <w:r w:rsidRPr="003C12DB">
        <w:rPr>
          <w:rFonts w:asciiTheme="minorHAnsi" w:hAnsiTheme="minorHAnsi" w:cstheme="minorHAnsi"/>
          <w:i w:val="0"/>
          <w:color w:val="0000FF"/>
          <w:sz w:val="22"/>
          <w:szCs w:val="22"/>
        </w:rPr>
        <w:t>s in enough detail to theoretically enable a full reproduction of the process.</w:t>
      </w:r>
    </w:p>
    <w:p w:rsidRPr="003C12DB" w:rsidR="00475FDA" w:rsidP="003802A1" w:rsidRDefault="00475FDA" w14:paraId="7DFB24CC"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describe:</w:t>
      </w:r>
    </w:p>
    <w:p w:rsidRPr="003C12DB" w:rsidR="00475FDA" w:rsidP="00303D8E" w:rsidRDefault="00475FDA" w14:paraId="26BF9B00" w14:textId="77777777">
      <w:pPr>
        <w:pStyle w:val="BodyText"/>
        <w:numPr>
          <w:ilvl w:val="0"/>
          <w:numId w:val="41"/>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method of randomisation e.g.:</w:t>
      </w:r>
    </w:p>
    <w:p w:rsidRPr="003C12DB" w:rsidR="00475FDA" w:rsidP="00303D8E" w:rsidRDefault="00475FDA" w14:paraId="1FAA1044" w14:textId="77777777">
      <w:pPr>
        <w:pStyle w:val="BodyText"/>
        <w:numPr>
          <w:ilvl w:val="0"/>
          <w:numId w:val="42"/>
        </w:numPr>
        <w:tabs>
          <w:tab w:val="left" w:pos="709"/>
        </w:tabs>
        <w:spacing w:after="1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simple randomisation based solely on a single, constant allocation ratio is known as simple randomisation. Simple randomisation with a 1:1 allocation ratio is analogous to a coin toss. No other method of allocation surpasses the bias prevention and unpredictability of simple randomisation</w:t>
      </w:r>
    </w:p>
    <w:p w:rsidRPr="003C12DB" w:rsidR="00475FDA" w:rsidP="00303D8E" w:rsidRDefault="00475FDA" w14:paraId="5A3EBC32" w14:textId="77777777">
      <w:pPr>
        <w:pStyle w:val="BodyText"/>
        <w:numPr>
          <w:ilvl w:val="0"/>
          <w:numId w:val="42"/>
        </w:numPr>
        <w:tabs>
          <w:tab w:val="left" w:pos="709"/>
        </w:tabs>
        <w:spacing w:after="1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 xml:space="preserve">restricted randomisation which includes any randomised approach that is not simple randomisation including:- </w:t>
      </w:r>
    </w:p>
    <w:p w:rsidRPr="003C12DB" w:rsidR="00475FDA" w:rsidP="00303D8E" w:rsidRDefault="00475FDA" w14:paraId="33C6AC8C" w14:textId="77777777">
      <w:pPr>
        <w:pStyle w:val="BodyText"/>
        <w:numPr>
          <w:ilvl w:val="1"/>
          <w:numId w:val="42"/>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Blocked randomisation</w:t>
      </w:r>
    </w:p>
    <w:p w:rsidRPr="003C12DB" w:rsidR="00475FDA" w:rsidP="00303D8E" w:rsidRDefault="00475FDA" w14:paraId="67D63D4A" w14:textId="77777777">
      <w:pPr>
        <w:pStyle w:val="BodyText"/>
        <w:numPr>
          <w:ilvl w:val="1"/>
          <w:numId w:val="42"/>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Biased coin and urn randomisation</w:t>
      </w:r>
    </w:p>
    <w:p w:rsidRPr="003C12DB" w:rsidR="00475FDA" w:rsidP="00303D8E" w:rsidRDefault="00475FDA" w14:paraId="20FA3632" w14:textId="77777777">
      <w:pPr>
        <w:pStyle w:val="BodyText"/>
        <w:numPr>
          <w:ilvl w:val="1"/>
          <w:numId w:val="42"/>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Stratified randomisation</w:t>
      </w:r>
    </w:p>
    <w:p w:rsidRPr="003C12DB" w:rsidR="00475FDA" w:rsidP="00303D8E" w:rsidRDefault="00475FDA" w14:paraId="39FDEEBC" w14:textId="77777777">
      <w:pPr>
        <w:pStyle w:val="BodyText"/>
        <w:numPr>
          <w:ilvl w:val="0"/>
          <w:numId w:val="43"/>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if an un-equal treatment allocation will be used and a justification for its use</w:t>
      </w:r>
    </w:p>
    <w:p w:rsidRPr="003C12DB" w:rsidR="00475FDA" w:rsidP="00303D8E" w:rsidRDefault="00475FDA" w14:paraId="5DBC8294" w14:textId="77777777">
      <w:pPr>
        <w:pStyle w:val="BodyText"/>
        <w:numPr>
          <w:ilvl w:val="0"/>
          <w:numId w:val="43"/>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if the allocation ratio will adaptively evolve over the course of the trial and a short overview statement to that effect with a reference  to the full description in the “Interim Analysis” section</w:t>
      </w:r>
    </w:p>
    <w:p w:rsidRPr="003C12DB" w:rsidR="00475FDA" w:rsidP="00303D8E" w:rsidRDefault="00475FDA" w14:paraId="23EA5144" w14:textId="77777777">
      <w:pPr>
        <w:pStyle w:val="BodyText"/>
        <w:numPr>
          <w:ilvl w:val="0"/>
          <w:numId w:val="43"/>
        </w:numPr>
        <w:tabs>
          <w:tab w:val="clear" w:pos="720"/>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if minimisation is going to be used. Minimisation assures similar distribution of selected participant factors between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groups. The first participant is truly randomly allocated; for each subsequent participant, the treatment allocation that minimises the imbalance on the selected factors between groups at that time is selected. That allocation may then be used, or a choice may be made at random with a heavy weighting in favour of the intervention that would minimise imbalance (for example, with a probability of 0.8). </w:t>
      </w:r>
    </w:p>
    <w:p w:rsidRPr="003C12DB" w:rsidR="00475FDA" w:rsidP="003802A1" w:rsidRDefault="00475FDA" w14:paraId="6F3C6DF3" w14:textId="77777777">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p>
    <w:p w:rsidR="00475FDA" w:rsidP="003802A1" w:rsidRDefault="00475FDA" w14:paraId="7C52F1B8" w14:textId="77777777">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Full details of a restricted randomisation scheme (including minimisation) should not be included in the trial protocol as knowledge of these details might undermine randomisation by facilitating deciphering of the allocation sequence. Instead, this specific information should be provided in a separate d</w:t>
      </w:r>
      <w:r w:rsidR="00AB34A2">
        <w:rPr>
          <w:rFonts w:asciiTheme="minorHAnsi" w:hAnsiTheme="minorHAnsi" w:cstheme="minorHAnsi"/>
          <w:i w:val="0"/>
          <w:color w:val="0000FF"/>
          <w:sz w:val="22"/>
          <w:szCs w:val="22"/>
        </w:rPr>
        <w:t>ocument with restricted access to protect the trial from selection/allocation bias</w:t>
      </w:r>
    </w:p>
    <w:p w:rsidRPr="003C12DB" w:rsidR="00F262A0" w:rsidP="003802A1" w:rsidRDefault="00F262A0" w14:paraId="15101629" w14:textId="77777777">
      <w:pPr>
        <w:pStyle w:val="BodyText"/>
        <w:tabs>
          <w:tab w:val="clear" w:pos="1800"/>
          <w:tab w:val="clear" w:pos="2520"/>
          <w:tab w:val="clear" w:pos="3240"/>
          <w:tab w:val="clear" w:pos="3960"/>
          <w:tab w:val="clear" w:pos="4680"/>
          <w:tab w:val="clear" w:pos="5400"/>
          <w:tab w:val="clear" w:pos="6120"/>
          <w:tab w:val="clear" w:pos="6840"/>
          <w:tab w:val="clear" w:pos="7560"/>
          <w:tab w:val="clear" w:pos="8280"/>
          <w:tab w:val="clear" w:pos="9000"/>
          <w:tab w:val="left" w:pos="0"/>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 xml:space="preserve">Sponsors should provide detailed guidance on the randomisation scheme </w:t>
      </w:r>
      <w:r w:rsidR="001B2BA3">
        <w:rPr>
          <w:rFonts w:asciiTheme="minorHAnsi" w:hAnsiTheme="minorHAnsi" w:cstheme="minorHAnsi"/>
          <w:i w:val="0"/>
          <w:color w:val="0000FF"/>
          <w:sz w:val="22"/>
          <w:szCs w:val="22"/>
        </w:rPr>
        <w:t>to individual sites ahead of recruitment.</w:t>
      </w:r>
    </w:p>
    <w:p w:rsidRPr="003C12DB" w:rsidR="00475FDA" w:rsidP="003802A1" w:rsidRDefault="00475FDA" w14:paraId="252ECF2E" w14:textId="77777777">
      <w:pPr>
        <w:pStyle w:val="BodyText"/>
        <w:tabs>
          <w:tab w:val="left" w:pos="709"/>
        </w:tabs>
        <w:spacing w:after="120"/>
        <w:rPr>
          <w:rFonts w:asciiTheme="minorHAnsi" w:hAnsiTheme="minorHAnsi" w:cstheme="minorHAnsi"/>
          <w:b/>
          <w:i w:val="0"/>
          <w:color w:val="0000FF"/>
          <w:sz w:val="22"/>
          <w:szCs w:val="22"/>
        </w:rPr>
      </w:pPr>
    </w:p>
    <w:p w:rsidRPr="00FD25EF" w:rsidR="00475FDA" w:rsidP="003802A1" w:rsidRDefault="00093582" w14:paraId="0FCED89A"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7.3.1</w:t>
      </w:r>
      <w:r>
        <w:rPr>
          <w:rFonts w:asciiTheme="minorHAnsi" w:hAnsiTheme="minorHAnsi" w:cstheme="minorHAnsi"/>
          <w:b/>
          <w:i w:val="0"/>
          <w:sz w:val="22"/>
          <w:szCs w:val="22"/>
        </w:rPr>
        <w:tab/>
      </w:r>
      <w:r w:rsidRPr="003C12DB" w:rsidR="00475FDA">
        <w:rPr>
          <w:rFonts w:asciiTheme="minorHAnsi" w:hAnsiTheme="minorHAnsi" w:cstheme="minorHAnsi"/>
          <w:b/>
          <w:i w:val="0"/>
          <w:sz w:val="22"/>
          <w:szCs w:val="22"/>
        </w:rPr>
        <w:t xml:space="preserve">Method of implementing the </w:t>
      </w:r>
      <w:r w:rsidR="00CE5988">
        <w:rPr>
          <w:rFonts w:asciiTheme="minorHAnsi" w:hAnsiTheme="minorHAnsi" w:cstheme="minorHAnsi"/>
          <w:b/>
          <w:i w:val="0"/>
          <w:sz w:val="22"/>
          <w:szCs w:val="22"/>
        </w:rPr>
        <w:t>randomisation/</w:t>
      </w:r>
      <w:r w:rsidRPr="003C12DB" w:rsidR="00475FDA">
        <w:rPr>
          <w:rFonts w:asciiTheme="minorHAnsi" w:hAnsiTheme="minorHAnsi" w:cstheme="minorHAnsi"/>
          <w:b/>
          <w:i w:val="0"/>
          <w:sz w:val="22"/>
          <w:szCs w:val="22"/>
        </w:rPr>
        <w:t>allocation sequence</w:t>
      </w:r>
    </w:p>
    <w:p w:rsidRPr="003C12DB" w:rsidR="00475FDA" w:rsidP="003802A1" w:rsidRDefault="00475FDA" w14:paraId="0D584AF7"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how the allocation sequence will be run in the trial.</w:t>
      </w:r>
    </w:p>
    <w:p w:rsidRPr="003C12DB" w:rsidR="00475FDA" w:rsidP="003802A1" w:rsidRDefault="00475FDA" w14:paraId="0F408FFE"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Successful randomisation in practice depends on two interrelated aspects: </w:t>
      </w:r>
    </w:p>
    <w:p w:rsidRPr="003C12DB" w:rsidR="00475FDA" w:rsidP="003802A1" w:rsidRDefault="00475FDA" w14:paraId="3AE0C7D5"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b/>
        <w:t xml:space="preserve">1) generation of an unpredictable allocation sequence and </w:t>
      </w:r>
    </w:p>
    <w:p w:rsidRPr="003C12DB" w:rsidR="00475FDA" w:rsidP="003802A1" w:rsidRDefault="00475FDA" w14:paraId="5C5F17EF"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b/>
        <w:t>2) concealment of that sequence until assignment irreversibly occurs.</w:t>
      </w:r>
    </w:p>
    <w:p w:rsidR="00CE5988" w:rsidP="00CE5988" w:rsidRDefault="00475FDA" w14:paraId="472618B2" w14:textId="77777777">
      <w:pPr>
        <w:rPr>
          <w:rFonts w:eastAsia="Times New Roman" w:cstheme="minorHAnsi"/>
          <w:color w:val="0000FF"/>
          <w:spacing w:val="-3"/>
          <w:szCs w:val="22"/>
        </w:rPr>
      </w:pPr>
      <w:r w:rsidRPr="00CE5988">
        <w:rPr>
          <w:rFonts w:cstheme="minorHAnsi"/>
          <w:color w:val="0000FF"/>
          <w:szCs w:val="22"/>
        </w:rPr>
        <w:t xml:space="preserve">Protocols should </w:t>
      </w:r>
      <w:r w:rsidRPr="00CE5988">
        <w:rPr>
          <w:rFonts w:eastAsia="Times New Roman" w:cstheme="minorHAnsi"/>
          <w:color w:val="0000FF"/>
          <w:spacing w:val="-3"/>
          <w:szCs w:val="22"/>
        </w:rPr>
        <w:t>describe</w:t>
      </w:r>
      <w:r w:rsidRPr="00CE5988" w:rsidR="00CE5988">
        <w:rPr>
          <w:rFonts w:eastAsia="Times New Roman" w:cstheme="minorHAnsi"/>
          <w:color w:val="0000FF"/>
          <w:spacing w:val="-3"/>
          <w:szCs w:val="22"/>
        </w:rPr>
        <w:t xml:space="preserve"> details of the randomisation/registration procedure/method. Describe how patients will be allocated to trial treatments/groups. </w:t>
      </w:r>
    </w:p>
    <w:p w:rsidR="00CE5988" w:rsidP="00CE5988" w:rsidRDefault="00CE5988" w14:paraId="1B8E3B95" w14:textId="77777777">
      <w:pPr>
        <w:rPr>
          <w:rFonts w:ascii="Arial" w:hAnsi="Arial" w:cs="Arial"/>
          <w:szCs w:val="22"/>
        </w:rPr>
      </w:pPr>
      <w:r w:rsidRPr="00CE5988">
        <w:rPr>
          <w:rFonts w:eastAsia="Times New Roman" w:cstheme="minorHAnsi"/>
          <w:color w:val="0000FF"/>
          <w:spacing w:val="-3"/>
          <w:szCs w:val="22"/>
        </w:rPr>
        <w:t>For example,</w:t>
      </w:r>
      <w:r w:rsidRPr="00FA3706">
        <w:rPr>
          <w:rFonts w:ascii="Arial" w:hAnsi="Arial" w:cs="Arial"/>
          <w:szCs w:val="22"/>
        </w:rPr>
        <w:t xml:space="preserve"> </w:t>
      </w:r>
    </w:p>
    <w:p w:rsidRPr="00EC23C5" w:rsidR="00CE5988" w:rsidP="00303D8E" w:rsidRDefault="00CE5988" w14:paraId="3A909194" w14:textId="77777777">
      <w:pPr>
        <w:pStyle w:val="BodyText"/>
        <w:numPr>
          <w:ilvl w:val="0"/>
          <w:numId w:val="37"/>
        </w:numPr>
        <w:tabs>
          <w:tab w:val="left" w:pos="709"/>
        </w:tabs>
        <w:spacing w:after="120"/>
        <w:rPr>
          <w:rFonts w:ascii="Arial" w:hAnsi="Arial" w:cs="Arial"/>
          <w:i w:val="0"/>
          <w:szCs w:val="22"/>
        </w:rPr>
      </w:pPr>
      <w:r w:rsidRPr="00EC23C5">
        <w:rPr>
          <w:rFonts w:ascii="Arial" w:hAnsi="Arial" w:cs="Arial"/>
          <w:i w:val="0"/>
          <w:szCs w:val="22"/>
        </w:rPr>
        <w:tab/>
      </w:r>
      <w:r w:rsidRPr="00EC23C5">
        <w:rPr>
          <w:rFonts w:asciiTheme="minorHAnsi" w:hAnsiTheme="minorHAnsi" w:cstheme="minorHAnsi"/>
          <w:i w:val="0"/>
          <w:color w:val="0000FF"/>
          <w:sz w:val="22"/>
          <w:szCs w:val="22"/>
        </w:rPr>
        <w:t>the system to be used (e.g. a web based randomisation/treatment allocation system) and whether delegated to a third party provide</w:t>
      </w:r>
      <w:r w:rsidRPr="00EC23C5">
        <w:rPr>
          <w:rFonts w:ascii="Arial" w:hAnsi="Arial" w:cs="Arial"/>
          <w:i w:val="0"/>
          <w:szCs w:val="22"/>
        </w:rPr>
        <w:t xml:space="preserve">, </w:t>
      </w:r>
    </w:p>
    <w:p w:rsidRPr="00EC23C5" w:rsidR="00CE5988" w:rsidP="00303D8E" w:rsidRDefault="00CE5988" w14:paraId="572DBB6C" w14:textId="77777777">
      <w:pPr>
        <w:pStyle w:val="BodyText"/>
        <w:numPr>
          <w:ilvl w:val="1"/>
          <w:numId w:val="42"/>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Telephone randomisation/ registration with fax/email confirmation . If this is the case, include the telephone number and the ‘opening hours’ for randomisation/registration.</w:t>
      </w:r>
    </w:p>
    <w:p w:rsidRPr="00EC23C5" w:rsidR="00CE5988" w:rsidP="00303D8E" w:rsidRDefault="00CE5988" w14:paraId="107C0437" w14:textId="77777777">
      <w:pPr>
        <w:pStyle w:val="BodyText"/>
        <w:numPr>
          <w:ilvl w:val="1"/>
          <w:numId w:val="42"/>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Faxed randomisation with fax/email confirmation. If this is the case, include the fax. number and the ‘opening hours’ for randomisation/ registration.</w:t>
      </w:r>
    </w:p>
    <w:p w:rsidRPr="00EC23C5" w:rsidR="00CE5988" w:rsidP="00303D8E" w:rsidRDefault="00CE5988" w14:paraId="00BA6DA1" w14:textId="77777777">
      <w:pPr>
        <w:pStyle w:val="BodyText"/>
        <w:numPr>
          <w:ilvl w:val="1"/>
          <w:numId w:val="42"/>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Remote randomisation/ registration process (IXRS). If this is the case, include reference to training manual, location and site staff access to remote system. Give details of the randomisation/ registration procedure.</w:t>
      </w:r>
    </w:p>
    <w:p w:rsidRPr="00FA3706" w:rsidR="00EC23C5" w:rsidP="00EC23C5" w:rsidRDefault="00EC23C5" w14:paraId="0B0C5D15" w14:textId="77777777">
      <w:pPr>
        <w:spacing w:after="0" w:line="240" w:lineRule="auto"/>
        <w:ind w:left="1485"/>
        <w:rPr>
          <w:rFonts w:ascii="Arial" w:hAnsi="Arial" w:cs="Arial"/>
          <w:szCs w:val="22"/>
        </w:rPr>
      </w:pPr>
    </w:p>
    <w:p w:rsidRPr="00EC23C5" w:rsidR="00EC23C5" w:rsidP="00EC23C5" w:rsidRDefault="00CE5988" w14:paraId="745BACD1" w14:textId="77777777">
      <w:pPr>
        <w:rPr>
          <w:rFonts w:cstheme="minorHAnsi"/>
          <w:color w:val="0000FF"/>
          <w:szCs w:val="22"/>
        </w:rPr>
      </w:pPr>
      <w:r w:rsidRPr="00EC23C5">
        <w:rPr>
          <w:rFonts w:cstheme="minorHAnsi"/>
          <w:color w:val="0000FF"/>
          <w:szCs w:val="22"/>
        </w:rPr>
        <w:t>State who will receive new patient/randomisation alerts (preferably to include pharmacy), together with research nurse and/or investigator. Describe how these alerts will be received.</w:t>
      </w:r>
    </w:p>
    <w:p w:rsidRPr="00EC23C5" w:rsidR="00CE5988" w:rsidP="00EC23C5" w:rsidRDefault="00CE5988" w14:paraId="7C01D07C" w14:textId="77777777">
      <w:pPr>
        <w:rPr>
          <w:rFonts w:cstheme="minorHAnsi"/>
          <w:color w:val="0000FF"/>
          <w:szCs w:val="22"/>
        </w:rPr>
      </w:pPr>
      <w:r w:rsidRPr="00EC23C5">
        <w:rPr>
          <w:rFonts w:cstheme="minorHAnsi"/>
          <w:color w:val="0000FF"/>
          <w:szCs w:val="22"/>
        </w:rPr>
        <w:t>Studies that involve a trial-specific procedure prior to randomisation must include a registration phase prior to randomisation. Describe the procedure for registration and how it relates to subsequent randomisation e.g.</w:t>
      </w:r>
    </w:p>
    <w:p w:rsidRPr="00EC23C5" w:rsidR="00CE5988" w:rsidP="00303D8E" w:rsidRDefault="00CE5988" w14:paraId="6CA825B2" w14:textId="77777777">
      <w:pPr>
        <w:pStyle w:val="CommentText"/>
        <w:numPr>
          <w:ilvl w:val="0"/>
          <w:numId w:val="65"/>
        </w:numPr>
        <w:spacing w:after="120"/>
        <w:jc w:val="both"/>
        <w:rPr>
          <w:rFonts w:eastAsia="Times New Roman" w:cstheme="minorHAnsi"/>
          <w:color w:val="0000FF"/>
          <w:spacing w:val="-3"/>
          <w:sz w:val="22"/>
          <w:szCs w:val="22"/>
        </w:rPr>
      </w:pPr>
      <w:r w:rsidRPr="00EC23C5">
        <w:rPr>
          <w:rFonts w:eastAsia="Times New Roman" w:cstheme="minorHAnsi"/>
          <w:color w:val="0000FF"/>
          <w:spacing w:val="-3"/>
          <w:sz w:val="22"/>
          <w:szCs w:val="22"/>
        </w:rPr>
        <w:t xml:space="preserve">After randomisation, if a patient is eligible for randomisation do they get allocated a randomisation number to be used in conjunction with the registration number? </w:t>
      </w:r>
    </w:p>
    <w:p w:rsidRPr="00EC23C5" w:rsidR="00CE5988" w:rsidP="00303D8E" w:rsidRDefault="00CE5988" w14:paraId="09BB1939" w14:textId="77777777">
      <w:pPr>
        <w:pStyle w:val="ListParagraph"/>
        <w:numPr>
          <w:ilvl w:val="0"/>
          <w:numId w:val="65"/>
        </w:numPr>
        <w:rPr>
          <w:rFonts w:eastAsia="Times New Roman" w:cstheme="minorHAnsi"/>
          <w:color w:val="0000FF"/>
          <w:spacing w:val="-3"/>
        </w:rPr>
      </w:pPr>
      <w:r w:rsidRPr="00EC23C5">
        <w:rPr>
          <w:rFonts w:eastAsia="Times New Roman" w:cstheme="minorHAnsi"/>
          <w:color w:val="0000FF"/>
          <w:spacing w:val="-3"/>
        </w:rPr>
        <w:t>Who will be informed of the patient registration and how?</w:t>
      </w:r>
    </w:p>
    <w:p w:rsidRPr="00EC23C5" w:rsidR="00CE5988" w:rsidP="00303D8E" w:rsidRDefault="00CE5988" w14:paraId="69C36769" w14:textId="77777777">
      <w:pPr>
        <w:pStyle w:val="BodyText"/>
        <w:numPr>
          <w:ilvl w:val="1"/>
          <w:numId w:val="42"/>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Telephone randomisation/ registration with fax/email confirmation . If this is the case, include the telephone number and the ‘opening hours’ for randomisation/registration.</w:t>
      </w:r>
    </w:p>
    <w:p w:rsidRPr="00EC23C5" w:rsidR="00CE5988" w:rsidP="00303D8E" w:rsidRDefault="00CE5988" w14:paraId="086320D5" w14:textId="77777777">
      <w:pPr>
        <w:pStyle w:val="BodyText"/>
        <w:numPr>
          <w:ilvl w:val="1"/>
          <w:numId w:val="42"/>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Faxed randomisation with fax/email confirmation. If this is the case, include the fax. number and the ‘opening hours’ for randomisation/ registration.</w:t>
      </w:r>
    </w:p>
    <w:p w:rsidRPr="00EC23C5" w:rsidR="00EC23C5" w:rsidP="00303D8E" w:rsidRDefault="00CE5988" w14:paraId="5DEF3E41" w14:textId="77777777">
      <w:pPr>
        <w:pStyle w:val="BodyText"/>
        <w:numPr>
          <w:ilvl w:val="1"/>
          <w:numId w:val="42"/>
        </w:numPr>
        <w:tabs>
          <w:tab w:val="left" w:pos="709"/>
        </w:tabs>
        <w:spacing w:after="120"/>
        <w:rPr>
          <w:rFonts w:asciiTheme="minorHAnsi" w:hAnsiTheme="minorHAnsi" w:cstheme="minorHAnsi"/>
          <w:i w:val="0"/>
          <w:color w:val="0000FF"/>
          <w:sz w:val="22"/>
          <w:szCs w:val="22"/>
        </w:rPr>
      </w:pPr>
      <w:r w:rsidRPr="00EC23C5">
        <w:rPr>
          <w:rFonts w:asciiTheme="minorHAnsi" w:hAnsiTheme="minorHAnsi" w:cstheme="minorHAnsi"/>
          <w:i w:val="0"/>
          <w:color w:val="0000FF"/>
          <w:sz w:val="22"/>
          <w:szCs w:val="22"/>
        </w:rPr>
        <w:t>Remote randomisation/ registration process. If this is the case, include reference to training manual, location and site staff access to remote system. Give details of the randomisation/ registration procedure.</w:t>
      </w:r>
    </w:p>
    <w:p w:rsidRPr="00EC23C5" w:rsidR="00EC23C5" w:rsidP="00303D8E" w:rsidRDefault="00EC23C5" w14:paraId="3E342A44" w14:textId="77777777">
      <w:pPr>
        <w:pStyle w:val="CommentText"/>
        <w:numPr>
          <w:ilvl w:val="0"/>
          <w:numId w:val="65"/>
        </w:numPr>
        <w:spacing w:after="120"/>
        <w:jc w:val="both"/>
        <w:rPr>
          <w:rFonts w:eastAsia="Times New Roman" w:cstheme="minorHAnsi"/>
          <w:color w:val="0000FF"/>
          <w:spacing w:val="-3"/>
          <w:sz w:val="22"/>
          <w:szCs w:val="22"/>
        </w:rPr>
      </w:pPr>
      <w:r w:rsidRPr="00EC23C5">
        <w:rPr>
          <w:rFonts w:eastAsia="Times New Roman" w:cstheme="minorHAnsi"/>
          <w:color w:val="0000FF"/>
          <w:spacing w:val="-3"/>
          <w:sz w:val="22"/>
          <w:szCs w:val="22"/>
        </w:rPr>
        <w:t>who will access this at each site</w:t>
      </w:r>
    </w:p>
    <w:p w:rsidRPr="00EC23C5" w:rsidR="00EC23C5" w:rsidP="00303D8E" w:rsidRDefault="00EC23C5" w14:paraId="724646B2" w14:textId="77777777">
      <w:pPr>
        <w:pStyle w:val="CommentText"/>
        <w:numPr>
          <w:ilvl w:val="0"/>
          <w:numId w:val="65"/>
        </w:numPr>
        <w:spacing w:after="120"/>
        <w:jc w:val="both"/>
        <w:rPr>
          <w:rFonts w:eastAsia="Times New Roman" w:cstheme="minorHAnsi"/>
          <w:color w:val="0000FF"/>
          <w:spacing w:val="-3"/>
          <w:sz w:val="22"/>
          <w:szCs w:val="22"/>
        </w:rPr>
      </w:pPr>
      <w:r w:rsidRPr="00EC23C5">
        <w:rPr>
          <w:rFonts w:eastAsia="Times New Roman" w:cstheme="minorHAnsi"/>
          <w:color w:val="0000FF"/>
          <w:spacing w:val="-3"/>
          <w:sz w:val="22"/>
          <w:szCs w:val="22"/>
        </w:rPr>
        <w:t xml:space="preserve">how the allocation will be documented e.g. will the system provide an immediate allocation with a confirmatory email </w:t>
      </w:r>
    </w:p>
    <w:p w:rsidRPr="00EC23C5" w:rsidR="00EC23C5" w:rsidP="00303D8E" w:rsidRDefault="00EC23C5" w14:paraId="0D130C42" w14:textId="77777777">
      <w:pPr>
        <w:pStyle w:val="CommentText"/>
        <w:numPr>
          <w:ilvl w:val="0"/>
          <w:numId w:val="65"/>
        </w:numPr>
        <w:spacing w:after="120"/>
        <w:jc w:val="both"/>
        <w:rPr>
          <w:rFonts w:eastAsia="Times New Roman" w:cstheme="minorHAnsi"/>
          <w:color w:val="0000FF"/>
          <w:spacing w:val="-3"/>
          <w:sz w:val="22"/>
          <w:szCs w:val="22"/>
        </w:rPr>
      </w:pPr>
      <w:r w:rsidRPr="00EC23C5">
        <w:rPr>
          <w:rFonts w:eastAsia="Times New Roman" w:cstheme="minorHAnsi"/>
          <w:color w:val="0000FF"/>
          <w:spacing w:val="-3"/>
          <w:sz w:val="22"/>
          <w:szCs w:val="22"/>
        </w:rPr>
        <w:t xml:space="preserve">who else will be provided with a copy of the treatment allocation or randomisation number etc. </w:t>
      </w:r>
    </w:p>
    <w:p w:rsidRPr="00EC23C5" w:rsidR="00CE5988" w:rsidP="00303D8E" w:rsidRDefault="00EC23C5" w14:paraId="2ECA018A" w14:textId="77777777">
      <w:pPr>
        <w:pStyle w:val="CommentText"/>
        <w:numPr>
          <w:ilvl w:val="0"/>
          <w:numId w:val="65"/>
        </w:numPr>
        <w:spacing w:after="120"/>
        <w:jc w:val="both"/>
        <w:rPr>
          <w:rFonts w:eastAsia="Times New Roman" w:cstheme="minorHAnsi"/>
          <w:color w:val="0000FF"/>
          <w:spacing w:val="-3"/>
          <w:sz w:val="22"/>
          <w:szCs w:val="22"/>
        </w:rPr>
      </w:pPr>
      <w:r w:rsidRPr="00EC23C5">
        <w:rPr>
          <w:rFonts w:eastAsia="Times New Roman" w:cstheme="minorHAnsi"/>
          <w:color w:val="0000FF"/>
          <w:spacing w:val="-3"/>
          <w:sz w:val="22"/>
          <w:szCs w:val="22"/>
        </w:rPr>
        <w:t>how will randomisation codes be accessed out-of-hours or in an emergency</w:t>
      </w:r>
    </w:p>
    <w:p w:rsidRPr="00EC23C5" w:rsidR="00EC23C5" w:rsidP="00EC23C5" w:rsidRDefault="00EC23C5" w14:paraId="16A9E281" w14:textId="77777777">
      <w:pPr>
        <w:spacing w:after="0" w:line="240" w:lineRule="auto"/>
        <w:rPr>
          <w:rFonts w:ascii="Arial" w:hAnsi="Arial" w:cs="Arial"/>
        </w:rPr>
      </w:pPr>
    </w:p>
    <w:p w:rsidRPr="00EC23C5" w:rsidR="00CE5988" w:rsidP="00EC23C5" w:rsidRDefault="00CE5988" w14:paraId="0E631A66" w14:textId="77777777">
      <w:pPr>
        <w:rPr>
          <w:rFonts w:cstheme="minorHAnsi"/>
          <w:color w:val="0000FF"/>
          <w:szCs w:val="22"/>
        </w:rPr>
      </w:pPr>
      <w:r w:rsidRPr="00EC23C5">
        <w:rPr>
          <w:rFonts w:cstheme="minorHAnsi"/>
          <w:color w:val="0000FF"/>
          <w:szCs w:val="22"/>
        </w:rPr>
        <w:t>State who will receive new patient/randomisation alerts (preferably to include pharmacy), together with research nurse and/or investigator. Describe how these alerts will be received.</w:t>
      </w:r>
    </w:p>
    <w:p w:rsidRPr="00EC23C5" w:rsidR="00CE5988" w:rsidP="00EC23C5" w:rsidRDefault="00CE5988" w14:paraId="0AF882FD" w14:textId="77777777">
      <w:pPr>
        <w:rPr>
          <w:rFonts w:cstheme="minorHAnsi"/>
          <w:color w:val="0000FF"/>
          <w:szCs w:val="22"/>
        </w:rPr>
      </w:pPr>
      <w:r w:rsidRPr="00EC23C5">
        <w:rPr>
          <w:rFonts w:cstheme="minorHAnsi"/>
          <w:color w:val="0000FF"/>
          <w:szCs w:val="22"/>
        </w:rPr>
        <w:t>Studies that involve a trial-specific procedure prior to randomisation must include a registration phase prior to randomisation. Describe the procedure for registration and how it relates to subsequent randomisation e.g.</w:t>
      </w:r>
    </w:p>
    <w:p w:rsidRPr="00EC23C5" w:rsidR="00FD25EF" w:rsidP="00303D8E" w:rsidRDefault="00CE5988" w14:paraId="7AC5E5C5" w14:textId="77777777">
      <w:pPr>
        <w:pStyle w:val="CommentText"/>
        <w:numPr>
          <w:ilvl w:val="0"/>
          <w:numId w:val="65"/>
        </w:numPr>
        <w:tabs>
          <w:tab w:val="left" w:pos="709"/>
        </w:tabs>
        <w:spacing w:after="0"/>
        <w:ind w:left="765"/>
        <w:jc w:val="both"/>
        <w:rPr>
          <w:rFonts w:eastAsia="Times New Roman" w:cstheme="minorHAnsi"/>
          <w:b/>
          <w:spacing w:val="-3"/>
          <w:szCs w:val="22"/>
        </w:rPr>
      </w:pPr>
      <w:r w:rsidRPr="00EC23C5">
        <w:rPr>
          <w:rFonts w:eastAsia="Times New Roman" w:cstheme="minorHAnsi"/>
          <w:color w:val="0000FF"/>
          <w:spacing w:val="-3"/>
          <w:sz w:val="22"/>
          <w:szCs w:val="22"/>
        </w:rPr>
        <w:t xml:space="preserve">After randomisation, if a patient is eligible for randomisation do they get allocated a randomisation number to be used in conjunction with the registration number? </w:t>
      </w:r>
      <w:r w:rsidRPr="00EC23C5" w:rsidR="00FD25EF">
        <w:rPr>
          <w:rFonts w:cstheme="minorHAnsi"/>
          <w:b/>
          <w:szCs w:val="22"/>
        </w:rPr>
        <w:br w:type="page"/>
      </w:r>
    </w:p>
    <w:p w:rsidRPr="00A86F4D" w:rsidR="00475FDA" w:rsidP="003802A1" w:rsidRDefault="00093582" w14:paraId="150CA9CF"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7.4</w:t>
      </w:r>
      <w:r>
        <w:rPr>
          <w:rFonts w:asciiTheme="minorHAnsi" w:hAnsiTheme="minorHAnsi" w:cstheme="minorHAnsi"/>
          <w:b/>
          <w:i w:val="0"/>
          <w:sz w:val="22"/>
          <w:szCs w:val="22"/>
        </w:rPr>
        <w:tab/>
      </w:r>
      <w:r w:rsidRPr="003C12DB" w:rsidR="00475FDA">
        <w:rPr>
          <w:rFonts w:asciiTheme="minorHAnsi" w:hAnsiTheme="minorHAnsi" w:cstheme="minorHAnsi"/>
          <w:b/>
          <w:i w:val="0"/>
          <w:sz w:val="22"/>
          <w:szCs w:val="22"/>
        </w:rPr>
        <w:t>Blinding</w:t>
      </w:r>
    </w:p>
    <w:p w:rsidRPr="003C12DB" w:rsidR="00475FDA" w:rsidP="003802A1" w:rsidRDefault="00475FDA" w14:paraId="21DB2BC3"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the blinding process to avoid bias in detail. If blinding is not to be used then justification should be provided.</w:t>
      </w:r>
      <w:r w:rsidR="00EC23C5">
        <w:rPr>
          <w:rFonts w:asciiTheme="minorHAnsi" w:hAnsiTheme="minorHAnsi" w:cstheme="minorHAnsi"/>
          <w:i w:val="0"/>
          <w:color w:val="0000FF"/>
          <w:sz w:val="22"/>
          <w:szCs w:val="22"/>
        </w:rPr>
        <w:t xml:space="preserve"> If a non-randomised </w:t>
      </w:r>
      <w:r w:rsidR="00750BDC">
        <w:rPr>
          <w:rFonts w:asciiTheme="minorHAnsi" w:hAnsiTheme="minorHAnsi" w:cstheme="minorHAnsi"/>
          <w:i w:val="0"/>
          <w:color w:val="0000FF"/>
          <w:sz w:val="22"/>
          <w:szCs w:val="22"/>
        </w:rPr>
        <w:t xml:space="preserve">trial, </w:t>
      </w:r>
      <w:r w:rsidR="00EC23C5">
        <w:rPr>
          <w:rFonts w:asciiTheme="minorHAnsi" w:hAnsiTheme="minorHAnsi" w:cstheme="minorHAnsi"/>
          <w:i w:val="0"/>
          <w:color w:val="0000FF"/>
          <w:sz w:val="22"/>
          <w:szCs w:val="22"/>
        </w:rPr>
        <w:t xml:space="preserve">then this section can be deleted. </w:t>
      </w:r>
    </w:p>
    <w:p w:rsidRPr="003C12DB" w:rsidR="00475FDA" w:rsidP="003802A1" w:rsidRDefault="00475FDA" w14:paraId="702AAF34"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protocol should explicitly describe: </w:t>
      </w:r>
    </w:p>
    <w:p w:rsidRPr="003C12DB" w:rsidR="00475FDA" w:rsidP="00303D8E" w:rsidRDefault="00475FDA" w14:paraId="30905627" w14:textId="77777777">
      <w:pPr>
        <w:pStyle w:val="BodyText"/>
        <w:numPr>
          <w:ilvl w:val="0"/>
          <w:numId w:val="17"/>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who will be blinded to intervention groups including:</w:t>
      </w:r>
    </w:p>
    <w:p w:rsidRPr="003C12DB" w:rsidR="00475FDA" w:rsidP="00303D8E" w:rsidRDefault="00475FDA" w14:paraId="2C45DE2D" w14:textId="77777777">
      <w:pPr>
        <w:pStyle w:val="BodyText"/>
        <w:numPr>
          <w:ilvl w:val="1"/>
          <w:numId w:val="17"/>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trial participants</w:t>
      </w:r>
    </w:p>
    <w:p w:rsidRPr="003C12DB" w:rsidR="00475FDA" w:rsidP="00303D8E" w:rsidRDefault="00475FDA" w14:paraId="0F692D2E" w14:textId="77777777">
      <w:pPr>
        <w:pStyle w:val="BodyText"/>
        <w:numPr>
          <w:ilvl w:val="1"/>
          <w:numId w:val="17"/>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care providers</w:t>
      </w:r>
    </w:p>
    <w:p w:rsidRPr="003C12DB" w:rsidR="00475FDA" w:rsidP="00303D8E" w:rsidRDefault="00475FDA" w14:paraId="50F70677" w14:textId="77777777">
      <w:pPr>
        <w:pStyle w:val="BodyText"/>
        <w:numPr>
          <w:ilvl w:val="1"/>
          <w:numId w:val="17"/>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outcome assessors</w:t>
      </w:r>
    </w:p>
    <w:p w:rsidRPr="003C12DB" w:rsidR="00475FDA" w:rsidP="003802A1" w:rsidRDefault="00475FDA" w14:paraId="2FBFEB62" w14:textId="77777777">
      <w:pPr>
        <w:pStyle w:val="BodyText"/>
        <w:spacing w:after="120"/>
        <w:ind w:left="709"/>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 full description is essential and ambiguous terminology such as “single blind”</w:t>
      </w:r>
      <w:r w:rsidR="00D97310">
        <w:rPr>
          <w:rFonts w:asciiTheme="minorHAnsi" w:hAnsiTheme="minorHAnsi" w:cstheme="minorHAnsi"/>
          <w:i w:val="0"/>
          <w:color w:val="0000FF"/>
          <w:sz w:val="22"/>
          <w:szCs w:val="22"/>
        </w:rPr>
        <w:t>, “masked”</w:t>
      </w:r>
      <w:r w:rsidRPr="003C12DB">
        <w:rPr>
          <w:rFonts w:asciiTheme="minorHAnsi" w:hAnsiTheme="minorHAnsi" w:cstheme="minorHAnsi"/>
          <w:i w:val="0"/>
          <w:color w:val="0000FF"/>
          <w:sz w:val="22"/>
          <w:szCs w:val="22"/>
        </w:rPr>
        <w:t xml:space="preserve"> or “double blind” should not be used. </w:t>
      </w:r>
    </w:p>
    <w:p w:rsidRPr="003C12DB" w:rsidR="00475FDA" w:rsidP="00303D8E" w:rsidRDefault="00475FDA" w14:paraId="70B5D482" w14:textId="77777777">
      <w:pPr>
        <w:pStyle w:val="BodyText"/>
        <w:numPr>
          <w:ilvl w:val="0"/>
          <w:numId w:val="17"/>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comparability of blinded interventions e.g. similarities in appearance, use of specific flavours to mask a distinctive taste</w:t>
      </w:r>
    </w:p>
    <w:p w:rsidRPr="003C12DB" w:rsidR="00475FDA" w:rsidP="00303D8E" w:rsidRDefault="00475FDA" w14:paraId="0AA66B20" w14:textId="77777777">
      <w:pPr>
        <w:pStyle w:val="BodyText"/>
        <w:numPr>
          <w:ilvl w:val="0"/>
          <w:numId w:val="17"/>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 the timing of final unblinding of all trial participants (e.g., after the creation of a locked analysis data set)</w:t>
      </w:r>
    </w:p>
    <w:p w:rsidRPr="003C12DB" w:rsidR="00475FDA" w:rsidP="00303D8E" w:rsidRDefault="00475FDA" w14:paraId="2D6873AE" w14:textId="77777777">
      <w:pPr>
        <w:pStyle w:val="BodyText"/>
        <w:numPr>
          <w:ilvl w:val="0"/>
          <w:numId w:val="17"/>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 any strategies to reduce the potential for unblinding such as pretrial testing of blinding procedures.</w:t>
      </w:r>
    </w:p>
    <w:p w:rsidR="00475FDA" w:rsidP="00303D8E" w:rsidRDefault="00475FDA" w14:paraId="1B2AB7E0" w14:textId="77777777">
      <w:pPr>
        <w:pStyle w:val="BodyText"/>
        <w:numPr>
          <w:ilvl w:val="0"/>
          <w:numId w:val="17"/>
        </w:numPr>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when blinding of trial participants and care providers is not possible because of obvious differences between the interventions, blinding of the outcome assessors can often still be implemented. It may also be possible to blind participants or trial personnel to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hypothesis in terms of which intervention is considered active.</w:t>
      </w:r>
    </w:p>
    <w:p w:rsidRPr="00AF5890" w:rsidR="00AF5890" w:rsidP="00303D8E" w:rsidRDefault="00AF5890" w14:paraId="50DCC1CC" w14:textId="77777777">
      <w:pPr>
        <w:pStyle w:val="BodyText"/>
        <w:numPr>
          <w:ilvl w:val="0"/>
          <w:numId w:val="17"/>
        </w:numPr>
        <w:tabs>
          <w:tab w:val="left" w:pos="709"/>
        </w:tabs>
        <w:spacing w:after="120"/>
        <w:rPr>
          <w:rFonts w:asciiTheme="minorHAnsi" w:hAnsiTheme="minorHAnsi" w:cstheme="minorHAnsi"/>
          <w:i w:val="0"/>
          <w:color w:val="0000FF"/>
          <w:sz w:val="22"/>
          <w:szCs w:val="22"/>
        </w:rPr>
      </w:pPr>
      <w:r w:rsidRPr="00AF5890">
        <w:rPr>
          <w:rFonts w:asciiTheme="minorHAnsi" w:hAnsiTheme="minorHAnsi" w:cstheme="minorHAnsi"/>
          <w:i w:val="0"/>
          <w:color w:val="0000FF"/>
          <w:sz w:val="22"/>
          <w:szCs w:val="22"/>
        </w:rPr>
        <w:t xml:space="preserve">   Special attention should be paid to situations where some members of the team are blinded and others unblinded . In this situation the protocol should be explicit in unblinding/masking strategies to ensure compliance.</w:t>
      </w:r>
    </w:p>
    <w:p w:rsidRPr="003C12DB" w:rsidR="00D97310" w:rsidP="00303D8E" w:rsidRDefault="00D97310" w14:paraId="40039C81" w14:textId="77777777">
      <w:pPr>
        <w:pStyle w:val="BodyText"/>
        <w:numPr>
          <w:ilvl w:val="0"/>
          <w:numId w:val="17"/>
        </w:numPr>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Management of sites/CROs etc where both blind and unblind members of the research team may interact (e.g. pharmacist and nurse drawing up the dose are unblind vs the rest of the research team in order to protect the blind. Consider stating explicit strategies for management of this. Could also include other things which may reveal the treatment i.e. internal INR measurement vs sham outputs.</w:t>
      </w:r>
    </w:p>
    <w:p w:rsidRPr="003C12DB" w:rsidR="00D97310" w:rsidP="00D97310" w:rsidRDefault="00D97310" w14:paraId="6597E231" w14:textId="77777777">
      <w:pPr>
        <w:pStyle w:val="BodyText"/>
        <w:spacing w:after="120"/>
        <w:ind w:left="895"/>
        <w:rPr>
          <w:rFonts w:asciiTheme="minorHAnsi" w:hAnsiTheme="minorHAnsi" w:cstheme="minorHAnsi"/>
          <w:i w:val="0"/>
          <w:color w:val="0000FF"/>
          <w:sz w:val="22"/>
          <w:szCs w:val="22"/>
        </w:rPr>
      </w:pPr>
    </w:p>
    <w:p w:rsidRPr="003C12DB" w:rsidR="00475FDA" w:rsidP="003802A1" w:rsidRDefault="00475FDA" w14:paraId="0ECD7022" w14:textId="77777777">
      <w:pPr>
        <w:pStyle w:val="BodyText"/>
        <w:tabs>
          <w:tab w:val="left" w:pos="709"/>
        </w:tabs>
        <w:spacing w:after="120"/>
        <w:rPr>
          <w:rFonts w:asciiTheme="minorHAnsi" w:hAnsiTheme="minorHAnsi" w:cstheme="minorHAnsi"/>
          <w:b/>
          <w:i w:val="0"/>
          <w:color w:val="0000FF"/>
          <w:sz w:val="22"/>
          <w:szCs w:val="22"/>
        </w:rPr>
      </w:pPr>
    </w:p>
    <w:p w:rsidRPr="00A86F4D" w:rsidR="00475FDA" w:rsidP="003802A1" w:rsidRDefault="00093582" w14:paraId="7A538544"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7.5</w:t>
      </w:r>
      <w:r>
        <w:rPr>
          <w:rFonts w:asciiTheme="minorHAnsi" w:hAnsiTheme="minorHAnsi" w:cstheme="minorHAnsi"/>
          <w:b/>
          <w:i w:val="0"/>
          <w:sz w:val="22"/>
          <w:szCs w:val="22"/>
        </w:rPr>
        <w:tab/>
      </w:r>
      <w:r w:rsidR="00D97310">
        <w:rPr>
          <w:rFonts w:asciiTheme="minorHAnsi" w:hAnsiTheme="minorHAnsi" w:cstheme="minorHAnsi"/>
          <w:b/>
          <w:i w:val="0"/>
          <w:sz w:val="22"/>
          <w:szCs w:val="22"/>
        </w:rPr>
        <w:t xml:space="preserve">Emergency </w:t>
      </w:r>
      <w:r w:rsidRPr="003C12DB" w:rsidR="00475FDA">
        <w:rPr>
          <w:rFonts w:asciiTheme="minorHAnsi" w:hAnsiTheme="minorHAnsi" w:cstheme="minorHAnsi"/>
          <w:b/>
          <w:i w:val="0"/>
          <w:sz w:val="22"/>
          <w:szCs w:val="22"/>
        </w:rPr>
        <w:t>Unblinding</w:t>
      </w:r>
    </w:p>
    <w:p w:rsidRPr="003C12DB" w:rsidR="00475FDA" w:rsidP="003802A1" w:rsidRDefault="00475FDA" w14:paraId="712C7564"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provide a clear description of the conditions and procedures for unblinding. </w:t>
      </w:r>
      <w:r w:rsidR="00EC23C5">
        <w:rPr>
          <w:rFonts w:asciiTheme="minorHAnsi" w:hAnsiTheme="minorHAnsi" w:cstheme="minorHAnsi"/>
          <w:i w:val="0"/>
          <w:color w:val="0000FF"/>
          <w:sz w:val="22"/>
          <w:szCs w:val="22"/>
        </w:rPr>
        <w:t xml:space="preserve">If the trial is  not blinded then this section can be deleted. </w:t>
      </w:r>
    </w:p>
    <w:p w:rsidR="00475FDA" w:rsidP="003802A1" w:rsidRDefault="00475FDA" w14:paraId="51A0688D"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code should only be broken for valid medical or safety reasons e.g. in the case of a </w:t>
      </w:r>
      <w:r w:rsidRPr="003C12DB" w:rsidR="00DB7801">
        <w:rPr>
          <w:rFonts w:asciiTheme="minorHAnsi" w:hAnsiTheme="minorHAnsi" w:cstheme="minorHAnsi"/>
          <w:i w:val="0"/>
          <w:color w:val="0000FF"/>
          <w:sz w:val="22"/>
          <w:szCs w:val="22"/>
        </w:rPr>
        <w:t>s</w:t>
      </w:r>
      <w:r w:rsidR="00DB7801">
        <w:rPr>
          <w:rFonts w:asciiTheme="minorHAnsi" w:hAnsiTheme="minorHAnsi" w:cstheme="minorHAnsi"/>
          <w:i w:val="0"/>
          <w:color w:val="0000FF"/>
          <w:sz w:val="22"/>
          <w:szCs w:val="22"/>
        </w:rPr>
        <w:t>erious</w:t>
      </w:r>
      <w:r w:rsidR="001A6DDF">
        <w:rPr>
          <w:rFonts w:asciiTheme="minorHAnsi" w:hAnsiTheme="minorHAnsi" w:cstheme="minorHAnsi"/>
          <w:i w:val="0"/>
          <w:color w:val="0000FF"/>
          <w:sz w:val="22"/>
          <w:szCs w:val="22"/>
        </w:rPr>
        <w:t xml:space="preserve"> </w:t>
      </w:r>
      <w:r w:rsidRPr="003C12DB">
        <w:rPr>
          <w:rFonts w:asciiTheme="minorHAnsi" w:hAnsiTheme="minorHAnsi" w:cstheme="minorHAnsi"/>
          <w:i w:val="0"/>
          <w:color w:val="0000FF"/>
          <w:sz w:val="22"/>
          <w:szCs w:val="22"/>
        </w:rPr>
        <w:t xml:space="preserve">adverse event where it is necessary for the investigator or treating health care professional to know which treatment the patient is receiving before the participant can be treated. </w:t>
      </w:r>
      <w:r w:rsidR="00863CB0">
        <w:rPr>
          <w:rFonts w:asciiTheme="minorHAnsi" w:hAnsiTheme="minorHAnsi" w:cstheme="minorHAnsi"/>
          <w:i w:val="0"/>
          <w:color w:val="0000FF"/>
          <w:sz w:val="22"/>
          <w:szCs w:val="22"/>
        </w:rPr>
        <w:t>Participant</w:t>
      </w:r>
      <w:r w:rsidRPr="003C12DB">
        <w:rPr>
          <w:rFonts w:asciiTheme="minorHAnsi" w:hAnsiTheme="minorHAnsi" w:cstheme="minorHAnsi"/>
          <w:i w:val="0"/>
          <w:color w:val="0000FF"/>
          <w:sz w:val="22"/>
          <w:szCs w:val="22"/>
        </w:rPr>
        <w:t xml:space="preserve"> always to clinical need, where possible, members of the research team should remain blinded.</w:t>
      </w:r>
    </w:p>
    <w:p w:rsidR="00AF5890" w:rsidP="00AF5890" w:rsidRDefault="00AF5890" w14:paraId="11D7C05E" w14:textId="77777777">
      <w:pPr>
        <w:spacing w:line="276" w:lineRule="auto"/>
        <w:rPr>
          <w:rFonts w:eastAsia="Times New Roman" w:cstheme="minorHAnsi"/>
          <w:color w:val="0000FF"/>
          <w:spacing w:val="-3"/>
          <w:szCs w:val="22"/>
        </w:rPr>
      </w:pPr>
      <w:r w:rsidRPr="00AF5890">
        <w:rPr>
          <w:rFonts w:eastAsia="Times New Roman" w:cstheme="minorHAnsi"/>
          <w:color w:val="0000FF"/>
          <w:spacing w:val="-3"/>
          <w:szCs w:val="22"/>
        </w:rPr>
        <w:t xml:space="preserve">The protocol should provide a description of the code break method (e.g. code break envelopes, via randomisation list, via interactive voice/web response system). Where the sponsor requires code break to be managed by a particular department/ individuals, this should be explicitly described in the protocol including the rationale for the decision. </w:t>
      </w:r>
    </w:p>
    <w:p w:rsidR="00AF5890" w:rsidP="003802A1" w:rsidRDefault="00AF5890" w14:paraId="1CFB9324" w14:textId="77777777">
      <w:pPr>
        <w:pStyle w:val="BodyText"/>
        <w:tabs>
          <w:tab w:val="left" w:pos="709"/>
        </w:tabs>
        <w:spacing w:after="120"/>
        <w:rPr>
          <w:rFonts w:asciiTheme="minorHAnsi" w:hAnsiTheme="minorHAnsi" w:cstheme="minorHAnsi"/>
          <w:i w:val="0"/>
          <w:color w:val="0000FF"/>
          <w:sz w:val="22"/>
          <w:szCs w:val="22"/>
        </w:rPr>
      </w:pPr>
    </w:p>
    <w:p w:rsidRPr="001A6DDF" w:rsidR="001A6DDF" w:rsidP="001A6DDF" w:rsidRDefault="006236FD" w14:paraId="7A48A05F" w14:textId="77777777">
      <w:pPr>
        <w:pStyle w:val="BodyText"/>
        <w:tabs>
          <w:tab w:val="left" w:pos="709"/>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The protocol should out line that i</w:t>
      </w:r>
      <w:r w:rsidRPr="006236FD">
        <w:rPr>
          <w:rFonts w:asciiTheme="minorHAnsi" w:hAnsiTheme="minorHAnsi" w:cstheme="minorHAnsi"/>
          <w:i w:val="0"/>
          <w:color w:val="0000FF"/>
          <w:sz w:val="22"/>
          <w:szCs w:val="22"/>
        </w:rPr>
        <w:t xml:space="preserve">f the trial is single or double-blind </w:t>
      </w:r>
      <w:r>
        <w:rPr>
          <w:rFonts w:asciiTheme="minorHAnsi" w:hAnsiTheme="minorHAnsi" w:cstheme="minorHAnsi"/>
          <w:i w:val="0"/>
          <w:color w:val="0000FF"/>
          <w:sz w:val="22"/>
          <w:szCs w:val="22"/>
        </w:rPr>
        <w:t xml:space="preserve">it should </w:t>
      </w:r>
      <w:r w:rsidRPr="006236FD">
        <w:rPr>
          <w:rFonts w:asciiTheme="minorHAnsi" w:hAnsiTheme="minorHAnsi" w:cstheme="minorHAnsi"/>
          <w:i w:val="0"/>
          <w:color w:val="0000FF"/>
          <w:sz w:val="22"/>
          <w:szCs w:val="22"/>
        </w:rPr>
        <w:t xml:space="preserve">give details of who is responsible for unblinding a </w:t>
      </w:r>
      <w:r w:rsidR="00863CB0">
        <w:rPr>
          <w:rFonts w:asciiTheme="minorHAnsi" w:hAnsiTheme="minorHAnsi" w:cstheme="minorHAnsi"/>
          <w:i w:val="0"/>
          <w:color w:val="0000FF"/>
          <w:sz w:val="22"/>
          <w:szCs w:val="22"/>
        </w:rPr>
        <w:t>participant</w:t>
      </w:r>
      <w:r w:rsidRPr="006236FD">
        <w:rPr>
          <w:rFonts w:asciiTheme="minorHAnsi" w:hAnsiTheme="minorHAnsi" w:cstheme="minorHAnsi"/>
          <w:i w:val="0"/>
          <w:color w:val="0000FF"/>
          <w:sz w:val="22"/>
          <w:szCs w:val="22"/>
        </w:rPr>
        <w:t>/</w:t>
      </w:r>
      <w:r>
        <w:rPr>
          <w:rFonts w:asciiTheme="minorHAnsi" w:hAnsiTheme="minorHAnsi" w:cstheme="minorHAnsi"/>
          <w:i w:val="0"/>
          <w:color w:val="0000FF"/>
          <w:sz w:val="22"/>
          <w:szCs w:val="22"/>
        </w:rPr>
        <w:t>patient in an emergency. Including</w:t>
      </w:r>
      <w:r w:rsidRPr="006236FD">
        <w:rPr>
          <w:rFonts w:asciiTheme="minorHAnsi" w:hAnsiTheme="minorHAnsi" w:cstheme="minorHAnsi"/>
          <w:i w:val="0"/>
          <w:color w:val="0000FF"/>
          <w:sz w:val="22"/>
          <w:szCs w:val="22"/>
        </w:rPr>
        <w:t xml:space="preserve"> full details of the procedure to be followed and by who. If an automated IXRS system is used give details of who and how sites will have access to the unblinding facility e.g. investigator/pharmacy. Bear in mind that an out of hours, an ‘on call pharmacist’ without specialist knowledge of clinical trials may be involved. Include details of any documentation which must be completed at the time of unblinding and by who.</w:t>
      </w:r>
      <w:r w:rsidRPr="001A6DDF" w:rsidR="001A6DDF">
        <w:rPr>
          <w:rFonts w:asciiTheme="minorHAnsi" w:hAnsiTheme="minorHAnsi" w:cstheme="minorHAnsi"/>
          <w:i w:val="0"/>
          <w:color w:val="0000FF"/>
          <w:sz w:val="22"/>
          <w:szCs w:val="22"/>
        </w:rPr>
        <w:t xml:space="preserve"> </w:t>
      </w:r>
    </w:p>
    <w:p w:rsidRPr="001A6DDF" w:rsidR="001A6DDF" w:rsidP="001A6DDF" w:rsidRDefault="001A6DDF" w14:paraId="4F3D439D" w14:textId="77777777">
      <w:pPr>
        <w:pStyle w:val="BodyText"/>
        <w:tabs>
          <w:tab w:val="left" w:pos="709"/>
        </w:tabs>
        <w:rPr>
          <w:rFonts w:asciiTheme="minorHAnsi" w:hAnsiTheme="minorHAnsi" w:cstheme="minorHAnsi"/>
          <w:i w:val="0"/>
          <w:color w:val="0000FF"/>
          <w:sz w:val="22"/>
          <w:szCs w:val="22"/>
        </w:rPr>
      </w:pPr>
    </w:p>
    <w:p w:rsidRPr="001A6DDF" w:rsidR="001A6DDF" w:rsidP="001A6DDF" w:rsidRDefault="001A6DDF" w14:paraId="7C57B579" w14:textId="77777777">
      <w:pPr>
        <w:pStyle w:val="BodyText"/>
        <w:tabs>
          <w:tab w:val="left" w:pos="709"/>
        </w:tabs>
        <w:rPr>
          <w:rFonts w:asciiTheme="minorHAnsi" w:hAnsiTheme="minorHAnsi" w:cstheme="minorHAnsi"/>
          <w:i w:val="0"/>
          <w:color w:val="0000FF"/>
          <w:sz w:val="22"/>
          <w:szCs w:val="22"/>
        </w:rPr>
      </w:pPr>
      <w:r w:rsidRPr="001A6DDF">
        <w:rPr>
          <w:rFonts w:asciiTheme="minorHAnsi" w:hAnsiTheme="minorHAnsi" w:cstheme="minorHAnsi"/>
          <w:i w:val="0"/>
          <w:color w:val="0000FF"/>
          <w:sz w:val="22"/>
          <w:szCs w:val="22"/>
        </w:rPr>
        <w:t>It is essential that any unblinding mechanism does not unblind the whole trial, but only the</w:t>
      </w:r>
    </w:p>
    <w:p w:rsidRPr="001A6DDF" w:rsidR="001A6DDF" w:rsidP="001A6DDF" w:rsidRDefault="001A6DDF" w14:paraId="4BD9E22F" w14:textId="77777777">
      <w:pPr>
        <w:pStyle w:val="BodyText"/>
        <w:tabs>
          <w:tab w:val="left" w:pos="709"/>
        </w:tabs>
        <w:rPr>
          <w:rFonts w:asciiTheme="minorHAnsi" w:hAnsiTheme="minorHAnsi" w:cstheme="minorHAnsi"/>
          <w:i w:val="0"/>
          <w:color w:val="0000FF"/>
          <w:sz w:val="22"/>
          <w:szCs w:val="22"/>
        </w:rPr>
      </w:pPr>
      <w:r w:rsidRPr="001A6DDF">
        <w:rPr>
          <w:rFonts w:asciiTheme="minorHAnsi" w:hAnsiTheme="minorHAnsi" w:cstheme="minorHAnsi"/>
          <w:i w:val="0"/>
          <w:color w:val="0000FF"/>
          <w:sz w:val="22"/>
          <w:szCs w:val="22"/>
        </w:rPr>
        <w:t>individual concerned. The actual allocation must NOT be disclosed to the participant and/or other</w:t>
      </w:r>
    </w:p>
    <w:p w:rsidRPr="001A6DDF" w:rsidR="001A6DDF" w:rsidP="001A6DDF" w:rsidRDefault="001A6DDF" w14:paraId="00C70F67" w14:textId="77777777">
      <w:pPr>
        <w:pStyle w:val="BodyText"/>
        <w:tabs>
          <w:tab w:val="left" w:pos="709"/>
        </w:tabs>
        <w:rPr>
          <w:rFonts w:asciiTheme="minorHAnsi" w:hAnsiTheme="minorHAnsi" w:cstheme="minorHAnsi"/>
          <w:i w:val="0"/>
          <w:color w:val="0000FF"/>
          <w:sz w:val="22"/>
          <w:szCs w:val="22"/>
        </w:rPr>
      </w:pPr>
      <w:r w:rsidRPr="001A6DDF">
        <w:rPr>
          <w:rFonts w:asciiTheme="minorHAnsi" w:hAnsiTheme="minorHAnsi" w:cstheme="minorHAnsi"/>
          <w:i w:val="0"/>
          <w:color w:val="0000FF"/>
          <w:sz w:val="22"/>
          <w:szCs w:val="22"/>
        </w:rPr>
        <w:t>study personnel including other site personnel, monitors, corporate sponsors or project office staff;</w:t>
      </w:r>
    </w:p>
    <w:p w:rsidRPr="001A6DDF" w:rsidR="001A6DDF" w:rsidP="001A6DDF" w:rsidRDefault="001A6DDF" w14:paraId="6FA68C3A" w14:textId="77777777">
      <w:pPr>
        <w:pStyle w:val="BodyText"/>
        <w:tabs>
          <w:tab w:val="left" w:pos="709"/>
        </w:tabs>
        <w:rPr>
          <w:rFonts w:asciiTheme="minorHAnsi" w:hAnsiTheme="minorHAnsi" w:cstheme="minorHAnsi"/>
          <w:i w:val="0"/>
          <w:color w:val="0000FF"/>
          <w:sz w:val="22"/>
          <w:szCs w:val="22"/>
        </w:rPr>
      </w:pPr>
      <w:r w:rsidRPr="001A6DDF">
        <w:rPr>
          <w:rFonts w:asciiTheme="minorHAnsi" w:hAnsiTheme="minorHAnsi" w:cstheme="minorHAnsi"/>
          <w:i w:val="0"/>
          <w:color w:val="0000FF"/>
          <w:sz w:val="22"/>
          <w:szCs w:val="22"/>
        </w:rPr>
        <w:t>nor should there be any written or verbal disclosure of the code in any of the corresponding</w:t>
      </w:r>
    </w:p>
    <w:p w:rsidRPr="001A6DDF" w:rsidR="001A6DDF" w:rsidP="001A6DDF" w:rsidRDefault="001A6DDF" w14:paraId="635E748C" w14:textId="77777777">
      <w:pPr>
        <w:pStyle w:val="BodyText"/>
        <w:tabs>
          <w:tab w:val="left" w:pos="709"/>
        </w:tabs>
        <w:rPr>
          <w:rFonts w:asciiTheme="minorHAnsi" w:hAnsiTheme="minorHAnsi" w:cstheme="minorHAnsi"/>
          <w:i w:val="0"/>
          <w:color w:val="0000FF"/>
          <w:sz w:val="22"/>
          <w:szCs w:val="22"/>
        </w:rPr>
      </w:pPr>
      <w:r w:rsidRPr="001A6DDF">
        <w:rPr>
          <w:rFonts w:asciiTheme="minorHAnsi" w:hAnsiTheme="minorHAnsi" w:cstheme="minorHAnsi"/>
          <w:i w:val="0"/>
          <w:color w:val="0000FF"/>
          <w:sz w:val="22"/>
          <w:szCs w:val="22"/>
        </w:rPr>
        <w:t>participant documents.</w:t>
      </w:r>
    </w:p>
    <w:p w:rsidR="006236FD" w:rsidP="003802A1" w:rsidRDefault="006236FD" w14:paraId="39A9FE65" w14:textId="77777777">
      <w:pPr>
        <w:pStyle w:val="BodyText"/>
        <w:tabs>
          <w:tab w:val="left" w:pos="709"/>
        </w:tabs>
        <w:spacing w:after="120"/>
        <w:rPr>
          <w:rFonts w:asciiTheme="minorHAnsi" w:hAnsiTheme="minorHAnsi" w:cstheme="minorHAnsi"/>
          <w:i w:val="0"/>
          <w:color w:val="0000FF"/>
          <w:sz w:val="22"/>
          <w:szCs w:val="22"/>
        </w:rPr>
      </w:pPr>
    </w:p>
    <w:p w:rsidRPr="003C12DB" w:rsidR="00475FDA" w:rsidP="003802A1" w:rsidRDefault="00475FDA" w14:paraId="499132DF"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information</w:t>
      </w:r>
      <w:r w:rsidR="006236FD">
        <w:rPr>
          <w:rFonts w:asciiTheme="minorHAnsi" w:hAnsiTheme="minorHAnsi" w:cstheme="minorHAnsi"/>
          <w:i w:val="0"/>
          <w:color w:val="0000FF"/>
          <w:sz w:val="22"/>
          <w:szCs w:val="22"/>
        </w:rPr>
        <w:t xml:space="preserve"> (or similar)</w:t>
      </w:r>
      <w:r w:rsidRPr="003C12DB">
        <w:rPr>
          <w:rFonts w:asciiTheme="minorHAnsi" w:hAnsiTheme="minorHAnsi" w:cstheme="minorHAnsi"/>
          <w:i w:val="0"/>
          <w:color w:val="0000FF"/>
          <w:sz w:val="22"/>
          <w:szCs w:val="22"/>
        </w:rPr>
        <w:t xml:space="preserve"> should be inserted into the protocol:</w:t>
      </w:r>
    </w:p>
    <w:p w:rsidRPr="003C12DB" w:rsidR="00475FDA" w:rsidP="00303D8E" w:rsidRDefault="00475FDA" w14:paraId="6259681B"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code breaks for the trial are held [please add relevant department] and are the responsibility of [please add personnel] </w:t>
      </w:r>
    </w:p>
    <w:p w:rsidRPr="003C12DB" w:rsidR="00475FDA" w:rsidP="00303D8E" w:rsidRDefault="00475FDA" w14:paraId="1AFBBE82"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in the event a code is required to be unblinded a formal request for unblinding will be made by the Investigator/treating health care professional</w:t>
      </w:r>
    </w:p>
    <w:p w:rsidRPr="003C12DB" w:rsidR="00475FDA" w:rsidP="00303D8E" w:rsidRDefault="00475FDA" w14:paraId="46C84DE1"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if the person requiring the unblinding is a member of the Investigating team then a request to the holder of the code break envelope/list, or their delegate will be made and the unblinded information obtained</w:t>
      </w:r>
    </w:p>
    <w:p w:rsidRPr="003C12DB" w:rsidR="00475FDA" w:rsidP="00303D8E" w:rsidRDefault="00475FDA" w14:paraId="0D60839D"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if the person requiring the unblinding is not the CI/PI then that health care professional will notify the Investigating team that an unblinding is required for a trial </w:t>
      </w:r>
      <w:r w:rsidR="00863CB0">
        <w:rPr>
          <w:rFonts w:asciiTheme="minorHAnsi" w:hAnsiTheme="minorHAnsi" w:cstheme="minorHAnsi"/>
          <w:i w:val="0"/>
          <w:color w:val="0000FF"/>
          <w:sz w:val="22"/>
          <w:szCs w:val="22"/>
        </w:rPr>
        <w:t>participant</w:t>
      </w:r>
      <w:r w:rsidRPr="003C12DB">
        <w:rPr>
          <w:rFonts w:asciiTheme="minorHAnsi" w:hAnsiTheme="minorHAnsi" w:cstheme="minorHAnsi"/>
          <w:i w:val="0"/>
          <w:color w:val="0000FF"/>
          <w:sz w:val="22"/>
          <w:szCs w:val="22"/>
        </w:rPr>
        <w:t xml:space="preserve"> and an assessment to unblind should be made in consultation with the clinical and research teams</w:t>
      </w:r>
    </w:p>
    <w:p w:rsidRPr="003C12DB" w:rsidR="00475FDA" w:rsidP="00303D8E" w:rsidRDefault="00475FDA" w14:paraId="4AA5CD77"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on receipt of the treatment allocation details the CI/PI or treating health care professional will continue to deal with the participant’s medical emergency as appropriate</w:t>
      </w:r>
    </w:p>
    <w:p w:rsidRPr="003C12DB" w:rsidR="00475FDA" w:rsidP="00303D8E" w:rsidRDefault="00475FDA" w14:paraId="55C8273F"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CI/PI documents the breaking of the code and the reasons for doing so on the CRF/data collection tool, in the site file and medical notes. It will also be documented at the end of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in any final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report and/or statistical report</w:t>
      </w:r>
    </w:p>
    <w:p w:rsidRPr="003C12DB" w:rsidR="00475FDA" w:rsidP="00303D8E" w:rsidRDefault="00475FDA" w14:paraId="7A966DA1"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CI/Investigating team will notify the Sponsor in writing as soon as possible following the code break detailing the necessity of the code break</w:t>
      </w:r>
    </w:p>
    <w:p w:rsidR="004F0A8F" w:rsidP="00303D8E" w:rsidRDefault="00475FDA" w14:paraId="77F8C035"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CI/PI will also notify the relevant authorities. </w:t>
      </w:r>
    </w:p>
    <w:p w:rsidRPr="003C12DB" w:rsidR="00475FDA" w:rsidP="00303D8E" w:rsidRDefault="00475FDA" w14:paraId="1CF2A1E0"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written information will be disseminated to the Data Safety Monitoring Committee for review in accordance with the DMC Charter</w:t>
      </w:r>
      <w:r w:rsidR="004F0A8F">
        <w:rPr>
          <w:rFonts w:asciiTheme="minorHAnsi" w:hAnsiTheme="minorHAnsi" w:cstheme="minorHAnsi"/>
          <w:i w:val="0"/>
          <w:color w:val="0000FF"/>
          <w:sz w:val="22"/>
          <w:szCs w:val="22"/>
        </w:rPr>
        <w:t>. The responsibility for which should be assigned and documented</w:t>
      </w:r>
    </w:p>
    <w:p w:rsidR="00475FDA" w:rsidP="00303D8E" w:rsidRDefault="00475FDA" w14:paraId="2338C227"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As investigator is responsible for the medical care of the individual trial </w:t>
      </w:r>
      <w:r w:rsidR="00863CB0">
        <w:rPr>
          <w:rFonts w:asciiTheme="minorHAnsi" w:hAnsiTheme="minorHAnsi" w:cstheme="minorHAnsi"/>
          <w:i w:val="0"/>
          <w:color w:val="0000FF"/>
          <w:sz w:val="22"/>
          <w:szCs w:val="22"/>
        </w:rPr>
        <w:t>participant</w:t>
      </w:r>
      <w:r w:rsidRPr="003C12DB">
        <w:rPr>
          <w:rFonts w:asciiTheme="minorHAnsi" w:hAnsiTheme="minorHAnsi" w:cstheme="minorHAnsi"/>
          <w:i w:val="0"/>
          <w:color w:val="0000FF"/>
          <w:sz w:val="22"/>
          <w:szCs w:val="22"/>
        </w:rPr>
        <w:t xml:space="preserve"> (Declaration of Helsinki 3§ and ICH 4.3) the coding system in blinded trials should include a mechanism that permits rapid un-blinding (ICH GCP 5.13.4). The investigator cannot be required to discuss un-blinding</w:t>
      </w:r>
      <w:r w:rsidRPr="00D97310" w:rsidR="00D97310">
        <w:rPr>
          <w:rFonts w:asciiTheme="minorHAnsi" w:hAnsiTheme="minorHAnsi" w:cstheme="minorHAnsi"/>
          <w:i w:val="0"/>
          <w:color w:val="0000FF"/>
          <w:sz w:val="22"/>
          <w:szCs w:val="22"/>
        </w:rPr>
        <w:t xml:space="preserve"> </w:t>
      </w:r>
      <w:r w:rsidR="00D97310">
        <w:rPr>
          <w:rFonts w:asciiTheme="minorHAnsi" w:hAnsiTheme="minorHAnsi" w:cstheme="minorHAnsi"/>
          <w:i w:val="0"/>
          <w:color w:val="0000FF"/>
          <w:sz w:val="22"/>
          <w:szCs w:val="22"/>
        </w:rPr>
        <w:t xml:space="preserve">with the sponsor </w:t>
      </w:r>
      <w:r w:rsidRPr="003C12DB">
        <w:rPr>
          <w:rFonts w:asciiTheme="minorHAnsi" w:hAnsiTheme="minorHAnsi" w:cstheme="minorHAnsi"/>
          <w:i w:val="0"/>
          <w:color w:val="0000FF"/>
          <w:sz w:val="22"/>
          <w:szCs w:val="22"/>
        </w:rPr>
        <w:t xml:space="preserve">if he or she feels that emergent unblinding is necessary. </w:t>
      </w:r>
    </w:p>
    <w:p w:rsidRPr="00987A19" w:rsidR="001B2BA3" w:rsidP="00303D8E" w:rsidRDefault="001B2BA3" w14:paraId="537D1959" w14:textId="77777777">
      <w:pPr>
        <w:pStyle w:val="BodyText"/>
        <w:numPr>
          <w:ilvl w:val="0"/>
          <w:numId w:val="16"/>
        </w:numPr>
        <w:tabs>
          <w:tab w:val="left" w:pos="709"/>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SUSARs are required to be reported unblinded</w:t>
      </w:r>
    </w:p>
    <w:p w:rsidR="00093582" w:rsidP="00093582" w:rsidRDefault="00093582" w14:paraId="01425A9B" w14:textId="77777777">
      <w:pPr>
        <w:pStyle w:val="BodyText"/>
        <w:tabs>
          <w:tab w:val="left" w:pos="709"/>
        </w:tabs>
        <w:spacing w:after="120"/>
        <w:rPr>
          <w:rStyle w:val="Hyperlink"/>
          <w:rFonts w:asciiTheme="minorHAnsi" w:hAnsiTheme="minorHAnsi" w:cstheme="minorHAnsi"/>
          <w:i w:val="0"/>
          <w:sz w:val="22"/>
          <w:szCs w:val="22"/>
        </w:rPr>
      </w:pPr>
    </w:p>
    <w:p w:rsidR="00034806" w:rsidP="00093582" w:rsidRDefault="00034806" w14:paraId="699A95AB" w14:textId="77777777">
      <w:pPr>
        <w:pStyle w:val="BodyText"/>
        <w:tabs>
          <w:tab w:val="left" w:pos="709"/>
        </w:tabs>
        <w:spacing w:after="120"/>
        <w:rPr>
          <w:rFonts w:asciiTheme="minorHAnsi" w:hAnsiTheme="minorHAnsi" w:cstheme="minorHAnsi"/>
          <w:i w:val="0"/>
          <w:color w:val="FF0000"/>
          <w:sz w:val="22"/>
          <w:szCs w:val="22"/>
        </w:rPr>
      </w:pPr>
    </w:p>
    <w:p w:rsidRPr="00093582" w:rsidR="00475FDA" w:rsidP="00093582" w:rsidRDefault="00093582" w14:paraId="6A6CA526" w14:textId="77777777">
      <w:pPr>
        <w:pStyle w:val="BodyText"/>
        <w:tabs>
          <w:tab w:val="left" w:pos="709"/>
        </w:tabs>
        <w:spacing w:after="120"/>
        <w:rPr>
          <w:rFonts w:asciiTheme="minorHAnsi" w:hAnsiTheme="minorHAnsi" w:cstheme="minorHAnsi"/>
          <w:b/>
          <w:i w:val="0"/>
          <w:iCs/>
          <w:spacing w:val="0"/>
          <w:sz w:val="22"/>
          <w:szCs w:val="22"/>
        </w:rPr>
      </w:pPr>
      <w:r w:rsidRPr="00093582">
        <w:rPr>
          <w:rFonts w:asciiTheme="minorHAnsi" w:hAnsiTheme="minorHAnsi" w:cstheme="minorHAnsi"/>
          <w:b/>
          <w:i w:val="0"/>
          <w:iCs/>
          <w:spacing w:val="0"/>
          <w:sz w:val="22"/>
          <w:szCs w:val="22"/>
        </w:rPr>
        <w:t>7.6</w:t>
      </w:r>
      <w:r w:rsidRPr="00093582">
        <w:rPr>
          <w:rFonts w:asciiTheme="minorHAnsi" w:hAnsiTheme="minorHAnsi" w:cstheme="minorHAnsi"/>
          <w:b/>
          <w:i w:val="0"/>
          <w:iCs/>
          <w:spacing w:val="0"/>
          <w:sz w:val="22"/>
          <w:szCs w:val="22"/>
        </w:rPr>
        <w:tab/>
      </w:r>
      <w:r w:rsidR="00A86F4D">
        <w:rPr>
          <w:rFonts w:asciiTheme="minorHAnsi" w:hAnsiTheme="minorHAnsi" w:cstheme="minorHAnsi"/>
          <w:b/>
          <w:i w:val="0"/>
          <w:iCs/>
          <w:spacing w:val="0"/>
          <w:sz w:val="22"/>
          <w:szCs w:val="22"/>
        </w:rPr>
        <w:t>Baseline d</w:t>
      </w:r>
      <w:r w:rsidRPr="003C12DB" w:rsidR="00475FDA">
        <w:rPr>
          <w:rFonts w:asciiTheme="minorHAnsi" w:hAnsiTheme="minorHAnsi" w:cstheme="minorHAnsi"/>
          <w:b/>
          <w:i w:val="0"/>
          <w:iCs/>
          <w:spacing w:val="0"/>
          <w:sz w:val="22"/>
          <w:szCs w:val="22"/>
        </w:rPr>
        <w:t>ata</w:t>
      </w:r>
    </w:p>
    <w:p w:rsidRPr="00A86F4D" w:rsidR="00475FDA" w:rsidP="00A86F4D" w:rsidRDefault="00475FDA" w14:paraId="65089AEA"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i w:val="0"/>
          <w:color w:val="0000FF"/>
          <w:sz w:val="22"/>
          <w:szCs w:val="22"/>
          <w:lang w:eastAsia="en-GB"/>
        </w:rPr>
        <w:t>clearly describe the baseline data that needs to be collected.</w:t>
      </w:r>
      <w:r w:rsidRPr="003C12DB">
        <w:rPr>
          <w:rFonts w:asciiTheme="minorHAnsi" w:hAnsiTheme="minorHAnsi" w:cstheme="minorHAnsi"/>
          <w:i w:val="0"/>
          <w:color w:val="0000FF"/>
          <w:sz w:val="22"/>
          <w:szCs w:val="22"/>
        </w:rPr>
        <w:t xml:space="preserve"> NB only data that forms part of the predefined data set essential for analysis should be collected.</w:t>
      </w:r>
    </w:p>
    <w:p w:rsidRPr="003C12DB" w:rsidR="00475FDA" w:rsidP="003802A1" w:rsidRDefault="00475FDA" w14:paraId="162BE35E"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following should be considered:</w:t>
      </w:r>
    </w:p>
    <w:p w:rsidRPr="003C12DB" w:rsidR="00475FDA" w:rsidP="00303D8E" w:rsidRDefault="00475FDA" w14:paraId="2CBE5741"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relevance of each baseline variable. Do not include a variable solely on the grounds that it is always recorded, if there is genuinely no interest in the variable</w:t>
      </w:r>
    </w:p>
    <w:p w:rsidRPr="003C12DB" w:rsidR="00475FDA" w:rsidP="00303D8E" w:rsidRDefault="00475FDA" w14:paraId="1D2624BE"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do any of the procedures need to be undertaken in a certain order</w:t>
      </w:r>
      <w:r w:rsidRPr="00DC1F53" w:rsidR="00DC1F53">
        <w:rPr>
          <w:rFonts w:cstheme="minorHAnsi"/>
          <w:color w:val="0000FF"/>
          <w:szCs w:val="22"/>
          <w:lang w:eastAsia="en-GB"/>
        </w:rPr>
        <w:t xml:space="preserve"> </w:t>
      </w:r>
      <w:r w:rsidR="00DC1F53">
        <w:rPr>
          <w:rFonts w:cstheme="minorHAnsi"/>
          <w:color w:val="0000FF"/>
          <w:szCs w:val="22"/>
          <w:lang w:eastAsia="en-GB"/>
        </w:rPr>
        <w:t>or in a certain way – i.e. sitting vs standing, left arm vs right arm, fasted state</w:t>
      </w:r>
    </w:p>
    <w:p w:rsidRPr="003C12DB" w:rsidR="00475FDA" w:rsidP="00303D8E" w:rsidRDefault="00475FDA" w14:paraId="5B5C557A"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are explanations needed? E.g. if 3 measurements are to be taken and averaged that should be explained</w:t>
      </w:r>
    </w:p>
    <w:p w:rsidRPr="003C12DB" w:rsidR="00475FDA" w:rsidP="00303D8E" w:rsidRDefault="00475FDA" w14:paraId="00481BF7"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for particularly complex procedures or those that differ from routine standard practice, these should be detailed in full. E.g. if a 6 lead ECG is normal routine practice but the trial requires a 12 lead EGC this will need to be made clear to avoid potential errors</w:t>
      </w:r>
    </w:p>
    <w:p w:rsidRPr="003C12DB" w:rsidR="00475FDA" w:rsidP="00303D8E" w:rsidRDefault="00475FDA" w14:paraId="696582C2"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if there are any translational aspects of the trial for example the collection of blood or tissue samples, this should be detailed in the relevant sections of the protocol (e.g., assessments section, analysis section, storage of samples section etc)</w:t>
      </w:r>
    </w:p>
    <w:p w:rsidRPr="003C12DB" w:rsidR="00475FDA" w:rsidP="00303D8E" w:rsidRDefault="00475FDA" w14:paraId="765636E0" w14:textId="77777777">
      <w:pPr>
        <w:numPr>
          <w:ilvl w:val="0"/>
          <w:numId w:val="18"/>
        </w:numPr>
        <w:autoSpaceDE w:val="0"/>
        <w:autoSpaceDN w:val="0"/>
        <w:adjustRightInd w:val="0"/>
        <w:spacing w:line="240" w:lineRule="auto"/>
        <w:rPr>
          <w:rFonts w:cstheme="minorHAnsi"/>
          <w:b/>
          <w:color w:val="0000FF"/>
          <w:szCs w:val="22"/>
        </w:rPr>
      </w:pPr>
      <w:r w:rsidRPr="003C12DB">
        <w:rPr>
          <w:rFonts w:cstheme="minorHAnsi"/>
          <w:color w:val="0000FF"/>
          <w:szCs w:val="22"/>
          <w:lang w:eastAsia="en-GB"/>
        </w:rPr>
        <w:t xml:space="preserve">if specialist, </w:t>
      </w:r>
      <w:r w:rsidRPr="003C12DB" w:rsidR="00DB7801">
        <w:rPr>
          <w:rFonts w:cstheme="minorHAnsi"/>
          <w:color w:val="0000FF"/>
          <w:szCs w:val="22"/>
          <w:lang w:eastAsia="en-GB"/>
        </w:rPr>
        <w:t>non-standardised</w:t>
      </w:r>
      <w:r w:rsidRPr="003C12DB">
        <w:rPr>
          <w:rFonts w:cstheme="minorHAnsi"/>
          <w:color w:val="0000FF"/>
          <w:szCs w:val="22"/>
          <w:lang w:eastAsia="en-GB"/>
        </w:rPr>
        <w:t xml:space="preserve"> assessments are required, care should be taken to detail exactly what needs to happen during the assessment</w:t>
      </w:r>
    </w:p>
    <w:p w:rsidRPr="00D97310" w:rsidR="00D97310" w:rsidP="00303D8E" w:rsidRDefault="00475FDA" w14:paraId="648414E7" w14:textId="77777777">
      <w:pPr>
        <w:numPr>
          <w:ilvl w:val="0"/>
          <w:numId w:val="18"/>
        </w:numPr>
        <w:autoSpaceDE w:val="0"/>
        <w:autoSpaceDN w:val="0"/>
        <w:adjustRightInd w:val="0"/>
        <w:spacing w:after="0" w:line="240" w:lineRule="auto"/>
        <w:rPr>
          <w:rFonts w:cstheme="minorHAnsi"/>
          <w:b/>
          <w:iCs/>
          <w:szCs w:val="22"/>
        </w:rPr>
      </w:pPr>
      <w:r w:rsidRPr="00D97310">
        <w:rPr>
          <w:rFonts w:cstheme="minorHAnsi"/>
          <w:color w:val="0000FF"/>
          <w:szCs w:val="22"/>
          <w:lang w:eastAsia="en-GB"/>
        </w:rPr>
        <w:t xml:space="preserve">It is an offence under the </w:t>
      </w:r>
      <w:r w:rsidR="00CF610D">
        <w:rPr>
          <w:rFonts w:cstheme="minorHAnsi"/>
          <w:color w:val="0000FF"/>
          <w:szCs w:val="22"/>
          <w:lang w:eastAsia="en-GB"/>
        </w:rPr>
        <w:t>D</w:t>
      </w:r>
      <w:r w:rsidRPr="00D97310">
        <w:rPr>
          <w:rFonts w:cstheme="minorHAnsi"/>
          <w:color w:val="0000FF"/>
          <w:szCs w:val="22"/>
          <w:lang w:eastAsia="en-GB"/>
        </w:rPr>
        <w:t xml:space="preserve">ata </w:t>
      </w:r>
      <w:r w:rsidR="00CF610D">
        <w:rPr>
          <w:rFonts w:cstheme="minorHAnsi"/>
          <w:color w:val="0000FF"/>
          <w:szCs w:val="22"/>
          <w:lang w:eastAsia="en-GB"/>
        </w:rPr>
        <w:t>P</w:t>
      </w:r>
      <w:r w:rsidRPr="00D97310">
        <w:rPr>
          <w:rFonts w:cstheme="minorHAnsi"/>
          <w:color w:val="0000FF"/>
          <w:szCs w:val="22"/>
          <w:lang w:eastAsia="en-GB"/>
        </w:rPr>
        <w:t xml:space="preserve">rotection </w:t>
      </w:r>
      <w:r w:rsidR="00CF610D">
        <w:rPr>
          <w:rFonts w:cstheme="minorHAnsi"/>
          <w:color w:val="0000FF"/>
          <w:szCs w:val="22"/>
          <w:lang w:eastAsia="en-GB"/>
        </w:rPr>
        <w:t>A</w:t>
      </w:r>
      <w:r w:rsidRPr="00D97310">
        <w:rPr>
          <w:rFonts w:cstheme="minorHAnsi"/>
          <w:color w:val="0000FF"/>
          <w:szCs w:val="22"/>
          <w:lang w:eastAsia="en-GB"/>
        </w:rPr>
        <w:t>ct to process data that is irrelevant or excessive for the purpose for which it was collected.  CRFs must therefore collect only the information directly relevant to the objectives and outcome measures detailed in the protocol.  Collecting additional data not so specified is not permissible.</w:t>
      </w:r>
    </w:p>
    <w:p w:rsidRPr="00D97310" w:rsidR="00D97310" w:rsidP="00D97310" w:rsidRDefault="00D97310" w14:paraId="3A22C08E" w14:textId="77777777">
      <w:pPr>
        <w:autoSpaceDE w:val="0"/>
        <w:autoSpaceDN w:val="0"/>
        <w:adjustRightInd w:val="0"/>
        <w:spacing w:after="0" w:line="240" w:lineRule="auto"/>
        <w:ind w:left="895"/>
        <w:rPr>
          <w:rFonts w:cstheme="minorHAnsi"/>
          <w:b/>
          <w:iCs/>
          <w:szCs w:val="22"/>
        </w:rPr>
      </w:pPr>
    </w:p>
    <w:p w:rsidR="00475FDA" w:rsidP="00D97310" w:rsidRDefault="00093582" w14:paraId="6241CADF" w14:textId="77777777">
      <w:pPr>
        <w:autoSpaceDE w:val="0"/>
        <w:autoSpaceDN w:val="0"/>
        <w:adjustRightInd w:val="0"/>
        <w:spacing w:after="0" w:line="240" w:lineRule="auto"/>
        <w:rPr>
          <w:rFonts w:cstheme="minorHAnsi"/>
          <w:b/>
          <w:iCs/>
          <w:szCs w:val="22"/>
        </w:rPr>
      </w:pPr>
      <w:r w:rsidRPr="00D97310">
        <w:rPr>
          <w:rFonts w:cstheme="minorHAnsi"/>
          <w:b/>
          <w:iCs/>
          <w:szCs w:val="22"/>
        </w:rPr>
        <w:t>7.7</w:t>
      </w:r>
      <w:r w:rsidRPr="00D97310">
        <w:rPr>
          <w:rFonts w:cstheme="minorHAnsi"/>
          <w:b/>
          <w:iCs/>
          <w:szCs w:val="22"/>
        </w:rPr>
        <w:tab/>
        <w:t>Trial a</w:t>
      </w:r>
      <w:r w:rsidRPr="00D97310" w:rsidR="00475FDA">
        <w:rPr>
          <w:rFonts w:cstheme="minorHAnsi"/>
          <w:b/>
          <w:iCs/>
          <w:szCs w:val="22"/>
        </w:rPr>
        <w:t>ssessments</w:t>
      </w:r>
    </w:p>
    <w:p w:rsidRPr="00D97310" w:rsidR="00D97310" w:rsidP="00D97310" w:rsidRDefault="00D97310" w14:paraId="1110AB33" w14:textId="77777777">
      <w:pPr>
        <w:autoSpaceDE w:val="0"/>
        <w:autoSpaceDN w:val="0"/>
        <w:adjustRightInd w:val="0"/>
        <w:spacing w:after="0" w:line="240" w:lineRule="auto"/>
        <w:rPr>
          <w:rFonts w:cstheme="minorHAnsi"/>
          <w:b/>
          <w:iCs/>
          <w:szCs w:val="22"/>
        </w:rPr>
      </w:pPr>
    </w:p>
    <w:p w:rsidRPr="003C12DB" w:rsidR="00475FDA" w:rsidP="003802A1" w:rsidRDefault="00475FDA" w14:paraId="4784835E"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clearly describe the trial assessments.</w:t>
      </w:r>
    </w:p>
    <w:p w:rsidRPr="003C12DB" w:rsidR="00475FDA" w:rsidP="003802A1" w:rsidRDefault="00475FDA" w14:paraId="41B07DB2"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describe:</w:t>
      </w:r>
    </w:p>
    <w:p w:rsidRPr="003C12DB" w:rsidR="00475FDA" w:rsidP="00303D8E" w:rsidRDefault="00475FDA" w14:paraId="2AD2F99F" w14:textId="77777777">
      <w:pPr>
        <w:numPr>
          <w:ilvl w:val="0"/>
          <w:numId w:val="19"/>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all </w:t>
      </w:r>
      <w:r w:rsidR="005A6ABC">
        <w:rPr>
          <w:rFonts w:cstheme="minorHAnsi"/>
          <w:color w:val="0000FF"/>
          <w:szCs w:val="22"/>
        </w:rPr>
        <w:t>trial</w:t>
      </w:r>
      <w:r w:rsidRPr="003C12DB">
        <w:rPr>
          <w:rFonts w:cstheme="minorHAnsi"/>
          <w:color w:val="0000FF"/>
          <w:szCs w:val="22"/>
        </w:rPr>
        <w:t xml:space="preserve"> procedures and assessments, including those that are part of routine care</w:t>
      </w:r>
    </w:p>
    <w:p w:rsidRPr="003C12DB" w:rsidR="00475FDA" w:rsidP="00303D8E" w:rsidRDefault="00475FDA" w14:paraId="7ABF0813" w14:textId="77777777">
      <w:pPr>
        <w:numPr>
          <w:ilvl w:val="0"/>
          <w:numId w:val="19"/>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the timing of the assessments should be detailed and broken down into visit numbers as appropriate</w:t>
      </w:r>
      <w:r w:rsidR="00DC1F53">
        <w:rPr>
          <w:rFonts w:cstheme="minorHAnsi"/>
          <w:color w:val="0000FF"/>
          <w:szCs w:val="22"/>
        </w:rPr>
        <w:t>, for example clearly defined visit window i.e. +-3 days</w:t>
      </w:r>
    </w:p>
    <w:p w:rsidRPr="003C12DB" w:rsidR="00475FDA" w:rsidP="00303D8E" w:rsidRDefault="00475FDA" w14:paraId="0DA5AD67" w14:textId="77777777">
      <w:pPr>
        <w:numPr>
          <w:ilvl w:val="0"/>
          <w:numId w:val="19"/>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detail of any run-in or washout periods</w:t>
      </w:r>
    </w:p>
    <w:p w:rsidRPr="003C12DB" w:rsidR="00475FDA" w:rsidP="00303D8E" w:rsidRDefault="00475FDA" w14:paraId="27F9FC7F" w14:textId="77777777">
      <w:pPr>
        <w:numPr>
          <w:ilvl w:val="0"/>
          <w:numId w:val="19"/>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the time points for assessment data e.g. The following are to be recorded each month for the first 12 months and every three months afterwards: </w:t>
      </w:r>
    </w:p>
    <w:p w:rsidRPr="003C12DB" w:rsidR="00475FDA" w:rsidP="00303D8E" w:rsidRDefault="00475FDA" w14:paraId="3C5850D4" w14:textId="77777777">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History and clinical examination </w:t>
      </w:r>
    </w:p>
    <w:p w:rsidRPr="003C12DB" w:rsidR="00475FDA" w:rsidP="00303D8E" w:rsidRDefault="00475FDA" w14:paraId="2321B3CD" w14:textId="77777777">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Assessment of the toxicity of the previous course </w:t>
      </w:r>
    </w:p>
    <w:p w:rsidRPr="003C12DB" w:rsidR="00475FDA" w:rsidP="00303D8E" w:rsidRDefault="00475FDA" w14:paraId="5EFB90B2" w14:textId="77777777">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Weight </w:t>
      </w:r>
    </w:p>
    <w:p w:rsidRPr="003C12DB" w:rsidR="00475FDA" w:rsidP="00303D8E" w:rsidRDefault="00475FDA" w14:paraId="73EAD29B" w14:textId="77777777">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Full blood count </w:t>
      </w:r>
    </w:p>
    <w:p w:rsidRPr="003C12DB" w:rsidR="00475FDA" w:rsidP="00303D8E" w:rsidRDefault="00475FDA" w14:paraId="129E6B43" w14:textId="77777777">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Biochemical series </w:t>
      </w:r>
    </w:p>
    <w:p w:rsidRPr="003C12DB" w:rsidR="00475FDA" w:rsidP="00303D8E" w:rsidRDefault="00475FDA" w14:paraId="6285B2FE" w14:textId="77777777">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Chest X-ray </w:t>
      </w:r>
    </w:p>
    <w:p w:rsidRPr="003C12DB" w:rsidR="00475FDA" w:rsidP="00303D8E" w:rsidRDefault="00475FDA" w14:paraId="3E30A951" w14:textId="77777777">
      <w:pPr>
        <w:numPr>
          <w:ilvl w:val="0"/>
          <w:numId w:val="2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Etc.</w:t>
      </w:r>
    </w:p>
    <w:p w:rsidRPr="0019513A" w:rsidR="0019513A" w:rsidP="00303D8E" w:rsidRDefault="00475FDA" w14:paraId="6BDC699B" w14:textId="77777777">
      <w:pPr>
        <w:numPr>
          <w:ilvl w:val="0"/>
          <w:numId w:val="19"/>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 how compliance will be checked if home dosing</w:t>
      </w:r>
    </w:p>
    <w:p w:rsidRPr="0019513A" w:rsidR="0019513A" w:rsidP="00303D8E" w:rsidRDefault="00475FDA" w14:paraId="01CC4FB5" w14:textId="77777777">
      <w:pPr>
        <w:numPr>
          <w:ilvl w:val="0"/>
          <w:numId w:val="19"/>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 when diary cards should be checked</w:t>
      </w:r>
    </w:p>
    <w:p w:rsidRPr="0019513A" w:rsidR="00DC1F53" w:rsidP="00303D8E" w:rsidRDefault="0019513A" w14:paraId="161A718D" w14:textId="77777777">
      <w:pPr>
        <w:numPr>
          <w:ilvl w:val="0"/>
          <w:numId w:val="19"/>
        </w:numPr>
        <w:autoSpaceDE w:val="0"/>
        <w:autoSpaceDN w:val="0"/>
        <w:adjustRightInd w:val="0"/>
        <w:spacing w:line="240" w:lineRule="auto"/>
        <w:rPr>
          <w:rFonts w:cstheme="minorHAnsi"/>
          <w:color w:val="0000FF"/>
          <w:szCs w:val="22"/>
        </w:rPr>
      </w:pPr>
      <w:r>
        <w:rPr>
          <w:rFonts w:cstheme="minorHAnsi"/>
          <w:color w:val="0000FF"/>
          <w:szCs w:val="22"/>
        </w:rPr>
        <w:t>a</w:t>
      </w:r>
      <w:r w:rsidRPr="0019513A">
        <w:rPr>
          <w:rFonts w:cstheme="minorHAnsi"/>
          <w:color w:val="0000FF"/>
          <w:szCs w:val="22"/>
        </w:rPr>
        <w:t xml:space="preserve">ny </w:t>
      </w:r>
      <w:r>
        <w:rPr>
          <w:rFonts w:cstheme="minorHAnsi"/>
          <w:color w:val="0000FF"/>
          <w:szCs w:val="22"/>
        </w:rPr>
        <w:t xml:space="preserve">use of </w:t>
      </w:r>
      <w:r w:rsidRPr="0019513A" w:rsidR="00DC1F53">
        <w:rPr>
          <w:rFonts w:cstheme="minorHAnsi"/>
          <w:color w:val="0000FF"/>
          <w:szCs w:val="22"/>
        </w:rPr>
        <w:t xml:space="preserve">electronic patient reported outcome devices.  In general, if third parties are involved in the provision of services related to the assessment or data collection then this should be </w:t>
      </w:r>
      <w:r>
        <w:rPr>
          <w:rFonts w:cstheme="minorHAnsi"/>
          <w:color w:val="0000FF"/>
          <w:szCs w:val="22"/>
        </w:rPr>
        <w:t>detailed</w:t>
      </w:r>
      <w:r w:rsidRPr="0019513A" w:rsidR="00DC1F53">
        <w:rPr>
          <w:rFonts w:cstheme="minorHAnsi"/>
          <w:color w:val="0000FF"/>
          <w:szCs w:val="22"/>
        </w:rPr>
        <w:t xml:space="preserve">.  </w:t>
      </w:r>
    </w:p>
    <w:p w:rsidRPr="0019513A" w:rsidR="00475FDA" w:rsidP="00303D8E" w:rsidRDefault="00475FDA" w14:paraId="0F82FACE" w14:textId="77777777">
      <w:pPr>
        <w:numPr>
          <w:ilvl w:val="0"/>
          <w:numId w:val="19"/>
        </w:numPr>
        <w:autoSpaceDE w:val="0"/>
        <w:autoSpaceDN w:val="0"/>
        <w:adjustRightInd w:val="0"/>
        <w:spacing w:line="240" w:lineRule="auto"/>
        <w:rPr>
          <w:rFonts w:cstheme="minorHAnsi"/>
          <w:color w:val="0000FF"/>
          <w:szCs w:val="22"/>
        </w:rPr>
      </w:pPr>
      <w:r w:rsidRPr="0019513A">
        <w:rPr>
          <w:rFonts w:cstheme="minorHAnsi"/>
          <w:color w:val="0000FF"/>
          <w:szCs w:val="22"/>
        </w:rPr>
        <w:t>assessment data required at the end of trial visit</w:t>
      </w:r>
    </w:p>
    <w:p w:rsidRPr="0019513A" w:rsidR="00475FDA" w:rsidP="00303D8E" w:rsidRDefault="00475FDA" w14:paraId="2EDC6D61" w14:textId="77777777">
      <w:pPr>
        <w:numPr>
          <w:ilvl w:val="0"/>
          <w:numId w:val="19"/>
        </w:numPr>
        <w:autoSpaceDE w:val="0"/>
        <w:autoSpaceDN w:val="0"/>
        <w:adjustRightInd w:val="0"/>
        <w:spacing w:line="240" w:lineRule="auto"/>
        <w:rPr>
          <w:rFonts w:cstheme="minorHAnsi"/>
          <w:color w:val="0000FF"/>
          <w:szCs w:val="22"/>
        </w:rPr>
      </w:pPr>
      <w:r w:rsidRPr="0019513A">
        <w:rPr>
          <w:rFonts w:cstheme="minorHAnsi"/>
          <w:color w:val="0000FF"/>
          <w:szCs w:val="22"/>
        </w:rPr>
        <w:t>the methods and timing for assessing, recording and analysing efficacy parameters e.g.:</w:t>
      </w:r>
    </w:p>
    <w:p w:rsidRPr="003C12DB" w:rsidR="00475FDA" w:rsidP="00303D8E" w:rsidRDefault="00475FDA" w14:paraId="595CF316" w14:textId="77777777">
      <w:pPr>
        <w:numPr>
          <w:ilvl w:val="0"/>
          <w:numId w:val="44"/>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values/scores that will determine success or failure and how they will be assessed if appropriate</w:t>
      </w:r>
    </w:p>
    <w:p w:rsidRPr="003C12DB" w:rsidR="00475FDA" w:rsidP="00303D8E" w:rsidRDefault="00475FDA" w14:paraId="5DE66C74" w14:textId="77777777">
      <w:pPr>
        <w:numPr>
          <w:ilvl w:val="0"/>
          <w:numId w:val="44"/>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Survival e.g.: These will be measured from the date of randomisation and will be reported for all deaths due to all causes. The cause of death is to be recorded in all instances</w:t>
      </w:r>
    </w:p>
    <w:p w:rsidRPr="003C12DB" w:rsidR="00475FDA" w:rsidP="00303D8E" w:rsidRDefault="00475FDA" w14:paraId="6BDB99B2" w14:textId="77777777">
      <w:pPr>
        <w:numPr>
          <w:ilvl w:val="0"/>
          <w:numId w:val="44"/>
        </w:numPr>
        <w:autoSpaceDE w:val="0"/>
        <w:autoSpaceDN w:val="0"/>
        <w:adjustRightInd w:val="0"/>
        <w:spacing w:line="240" w:lineRule="auto"/>
        <w:rPr>
          <w:rFonts w:cstheme="minorHAnsi"/>
          <w:color w:val="0000FF"/>
          <w:szCs w:val="22"/>
          <w:lang w:eastAsia="en-GB"/>
        </w:rPr>
      </w:pPr>
      <w:r w:rsidRPr="003C12DB">
        <w:rPr>
          <w:rFonts w:cstheme="minorHAnsi"/>
          <w:iCs/>
          <w:color w:val="0000FF"/>
          <w:szCs w:val="22"/>
          <w:lang w:eastAsia="en-GB"/>
        </w:rPr>
        <w:t>Quality of life assessments if required</w:t>
      </w:r>
    </w:p>
    <w:p w:rsidRPr="003C12DB" w:rsidR="00475FDA" w:rsidP="003802A1" w:rsidRDefault="00475FDA" w14:paraId="62A42FA8" w14:textId="77777777">
      <w:pPr>
        <w:pStyle w:val="BodyText"/>
        <w:tabs>
          <w:tab w:val="left" w:pos="709"/>
        </w:tabs>
        <w:spacing w:after="120"/>
        <w:rPr>
          <w:rFonts w:asciiTheme="minorHAnsi" w:hAnsiTheme="minorHAnsi" w:cstheme="minorHAnsi"/>
          <w:b/>
          <w:i w:val="0"/>
          <w:color w:val="FF0000"/>
          <w:sz w:val="22"/>
          <w:szCs w:val="22"/>
        </w:rPr>
      </w:pPr>
    </w:p>
    <w:p w:rsidRPr="00A86F4D" w:rsidR="00475FDA" w:rsidP="003802A1" w:rsidRDefault="00093582" w14:paraId="4FC532BF" w14:textId="77777777">
      <w:pPr>
        <w:pStyle w:val="BodyText"/>
        <w:tabs>
          <w:tab w:val="left" w:pos="709"/>
        </w:tabs>
        <w:spacing w:after="120"/>
        <w:rPr>
          <w:rFonts w:asciiTheme="minorHAnsi" w:hAnsiTheme="minorHAnsi" w:cstheme="minorHAnsi"/>
          <w:b/>
          <w:i w:val="0"/>
          <w:iCs/>
          <w:spacing w:val="0"/>
          <w:sz w:val="22"/>
          <w:szCs w:val="22"/>
        </w:rPr>
      </w:pPr>
      <w:r>
        <w:rPr>
          <w:rFonts w:asciiTheme="minorHAnsi" w:hAnsiTheme="minorHAnsi" w:cstheme="minorHAnsi"/>
          <w:b/>
          <w:i w:val="0"/>
          <w:iCs/>
          <w:spacing w:val="0"/>
          <w:sz w:val="22"/>
          <w:szCs w:val="22"/>
        </w:rPr>
        <w:t>7.8</w:t>
      </w:r>
      <w:r>
        <w:rPr>
          <w:rFonts w:asciiTheme="minorHAnsi" w:hAnsiTheme="minorHAnsi" w:cstheme="minorHAnsi"/>
          <w:b/>
          <w:i w:val="0"/>
          <w:iCs/>
          <w:spacing w:val="0"/>
          <w:sz w:val="22"/>
          <w:szCs w:val="22"/>
        </w:rPr>
        <w:tab/>
      </w:r>
      <w:r w:rsidRPr="003C12DB" w:rsidR="00475FDA">
        <w:rPr>
          <w:rFonts w:asciiTheme="minorHAnsi" w:hAnsiTheme="minorHAnsi" w:cstheme="minorHAnsi"/>
          <w:b/>
          <w:i w:val="0"/>
          <w:iCs/>
          <w:spacing w:val="0"/>
          <w:sz w:val="22"/>
          <w:szCs w:val="22"/>
        </w:rPr>
        <w:t>Long term follow-up assessments</w:t>
      </w:r>
    </w:p>
    <w:p w:rsidRPr="003C12DB" w:rsidR="00475FDA" w:rsidP="003802A1" w:rsidRDefault="00475FDA" w14:paraId="5B38A6BF" w14:textId="77777777">
      <w:pPr>
        <w:autoSpaceDE w:val="0"/>
        <w:autoSpaceDN w:val="0"/>
        <w:adjustRightInd w:val="0"/>
        <w:spacing w:line="240" w:lineRule="auto"/>
        <w:rPr>
          <w:rFonts w:cstheme="minorHAnsi"/>
          <w:iCs/>
          <w:color w:val="0000FF"/>
          <w:szCs w:val="22"/>
        </w:rPr>
      </w:pPr>
      <w:r w:rsidRPr="003C12DB">
        <w:rPr>
          <w:rFonts w:cstheme="minorHAnsi"/>
          <w:color w:val="0000FF"/>
          <w:szCs w:val="22"/>
        </w:rPr>
        <w:t xml:space="preserve">Aim: To </w:t>
      </w:r>
      <w:r w:rsidRPr="003C12DB">
        <w:rPr>
          <w:rFonts w:cstheme="minorHAnsi"/>
          <w:color w:val="0000FF"/>
          <w:szCs w:val="22"/>
          <w:lang w:eastAsia="en-GB"/>
        </w:rPr>
        <w:t xml:space="preserve">clearly describe the </w:t>
      </w:r>
      <w:r w:rsidRPr="003C12DB">
        <w:rPr>
          <w:rFonts w:cstheme="minorHAnsi"/>
          <w:iCs/>
          <w:color w:val="0000FF"/>
          <w:szCs w:val="22"/>
        </w:rPr>
        <w:t>long term follow-up assessments</w:t>
      </w:r>
    </w:p>
    <w:p w:rsidRPr="003C12DB" w:rsidR="00475FDA" w:rsidP="003802A1" w:rsidRDefault="00475FDA" w14:paraId="2761D3AA" w14:textId="77777777">
      <w:pPr>
        <w:autoSpaceDE w:val="0"/>
        <w:autoSpaceDN w:val="0"/>
        <w:adjustRightInd w:val="0"/>
        <w:spacing w:line="240" w:lineRule="auto"/>
        <w:rPr>
          <w:rFonts w:cstheme="minorHAnsi"/>
          <w:iCs/>
          <w:color w:val="0000FF"/>
          <w:szCs w:val="22"/>
        </w:rPr>
      </w:pPr>
      <w:r w:rsidRPr="003C12DB">
        <w:rPr>
          <w:rFonts w:cstheme="minorHAnsi"/>
          <w:color w:val="0000FF"/>
          <w:szCs w:val="22"/>
          <w:lang w:eastAsia="en-GB"/>
        </w:rPr>
        <w:t>If patients will be monitored after the active treatment phase has closed t</w:t>
      </w:r>
      <w:r w:rsidRPr="003C12DB">
        <w:rPr>
          <w:rFonts w:cstheme="minorHAnsi"/>
          <w:iCs/>
          <w:color w:val="0000FF"/>
          <w:szCs w:val="22"/>
        </w:rPr>
        <w:t>he protocol should describe:</w:t>
      </w:r>
    </w:p>
    <w:p w:rsidRPr="003C12DB" w:rsidR="00475FDA" w:rsidP="00303D8E" w:rsidRDefault="00475FDA" w14:paraId="6F01F846" w14:textId="77777777">
      <w:pPr>
        <w:numPr>
          <w:ilvl w:val="0"/>
          <w:numId w:val="3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frequency of follow-up visits</w:t>
      </w:r>
    </w:p>
    <w:p w:rsidRPr="003C12DB" w:rsidR="00475FDA" w:rsidP="00303D8E" w:rsidRDefault="00475FDA" w14:paraId="399E7544" w14:textId="77777777">
      <w:pPr>
        <w:numPr>
          <w:ilvl w:val="0"/>
          <w:numId w:val="3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duration of follow-up period</w:t>
      </w:r>
    </w:p>
    <w:p w:rsidRPr="003C12DB" w:rsidR="00475FDA" w:rsidP="00303D8E" w:rsidRDefault="00475FDA" w14:paraId="0F057178" w14:textId="77777777">
      <w:pPr>
        <w:numPr>
          <w:ilvl w:val="0"/>
          <w:numId w:val="3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assessments to be carried out</w:t>
      </w:r>
    </w:p>
    <w:p w:rsidRPr="003C12DB" w:rsidR="00475FDA" w:rsidP="00303D8E" w:rsidRDefault="00475FDA" w14:paraId="5EDED22C" w14:textId="77777777">
      <w:pPr>
        <w:numPr>
          <w:ilvl w:val="0"/>
          <w:numId w:val="3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the follow up due to the research differs from standard of care</w:t>
      </w:r>
    </w:p>
    <w:p w:rsidRPr="003C12DB" w:rsidR="00475FDA" w:rsidP="00303D8E" w:rsidRDefault="00475FDA" w14:paraId="2531CA10" w14:textId="77777777">
      <w:pPr>
        <w:numPr>
          <w:ilvl w:val="0"/>
          <w:numId w:val="38"/>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retention strategies</w:t>
      </w:r>
    </w:p>
    <w:p w:rsidRPr="003C12DB" w:rsidR="00475FDA" w:rsidP="00303D8E" w:rsidRDefault="00475FDA" w14:paraId="022186C2" w14:textId="77777777">
      <w:pPr>
        <w:numPr>
          <w:ilvl w:val="0"/>
          <w:numId w:val="3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patients will be identified as ‘lost to follow-up’</w:t>
      </w:r>
    </w:p>
    <w:p w:rsidRPr="003C12DB" w:rsidR="00475FDA" w:rsidP="00303D8E" w:rsidRDefault="00475FDA" w14:paraId="5B3B63C4" w14:textId="77777777">
      <w:pPr>
        <w:numPr>
          <w:ilvl w:val="0"/>
          <w:numId w:val="3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measures taken to obtain the information if visits or data collection time-points are missed.</w:t>
      </w:r>
    </w:p>
    <w:p w:rsidRPr="00A86F4D" w:rsidR="00475FDA" w:rsidP="00303D8E" w:rsidRDefault="00475FDA" w14:paraId="106F4541" w14:textId="77777777">
      <w:pPr>
        <w:numPr>
          <w:ilvl w:val="0"/>
          <w:numId w:val="38"/>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which outcome data will be recorded from protocol non-adherers</w:t>
      </w:r>
    </w:p>
    <w:p w:rsidRPr="003C12DB" w:rsidR="00475FDA" w:rsidP="003802A1" w:rsidRDefault="00475FDA" w14:paraId="17C07A13"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Trial investigators should seek a balance between achieving a sufficiently long follow-up for a clinically relevant outcome measurement, and a sufficiently short follow-up to prevent missing data and avoid the associated complexities in both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analysis and interpretation.</w:t>
      </w:r>
    </w:p>
    <w:p w:rsidRPr="003C12DB" w:rsidR="00475FDA" w:rsidP="003802A1" w:rsidRDefault="00475FDA" w14:paraId="4E17EBDD" w14:textId="77777777">
      <w:pPr>
        <w:pStyle w:val="BodyText"/>
        <w:tabs>
          <w:tab w:val="left" w:pos="709"/>
        </w:tabs>
        <w:spacing w:after="120"/>
        <w:rPr>
          <w:rFonts w:asciiTheme="minorHAnsi" w:hAnsiTheme="minorHAnsi" w:cstheme="minorHAnsi"/>
          <w:i w:val="0"/>
          <w:color w:val="0000FF"/>
          <w:sz w:val="22"/>
          <w:szCs w:val="22"/>
        </w:rPr>
      </w:pPr>
    </w:p>
    <w:p w:rsidRPr="00A86F4D" w:rsidR="00475FDA" w:rsidP="003802A1" w:rsidRDefault="00093582" w14:paraId="06C069A3" w14:textId="77777777">
      <w:pPr>
        <w:tabs>
          <w:tab w:val="num" w:pos="-5103"/>
        </w:tabs>
        <w:spacing w:line="240" w:lineRule="auto"/>
        <w:rPr>
          <w:rFonts w:cstheme="minorHAnsi"/>
          <w:b/>
          <w:szCs w:val="22"/>
        </w:rPr>
      </w:pPr>
      <w:r>
        <w:rPr>
          <w:rFonts w:cstheme="minorHAnsi"/>
          <w:b/>
          <w:szCs w:val="22"/>
        </w:rPr>
        <w:t>7.9</w:t>
      </w:r>
      <w:r>
        <w:rPr>
          <w:rFonts w:cstheme="minorHAnsi"/>
          <w:b/>
          <w:szCs w:val="22"/>
        </w:rPr>
        <w:tab/>
      </w:r>
      <w:r w:rsidR="00987A19">
        <w:rPr>
          <w:rFonts w:cstheme="minorHAnsi"/>
          <w:b/>
          <w:szCs w:val="22"/>
        </w:rPr>
        <w:t>Qualitative a</w:t>
      </w:r>
      <w:r w:rsidRPr="003C12DB" w:rsidR="00475FDA">
        <w:rPr>
          <w:rFonts w:cstheme="minorHAnsi"/>
          <w:b/>
          <w:szCs w:val="22"/>
        </w:rPr>
        <w:t>ssessments</w:t>
      </w:r>
      <w:r w:rsidR="00987A19">
        <w:rPr>
          <w:rFonts w:cstheme="minorHAnsi"/>
          <w:b/>
          <w:szCs w:val="22"/>
        </w:rPr>
        <w:t xml:space="preserve"> </w:t>
      </w:r>
    </w:p>
    <w:p w:rsidRPr="003C12DB" w:rsidR="00475FDA" w:rsidP="003802A1" w:rsidRDefault="00475FDA" w14:paraId="1EA1385B" w14:textId="77777777">
      <w:pPr>
        <w:spacing w:line="240" w:lineRule="auto"/>
        <w:rPr>
          <w:rFonts w:cstheme="minorHAnsi"/>
          <w:color w:val="0000FF"/>
          <w:szCs w:val="22"/>
        </w:rPr>
      </w:pPr>
      <w:r w:rsidRPr="003C12DB">
        <w:rPr>
          <w:rFonts w:cstheme="minorHAnsi"/>
          <w:color w:val="0000FF"/>
          <w:szCs w:val="22"/>
        </w:rPr>
        <w:t>Aim: To describe any qualitative research that forms part of the trial</w:t>
      </w:r>
    </w:p>
    <w:p w:rsidRPr="00A86F4D" w:rsidR="00475FDA" w:rsidP="003802A1" w:rsidRDefault="00475FDA" w14:paraId="29FBBFFF" w14:textId="77777777">
      <w:pPr>
        <w:spacing w:line="240" w:lineRule="auto"/>
        <w:rPr>
          <w:rFonts w:cstheme="minorHAnsi"/>
          <w:color w:val="0000FF"/>
          <w:szCs w:val="22"/>
        </w:rPr>
      </w:pPr>
      <w:r w:rsidRPr="003C12DB">
        <w:rPr>
          <w:rFonts w:cstheme="minorHAnsi"/>
          <w:color w:val="0000FF"/>
          <w:szCs w:val="22"/>
        </w:rPr>
        <w:t xml:space="preserve">This section should detail any qualitative component to the trial and provide a rationale for the timing and tools for assessment, for example measuring the acceptability of the intervention or measuring reasons for non-adherence to </w:t>
      </w:r>
      <w:r w:rsidR="005A6ABC">
        <w:rPr>
          <w:rFonts w:cstheme="minorHAnsi"/>
          <w:color w:val="0000FF"/>
          <w:szCs w:val="22"/>
        </w:rPr>
        <w:t>trial</w:t>
      </w:r>
      <w:r w:rsidRPr="003C12DB">
        <w:rPr>
          <w:rFonts w:cstheme="minorHAnsi"/>
          <w:color w:val="0000FF"/>
          <w:szCs w:val="22"/>
        </w:rPr>
        <w:t xml:space="preserve"> medication . This section should also detail instructions for the timing and administration of measures and whether the nested qualitative component is optional or not. Timing should include the window around the time point for which each questionnaire/ focus group/interview should be completed, details regarding chasing of questionnaires and how participants with missing baseline measures will be followed-up. NB Any data that contribute to the outcome/ endpoints of the </w:t>
      </w:r>
      <w:r w:rsidR="005A6ABC">
        <w:rPr>
          <w:rFonts w:cstheme="minorHAnsi"/>
          <w:color w:val="0000FF"/>
          <w:szCs w:val="22"/>
        </w:rPr>
        <w:t>trial</w:t>
      </w:r>
      <w:r w:rsidRPr="003C12DB">
        <w:rPr>
          <w:rFonts w:cstheme="minorHAnsi"/>
          <w:color w:val="0000FF"/>
          <w:szCs w:val="22"/>
        </w:rPr>
        <w:t xml:space="preserve"> should ideally be included in the case report form with a signature of the reviewer.</w:t>
      </w:r>
    </w:p>
    <w:p w:rsidRPr="003C12DB" w:rsidR="00475FDA" w:rsidP="003802A1" w:rsidRDefault="00475FDA" w14:paraId="3A01514F" w14:textId="77777777">
      <w:pPr>
        <w:spacing w:line="240" w:lineRule="auto"/>
        <w:rPr>
          <w:rFonts w:cstheme="minorHAnsi"/>
          <w:color w:val="0000FF"/>
          <w:szCs w:val="22"/>
        </w:rPr>
      </w:pPr>
      <w:r w:rsidRPr="003C12DB">
        <w:rPr>
          <w:rFonts w:cstheme="minorHAnsi"/>
          <w:color w:val="0000FF"/>
          <w:szCs w:val="22"/>
          <w:lang w:val="en"/>
        </w:rPr>
        <w:t xml:space="preserve">Further information on nested studies can be found in the Medical Research Council’s guidance on developing and evaluating complex interventions. </w:t>
      </w:r>
      <w:hyperlink w:history="1" r:id="rId25">
        <w:r w:rsidRPr="003C12DB">
          <w:rPr>
            <w:rStyle w:val="Hyperlink"/>
            <w:rFonts w:cstheme="minorHAnsi"/>
            <w:szCs w:val="22"/>
            <w:lang w:val="en"/>
          </w:rPr>
          <w:t>www.sphsu.</w:t>
        </w:r>
        <w:r w:rsidRPr="003C12DB">
          <w:rPr>
            <w:rStyle w:val="Hyperlink"/>
            <w:rFonts w:cstheme="minorHAnsi"/>
            <w:bCs/>
            <w:szCs w:val="22"/>
            <w:lang w:val="en"/>
          </w:rPr>
          <w:t>mrc</w:t>
        </w:r>
        <w:r w:rsidRPr="003C12DB">
          <w:rPr>
            <w:rStyle w:val="Hyperlink"/>
            <w:rFonts w:cstheme="minorHAnsi"/>
            <w:szCs w:val="22"/>
            <w:lang w:val="en"/>
          </w:rPr>
          <w:t>.ac.uk/</w:t>
        </w:r>
        <w:r w:rsidRPr="003C12DB">
          <w:rPr>
            <w:rStyle w:val="Hyperlink"/>
            <w:rFonts w:cstheme="minorHAnsi"/>
            <w:bCs/>
            <w:szCs w:val="22"/>
            <w:lang w:val="en"/>
          </w:rPr>
          <w:t>Complex_interventions</w:t>
        </w:r>
        <w:r w:rsidRPr="003C12DB">
          <w:rPr>
            <w:rStyle w:val="Hyperlink"/>
            <w:rFonts w:cstheme="minorHAnsi"/>
            <w:szCs w:val="22"/>
            <w:lang w:val="en"/>
          </w:rPr>
          <w:t>_guidance.pdf</w:t>
        </w:r>
      </w:hyperlink>
    </w:p>
    <w:p w:rsidRPr="003C12DB" w:rsidR="00475FDA" w:rsidP="003802A1" w:rsidRDefault="00475FDA" w14:paraId="5F991BF7" w14:textId="77777777">
      <w:pPr>
        <w:spacing w:line="240" w:lineRule="auto"/>
        <w:rPr>
          <w:rFonts w:cstheme="minorHAnsi"/>
          <w:b/>
          <w:szCs w:val="22"/>
        </w:rPr>
      </w:pPr>
    </w:p>
    <w:p w:rsidRPr="00A86F4D" w:rsidR="00475FDA" w:rsidP="00A86F4D" w:rsidRDefault="00093582" w14:paraId="0FD2AB86" w14:textId="77777777">
      <w:pPr>
        <w:spacing w:line="240" w:lineRule="auto"/>
        <w:rPr>
          <w:rFonts w:cstheme="minorHAnsi"/>
          <w:b/>
          <w:szCs w:val="22"/>
        </w:rPr>
      </w:pPr>
      <w:r>
        <w:rPr>
          <w:rFonts w:cstheme="minorHAnsi"/>
          <w:b/>
          <w:szCs w:val="22"/>
        </w:rPr>
        <w:t>7.10</w:t>
      </w:r>
      <w:r>
        <w:rPr>
          <w:rFonts w:cstheme="minorHAnsi"/>
          <w:b/>
          <w:szCs w:val="22"/>
        </w:rPr>
        <w:tab/>
        <w:t>Withdrawal c</w:t>
      </w:r>
      <w:r w:rsidRPr="003C12DB" w:rsidR="00475FDA">
        <w:rPr>
          <w:rFonts w:cstheme="minorHAnsi"/>
          <w:b/>
          <w:szCs w:val="22"/>
        </w:rPr>
        <w:t xml:space="preserve">riteria </w:t>
      </w:r>
    </w:p>
    <w:p w:rsidRPr="003C12DB" w:rsidR="00475FDA" w:rsidP="00A86F4D" w:rsidRDefault="00475FDA" w14:paraId="200AF086" w14:textId="77777777">
      <w:pPr>
        <w:spacing w:line="240" w:lineRule="auto"/>
        <w:rPr>
          <w:rFonts w:cstheme="minorHAnsi"/>
          <w:color w:val="0000FF"/>
          <w:szCs w:val="22"/>
        </w:rPr>
      </w:pPr>
      <w:r w:rsidRPr="003C12DB">
        <w:rPr>
          <w:rFonts w:cstheme="minorHAnsi"/>
          <w:color w:val="0000FF"/>
          <w:szCs w:val="22"/>
        </w:rPr>
        <w:t>Aim: To give a full description of the withdrawal criteria</w:t>
      </w:r>
    </w:p>
    <w:p w:rsidRPr="003C12DB" w:rsidR="00475FDA" w:rsidP="003802A1" w:rsidRDefault="00475FDA" w14:paraId="5EBA0B09" w14:textId="77777777">
      <w:pPr>
        <w:autoSpaceDE w:val="0"/>
        <w:autoSpaceDN w:val="0"/>
        <w:adjustRightInd w:val="0"/>
        <w:spacing w:line="240" w:lineRule="auto"/>
        <w:rPr>
          <w:rFonts w:cstheme="minorHAnsi"/>
          <w:color w:val="0000FF"/>
          <w:szCs w:val="22"/>
        </w:rPr>
      </w:pPr>
      <w:r w:rsidRPr="003C12DB">
        <w:rPr>
          <w:rFonts w:cstheme="minorHAnsi"/>
          <w:color w:val="0000FF"/>
          <w:szCs w:val="22"/>
        </w:rPr>
        <w:t xml:space="preserve">It is always within the remit of the physician responsible for a patient to withdraw a patient from a trial </w:t>
      </w:r>
      <w:r w:rsidR="007C32BD">
        <w:rPr>
          <w:rFonts w:cstheme="minorHAnsi"/>
          <w:color w:val="0000FF"/>
          <w:szCs w:val="22"/>
        </w:rPr>
        <w:t xml:space="preserve">(or certain aspects of the trial) </w:t>
      </w:r>
      <w:r w:rsidRPr="003C12DB">
        <w:rPr>
          <w:rFonts w:cstheme="minorHAnsi"/>
          <w:color w:val="0000FF"/>
          <w:szCs w:val="22"/>
        </w:rPr>
        <w:t xml:space="preserve">for appropriate medical reasons, be they individual adverse events or new information gained about a treatment.  </w:t>
      </w:r>
    </w:p>
    <w:p w:rsidRPr="003C12DB" w:rsidR="00475FDA" w:rsidP="003802A1" w:rsidRDefault="00475FDA" w14:paraId="2246479D" w14:textId="77777777">
      <w:pPr>
        <w:autoSpaceDE w:val="0"/>
        <w:autoSpaceDN w:val="0"/>
        <w:adjustRightInd w:val="0"/>
        <w:spacing w:line="240" w:lineRule="auto"/>
        <w:rPr>
          <w:rFonts w:cstheme="minorHAnsi"/>
          <w:color w:val="0000FF"/>
          <w:szCs w:val="22"/>
        </w:rPr>
      </w:pPr>
      <w:r w:rsidRPr="003C12DB">
        <w:rPr>
          <w:rFonts w:cstheme="minorHAnsi"/>
          <w:color w:val="0000FF"/>
          <w:szCs w:val="22"/>
        </w:rPr>
        <w:t>The protocol should therefore:</w:t>
      </w:r>
    </w:p>
    <w:p w:rsidR="00475FDA" w:rsidP="00303D8E" w:rsidRDefault="00475FDA" w14:paraId="7D3628B9"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Describe under what circumstances and how </w:t>
      </w:r>
      <w:r w:rsidR="00863CB0">
        <w:rPr>
          <w:rFonts w:cstheme="minorHAnsi"/>
          <w:color w:val="0000FF"/>
          <w:szCs w:val="22"/>
        </w:rPr>
        <w:t>participant</w:t>
      </w:r>
      <w:r w:rsidRPr="003C12DB">
        <w:rPr>
          <w:rFonts w:cstheme="minorHAnsi"/>
          <w:color w:val="0000FF"/>
          <w:szCs w:val="22"/>
        </w:rPr>
        <w:t xml:space="preserve">s will be withdrawn from the trial / investigational product </w:t>
      </w:r>
      <w:r w:rsidRPr="003C12DB">
        <w:rPr>
          <w:rFonts w:cstheme="minorHAnsi"/>
          <w:color w:val="0000FF"/>
          <w:szCs w:val="22"/>
          <w:lang w:eastAsia="en-GB"/>
        </w:rPr>
        <w:t xml:space="preserve">treatment – including whether the patient would continue to be part of the trial if IMP was withdrawn for specific reasons. </w:t>
      </w:r>
    </w:p>
    <w:p w:rsidRPr="003C12DB" w:rsidR="007C32BD" w:rsidP="00303D8E" w:rsidRDefault="007C32BD" w14:paraId="21C5477B" w14:textId="77777777">
      <w:pPr>
        <w:numPr>
          <w:ilvl w:val="0"/>
          <w:numId w:val="18"/>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Attention should be paid to what aspects of the trial the participant is withdrawing/ been withdrawn from. Are there certain aspects of the trial that you wish to continue? For example</w:t>
      </w:r>
      <w:r w:rsidRPr="004F0A8F" w:rsidR="004F0A8F">
        <w:t xml:space="preserve"> </w:t>
      </w:r>
      <w:r w:rsidRPr="004F0A8F" w:rsidR="004F0A8F">
        <w:rPr>
          <w:rFonts w:cstheme="minorHAnsi"/>
          <w:color w:val="0000FF"/>
          <w:szCs w:val="22"/>
          <w:lang w:eastAsia="en-GB"/>
        </w:rPr>
        <w:t>withdrawal from further treatment, withdrawal from translational aspect</w:t>
      </w:r>
      <w:r w:rsidR="004F0A8F">
        <w:rPr>
          <w:rFonts w:cstheme="minorHAnsi"/>
          <w:color w:val="0000FF"/>
          <w:szCs w:val="22"/>
          <w:lang w:eastAsia="en-GB"/>
        </w:rPr>
        <w:t xml:space="preserve"> or complete withdrawal</w:t>
      </w:r>
      <w:r>
        <w:rPr>
          <w:rFonts w:cstheme="minorHAnsi"/>
          <w:color w:val="0000FF"/>
          <w:szCs w:val="22"/>
          <w:lang w:eastAsia="en-GB"/>
        </w:rPr>
        <w:t>.</w:t>
      </w:r>
    </w:p>
    <w:p w:rsidRPr="003C12DB" w:rsidR="00475FDA" w:rsidP="00303D8E" w:rsidRDefault="00475FDA" w14:paraId="28540058"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Give details of documentation to be completed on </w:t>
      </w:r>
      <w:r w:rsidR="00863CB0">
        <w:rPr>
          <w:rFonts w:cstheme="minorHAnsi"/>
          <w:color w:val="0000FF"/>
          <w:szCs w:val="22"/>
          <w:lang w:eastAsia="en-GB"/>
        </w:rPr>
        <w:t>participant</w:t>
      </w:r>
      <w:r w:rsidRPr="003C12DB">
        <w:rPr>
          <w:rFonts w:cstheme="minorHAnsi"/>
          <w:color w:val="0000FF"/>
          <w:szCs w:val="22"/>
          <w:lang w:eastAsia="en-GB"/>
        </w:rPr>
        <w:t xml:space="preserve"> withdrawal (including recording reasons for withdrawal and any follow-up information collected with timing)</w:t>
      </w:r>
    </w:p>
    <w:p w:rsidRPr="003C12DB" w:rsidR="00475FDA" w:rsidP="00303D8E" w:rsidRDefault="00475FDA" w14:paraId="399DEE76"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Whether and how </w:t>
      </w:r>
      <w:r w:rsidR="00863CB0">
        <w:rPr>
          <w:rFonts w:cstheme="minorHAnsi"/>
          <w:color w:val="0000FF"/>
          <w:szCs w:val="22"/>
          <w:lang w:eastAsia="en-GB"/>
        </w:rPr>
        <w:t>participant</w:t>
      </w:r>
      <w:r w:rsidRPr="003C12DB">
        <w:rPr>
          <w:rFonts w:cstheme="minorHAnsi"/>
          <w:color w:val="0000FF"/>
          <w:szCs w:val="22"/>
          <w:lang w:eastAsia="en-GB"/>
        </w:rPr>
        <w:t xml:space="preserve">s are to be replaced </w:t>
      </w:r>
    </w:p>
    <w:p w:rsidRPr="003C12DB" w:rsidR="00475FDA" w:rsidP="00303D8E" w:rsidRDefault="00475FDA" w14:paraId="7AD1EB12"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The follow up of </w:t>
      </w:r>
      <w:r w:rsidR="00863CB0">
        <w:rPr>
          <w:rFonts w:cstheme="minorHAnsi"/>
          <w:color w:val="0000FF"/>
          <w:szCs w:val="22"/>
          <w:lang w:eastAsia="en-GB"/>
        </w:rPr>
        <w:t>participant</w:t>
      </w:r>
      <w:r w:rsidRPr="003C12DB">
        <w:rPr>
          <w:rFonts w:cstheme="minorHAnsi"/>
          <w:color w:val="0000FF"/>
          <w:szCs w:val="22"/>
          <w:lang w:eastAsia="en-GB"/>
        </w:rPr>
        <w:t>s that have withdrawn from the treatment / trial</w:t>
      </w:r>
    </w:p>
    <w:p w:rsidRPr="00A86F4D" w:rsidR="00475FDA" w:rsidP="00303D8E" w:rsidRDefault="00475FDA" w14:paraId="6234194F" w14:textId="77777777">
      <w:pPr>
        <w:numPr>
          <w:ilvl w:val="0"/>
          <w:numId w:val="18"/>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State under what circumsta</w:t>
      </w:r>
      <w:r w:rsidRPr="003C12DB">
        <w:rPr>
          <w:rFonts w:cstheme="minorHAnsi"/>
          <w:color w:val="0000FF"/>
          <w:szCs w:val="22"/>
        </w:rPr>
        <w:t>nces the trial might be prematurely stopped.</w:t>
      </w:r>
    </w:p>
    <w:p w:rsidR="00A86F4D" w:rsidRDefault="00A86F4D" w14:paraId="03BBCAA3" w14:textId="77777777">
      <w:pPr>
        <w:spacing w:after="0" w:line="240" w:lineRule="auto"/>
        <w:rPr>
          <w:rFonts w:eastAsia="Times New Roman" w:cstheme="minorHAnsi"/>
          <w:color w:val="0000FF"/>
          <w:spacing w:val="-3"/>
          <w:szCs w:val="22"/>
        </w:rPr>
      </w:pPr>
      <w:r>
        <w:rPr>
          <w:rFonts w:eastAsia="Times New Roman" w:cstheme="minorHAnsi"/>
          <w:color w:val="0000FF"/>
          <w:spacing w:val="-3"/>
          <w:szCs w:val="22"/>
        </w:rPr>
        <w:br w:type="page"/>
      </w:r>
    </w:p>
    <w:p w:rsidRPr="00A86F4D" w:rsidR="00475FDA" w:rsidP="003802A1" w:rsidRDefault="00093582" w14:paraId="56598802" w14:textId="77777777">
      <w:pPr>
        <w:tabs>
          <w:tab w:val="num" w:pos="-5103"/>
        </w:tabs>
        <w:spacing w:line="240" w:lineRule="auto"/>
        <w:rPr>
          <w:rFonts w:cstheme="minorHAnsi"/>
          <w:b/>
          <w:szCs w:val="22"/>
        </w:rPr>
      </w:pPr>
      <w:r>
        <w:rPr>
          <w:rFonts w:cstheme="minorHAnsi"/>
          <w:b/>
          <w:szCs w:val="22"/>
        </w:rPr>
        <w:t>7.11</w:t>
      </w:r>
      <w:r>
        <w:rPr>
          <w:rFonts w:cstheme="minorHAnsi"/>
          <w:b/>
          <w:szCs w:val="22"/>
        </w:rPr>
        <w:tab/>
      </w:r>
      <w:r w:rsidRPr="003C12DB" w:rsidR="00475FDA">
        <w:rPr>
          <w:rFonts w:cstheme="minorHAnsi"/>
          <w:b/>
          <w:szCs w:val="22"/>
        </w:rPr>
        <w:t xml:space="preserve">Storage and analysis of </w:t>
      </w:r>
      <w:r w:rsidR="00C55FA9">
        <w:rPr>
          <w:rFonts w:cstheme="minorHAnsi"/>
          <w:b/>
          <w:szCs w:val="22"/>
        </w:rPr>
        <w:t>clinical</w:t>
      </w:r>
      <w:r w:rsidR="00034806">
        <w:rPr>
          <w:rFonts w:cstheme="minorHAnsi"/>
          <w:b/>
          <w:szCs w:val="22"/>
        </w:rPr>
        <w:t xml:space="preserve"> (biological)</w:t>
      </w:r>
      <w:r w:rsidR="00C55FA9">
        <w:rPr>
          <w:rFonts w:cstheme="minorHAnsi"/>
          <w:b/>
          <w:szCs w:val="22"/>
        </w:rPr>
        <w:t xml:space="preserve"> </w:t>
      </w:r>
      <w:r w:rsidRPr="003C12DB" w:rsidR="00475FDA">
        <w:rPr>
          <w:rFonts w:cstheme="minorHAnsi"/>
          <w:b/>
          <w:szCs w:val="22"/>
        </w:rPr>
        <w:t>samples</w:t>
      </w:r>
      <w:r w:rsidR="00691465">
        <w:rPr>
          <w:rFonts w:cstheme="minorHAnsi"/>
          <w:b/>
          <w:szCs w:val="22"/>
        </w:rPr>
        <w:t xml:space="preserve"> </w:t>
      </w:r>
      <w:r w:rsidRPr="00691465" w:rsidR="00691465">
        <w:rPr>
          <w:rFonts w:eastAsia="Times New Roman" w:cstheme="minorHAnsi"/>
          <w:b/>
          <w:color w:val="0000FF"/>
          <w:spacing w:val="-3"/>
          <w:szCs w:val="22"/>
        </w:rPr>
        <w:t>(if details are provided in a laboratory/pathology manual there is no requirement to duplicate information in the protocol)</w:t>
      </w:r>
    </w:p>
    <w:p w:rsidRPr="003C12DB" w:rsidR="00475FDA" w:rsidP="003802A1" w:rsidRDefault="00475FDA" w14:paraId="43C3A8CA"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describe the procedure for dealing with biological samples</w:t>
      </w:r>
    </w:p>
    <w:p w:rsidRPr="003C12DB" w:rsidR="00475FDA" w:rsidP="003802A1" w:rsidRDefault="00475FDA" w14:paraId="442F3515"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describe the procedure for dealing with biological samples:</w:t>
      </w:r>
    </w:p>
    <w:p w:rsidR="00475FDA" w:rsidP="00303D8E" w:rsidRDefault="00475FDA" w14:paraId="62144F74" w14:textId="77777777">
      <w:pPr>
        <w:pStyle w:val="BodyText"/>
        <w:numPr>
          <w:ilvl w:val="0"/>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criteria for the collection, analysis, storage and destruction of biological samples</w:t>
      </w:r>
    </w:p>
    <w:p w:rsidRPr="003C12DB" w:rsidR="00C55FA9" w:rsidP="00303D8E" w:rsidRDefault="00C55FA9" w14:paraId="4038F367" w14:textId="77777777">
      <w:pPr>
        <w:pStyle w:val="BodyText"/>
        <w:numPr>
          <w:ilvl w:val="0"/>
          <w:numId w:val="45"/>
        </w:numPr>
        <w:tabs>
          <w:tab w:val="left" w:pos="709"/>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the record keeping requirements for processing, transfer and storage should be clearly outlined</w:t>
      </w:r>
    </w:p>
    <w:p w:rsidRPr="003C12DB" w:rsidR="00475FDA" w:rsidP="00303D8E" w:rsidRDefault="00475FDA" w14:paraId="63DE7D39" w14:textId="77777777">
      <w:pPr>
        <w:pStyle w:val="BodyText"/>
        <w:numPr>
          <w:ilvl w:val="0"/>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arrangements for sample collection</w:t>
      </w:r>
    </w:p>
    <w:p w:rsidRPr="003C12DB" w:rsidR="00475FDA" w:rsidP="00303D8E" w:rsidRDefault="00475FDA" w14:paraId="6976E67F"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sample type(s) e.g. whole blood, plasma, serum, saliva, urine, stool, fresh tissue biopsy, paraffin tissue block</w:t>
      </w:r>
    </w:p>
    <w:p w:rsidRPr="003C12DB" w:rsidR="00475FDA" w:rsidP="00303D8E" w:rsidRDefault="00475FDA" w14:paraId="11757A78"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volume of sample(s) to be collected</w:t>
      </w:r>
    </w:p>
    <w:p w:rsidRPr="003C12DB" w:rsidR="00475FDA" w:rsidP="00303D8E" w:rsidRDefault="00475FDA" w14:paraId="62E80962"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types of tubes, containers, swabs to be used for sample collection, and whether these will be provided by the sponsor or must be sourced locally by site(s)</w:t>
      </w:r>
    </w:p>
    <w:p w:rsidRPr="003C12DB" w:rsidR="00475FDA" w:rsidP="00303D8E" w:rsidRDefault="00475FDA" w14:paraId="7ABCF2DA"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sample processing arrangements e.g. centrifugation (how soon after collection should samples be spun, how long for, at what speed, at what temperature)</w:t>
      </w:r>
      <w:r w:rsidR="00C55FA9">
        <w:rPr>
          <w:rFonts w:asciiTheme="minorHAnsi" w:hAnsiTheme="minorHAnsi" w:cstheme="minorHAnsi"/>
          <w:i w:val="0"/>
          <w:color w:val="0000FF"/>
          <w:sz w:val="22"/>
          <w:szCs w:val="22"/>
        </w:rPr>
        <w:t xml:space="preserve"> </w:t>
      </w:r>
    </w:p>
    <w:p w:rsidRPr="003C12DB" w:rsidR="00475FDA" w:rsidP="00303D8E" w:rsidRDefault="00475FDA" w14:paraId="3DBD97DF" w14:textId="77777777">
      <w:pPr>
        <w:pStyle w:val="BodyText"/>
        <w:numPr>
          <w:ilvl w:val="0"/>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arrangements for sample analysis</w:t>
      </w:r>
    </w:p>
    <w:p w:rsidRPr="003C12DB" w:rsidR="00475FDA" w:rsidP="00303D8E" w:rsidRDefault="00475FDA" w14:paraId="2D781776"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whether samples will be tested/analysed locally or sent to a central facility</w:t>
      </w:r>
    </w:p>
    <w:p w:rsidRPr="003C12DB" w:rsidR="00475FDA" w:rsidP="00303D8E" w:rsidRDefault="00475FDA" w14:paraId="7328CE59"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how soon after collection should the samples be analysed or shipped</w:t>
      </w:r>
    </w:p>
    <w:p w:rsidRPr="003C12DB" w:rsidR="00475FDA" w:rsidP="00303D8E" w:rsidRDefault="00475FDA" w14:paraId="7F812D48"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if the samples are to be shipped, include details of the arrangements for this (e.g. on dry ice), indicate whether the sponsor or the site(s) will be responsible for arranging the courier to transport the samples</w:t>
      </w:r>
    </w:p>
    <w:p w:rsidRPr="003C12DB" w:rsidR="00475FDA" w:rsidP="00303D8E" w:rsidRDefault="00475FDA" w14:paraId="19B3143A"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what will happen to the samples after they have been analysed; will they be stored or destroyed (see below)</w:t>
      </w:r>
    </w:p>
    <w:p w:rsidRPr="003C12DB" w:rsidR="00475FDA" w:rsidP="00303D8E" w:rsidRDefault="00475FDA" w14:paraId="061BAC4C" w14:textId="77777777">
      <w:pPr>
        <w:pStyle w:val="BodyText"/>
        <w:numPr>
          <w:ilvl w:val="0"/>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storage arrangements for samples</w:t>
      </w:r>
    </w:p>
    <w:p w:rsidRPr="003C12DB" w:rsidR="00475FDA" w:rsidP="00303D8E" w:rsidRDefault="00475FDA" w14:paraId="6EAD8E10"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how soon after collection should the samples be put under storage conditions</w:t>
      </w:r>
    </w:p>
    <w:p w:rsidRPr="003C12DB" w:rsidR="00475FDA" w:rsidP="00303D8E" w:rsidRDefault="00475FDA" w14:paraId="132FED55"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how long will the samples be stored for, and what will  be done with the samples after this time (e.g. destruction)</w:t>
      </w:r>
    </w:p>
    <w:p w:rsidRPr="003C12DB" w:rsidR="00475FDA" w:rsidP="00303D8E" w:rsidRDefault="00475FDA" w14:paraId="30B0908D"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where samples will be stored; locally at site(s) or sent to a central storage facility (and shipping arrangements if the latter)</w:t>
      </w:r>
    </w:p>
    <w:p w:rsidRPr="003C12DB" w:rsidR="00475FDA" w:rsidP="00303D8E" w:rsidRDefault="00475FDA" w14:paraId="00A62D52"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whether any samples will be held in long-term storage for future unspecified use, or held in an ethically approved tissue bank (in which case consent and Human Tissue Act need to be considered and addressed)</w:t>
      </w:r>
    </w:p>
    <w:p w:rsidRPr="003C12DB" w:rsidR="00475FDA" w:rsidP="00303D8E" w:rsidRDefault="00475FDA" w14:paraId="022549D5"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what conditions should the samples be stored under (if samples are to be stored in specialist fridges or freezers e.g. a -80°C freezer, then it is beneficial to specify that samples will be stored at -80°C +/- 10°C (or the tolerance to which you specify), rather than to state -80°C. This will avoid numerous notifications of temperature deviations, when not really required)</w:t>
      </w:r>
    </w:p>
    <w:p w:rsidRPr="003C12DB" w:rsidR="00475FDA" w:rsidP="00303D8E" w:rsidRDefault="00475FDA" w14:paraId="6B8E15D8" w14:textId="77777777">
      <w:pPr>
        <w:pStyle w:val="BodyText"/>
        <w:numPr>
          <w:ilvl w:val="0"/>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destruction arrangements for samples</w:t>
      </w:r>
    </w:p>
    <w:p w:rsidRPr="003C12DB" w:rsidR="00475FDA" w:rsidP="00303D8E" w:rsidRDefault="00475FDA" w14:paraId="44E8DDEA"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when the samples will be destroyed; after analysis, after a set storage period?</w:t>
      </w:r>
    </w:p>
    <w:p w:rsidRPr="003C12DB" w:rsidR="00475FDA" w:rsidP="00303D8E" w:rsidRDefault="00475FDA" w14:paraId="34962E74"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how the samples should be destroyed</w:t>
      </w:r>
    </w:p>
    <w:p w:rsidR="00A86F4D" w:rsidP="00303D8E" w:rsidRDefault="00475FDA" w14:paraId="0080E6D2"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how destruction should be recorded</w:t>
      </w:r>
    </w:p>
    <w:p w:rsidRPr="00A86F4D" w:rsidR="00475FDA" w:rsidP="00303D8E" w:rsidRDefault="00475FDA" w14:paraId="6C23AF1F" w14:textId="77777777">
      <w:pPr>
        <w:pStyle w:val="BodyText"/>
        <w:numPr>
          <w:ilvl w:val="1"/>
          <w:numId w:val="45"/>
        </w:numPr>
        <w:tabs>
          <w:tab w:val="left" w:pos="709"/>
        </w:tabs>
        <w:spacing w:after="120"/>
        <w:rPr>
          <w:rFonts w:asciiTheme="minorHAnsi" w:hAnsiTheme="minorHAnsi" w:cstheme="minorHAnsi"/>
          <w:i w:val="0"/>
          <w:color w:val="0000FF"/>
          <w:sz w:val="22"/>
          <w:szCs w:val="22"/>
        </w:rPr>
      </w:pPr>
      <w:r w:rsidRPr="00A86F4D">
        <w:rPr>
          <w:rFonts w:asciiTheme="minorHAnsi" w:hAnsiTheme="minorHAnsi" w:cstheme="minorHAnsi"/>
          <w:i w:val="0"/>
          <w:color w:val="0000FF"/>
          <w:sz w:val="22"/>
          <w:szCs w:val="22"/>
        </w:rPr>
        <w:t xml:space="preserve">that for any specialist sample handling, processing and or shipment, a lab manual </w:t>
      </w:r>
      <w:r w:rsidRPr="00A86F4D" w:rsidR="00A86F4D">
        <w:rPr>
          <w:rFonts w:asciiTheme="minorHAnsi" w:hAnsiTheme="minorHAnsi" w:cstheme="minorHAnsi"/>
          <w:i w:val="0"/>
          <w:color w:val="0000FF"/>
          <w:sz w:val="22"/>
          <w:szCs w:val="22"/>
        </w:rPr>
        <w:t>will be available and</w:t>
      </w:r>
      <w:r w:rsidRPr="00A86F4D">
        <w:rPr>
          <w:rFonts w:asciiTheme="minorHAnsi" w:hAnsiTheme="minorHAnsi" w:cstheme="minorHAnsi"/>
          <w:i w:val="0"/>
          <w:color w:val="0000FF"/>
          <w:sz w:val="22"/>
          <w:szCs w:val="22"/>
        </w:rPr>
        <w:t xml:space="preserve"> to refer to the manual</w:t>
      </w:r>
    </w:p>
    <w:p w:rsidRPr="003C12DB" w:rsidR="00475FDA" w:rsidP="003802A1" w:rsidRDefault="00475FDA" w14:paraId="3002383E"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following statement sets out the responsibilities of the trial site in regard to samples and can be included in the protocol if appropriate.</w:t>
      </w:r>
    </w:p>
    <w:p w:rsidRPr="003C12DB" w:rsidR="00475FDA" w:rsidP="003802A1" w:rsidRDefault="00475FDA" w14:paraId="60346AD4" w14:textId="77777777">
      <w:pPr>
        <w:pStyle w:val="BodyText"/>
        <w:tabs>
          <w:tab w:val="left" w:pos="709"/>
        </w:tabs>
        <w:spacing w:after="120"/>
        <w:rPr>
          <w:rFonts w:asciiTheme="minorHAnsi" w:hAnsiTheme="minorHAnsi" w:cstheme="minorHAnsi"/>
          <w:i w:val="0"/>
          <w:color w:val="0000FF"/>
          <w:sz w:val="22"/>
          <w:szCs w:val="22"/>
        </w:rPr>
      </w:pPr>
    </w:p>
    <w:p w:rsidRPr="003C12DB" w:rsidR="00475FDA" w:rsidP="003802A1" w:rsidRDefault="00475FDA" w14:paraId="55F32BB8" w14:textId="77777777">
      <w:pPr>
        <w:tabs>
          <w:tab w:val="num" w:pos="-5103"/>
        </w:tabs>
        <w:spacing w:line="240" w:lineRule="auto"/>
        <w:rPr>
          <w:rFonts w:cstheme="minorHAnsi"/>
          <w:color w:val="0000FF"/>
          <w:szCs w:val="22"/>
        </w:rPr>
      </w:pPr>
      <w:r w:rsidRPr="003C12DB">
        <w:rPr>
          <w:rFonts w:cstheme="minorHAnsi"/>
          <w:color w:val="0000FF"/>
          <w:szCs w:val="22"/>
        </w:rPr>
        <w:t xml:space="preserve"> “It is the responsibility of the trial site to ensure that samples are appropriately labelled in accordance with the trial procedures to comply with the </w:t>
      </w:r>
      <w:r w:rsidR="00141A4B">
        <w:rPr>
          <w:rFonts w:cstheme="minorHAnsi"/>
          <w:color w:val="0000FF"/>
          <w:szCs w:val="22"/>
        </w:rPr>
        <w:t>2018</w:t>
      </w:r>
      <w:r w:rsidRPr="003C12DB" w:rsidR="00141A4B">
        <w:rPr>
          <w:rFonts w:cstheme="minorHAnsi"/>
          <w:color w:val="0000FF"/>
          <w:szCs w:val="22"/>
        </w:rPr>
        <w:t xml:space="preserve"> </w:t>
      </w:r>
      <w:r w:rsidRPr="003C12DB">
        <w:rPr>
          <w:rFonts w:cstheme="minorHAnsi"/>
          <w:color w:val="0000FF"/>
          <w:szCs w:val="22"/>
        </w:rPr>
        <w:t>Data Protection Act. Biological samples collected from participants as part of this trial will be transported, stored, accessed and processed in accordance with national legislation relating to the use and storage of human tissue for research purposes and such activities shall at least meet the requirements as set out in the 2004 Human Tissue Act and the 2006 Human Tissue (Scotland) Act.”</w:t>
      </w:r>
    </w:p>
    <w:p w:rsidRPr="003C12DB" w:rsidR="00475FDA" w:rsidP="003802A1" w:rsidRDefault="00475FDA" w14:paraId="6CE1107A" w14:textId="77777777">
      <w:pPr>
        <w:pStyle w:val="BodyText"/>
        <w:tabs>
          <w:tab w:val="left" w:pos="709"/>
        </w:tabs>
        <w:spacing w:after="120"/>
        <w:rPr>
          <w:rFonts w:asciiTheme="minorHAnsi" w:hAnsiTheme="minorHAnsi" w:cstheme="minorHAnsi"/>
          <w:i w:val="0"/>
          <w:color w:val="0000FF"/>
          <w:sz w:val="22"/>
          <w:szCs w:val="22"/>
        </w:rPr>
      </w:pPr>
    </w:p>
    <w:p w:rsidRPr="00A86F4D" w:rsidR="00475FDA" w:rsidP="00A86F4D" w:rsidRDefault="00093582" w14:paraId="114201F9" w14:textId="77777777">
      <w:pPr>
        <w:pStyle w:val="Heading2"/>
        <w:tabs>
          <w:tab w:val="num" w:pos="-5103"/>
        </w:tabs>
        <w:spacing w:before="0" w:after="12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7.12</w:t>
      </w:r>
      <w:r>
        <w:rPr>
          <w:rFonts w:asciiTheme="minorHAnsi" w:hAnsiTheme="minorHAnsi" w:cstheme="minorHAnsi"/>
          <w:b/>
          <w:color w:val="auto"/>
          <w:sz w:val="22"/>
          <w:szCs w:val="22"/>
        </w:rPr>
        <w:tab/>
      </w:r>
      <w:r w:rsidR="00987A19">
        <w:rPr>
          <w:rFonts w:asciiTheme="minorHAnsi" w:hAnsiTheme="minorHAnsi" w:cstheme="minorHAnsi"/>
          <w:b/>
          <w:color w:val="auto"/>
          <w:sz w:val="22"/>
          <w:szCs w:val="22"/>
        </w:rPr>
        <w:t>End of t</w:t>
      </w:r>
      <w:r w:rsidRPr="003C12DB" w:rsidR="00475FDA">
        <w:rPr>
          <w:rFonts w:asciiTheme="minorHAnsi" w:hAnsiTheme="minorHAnsi" w:cstheme="minorHAnsi"/>
          <w:b/>
          <w:color w:val="auto"/>
          <w:sz w:val="22"/>
          <w:szCs w:val="22"/>
        </w:rPr>
        <w:t>rial</w:t>
      </w:r>
    </w:p>
    <w:p w:rsidRPr="003C12DB" w:rsidR="00475FDA" w:rsidP="003802A1" w:rsidRDefault="00475FDA" w14:paraId="2C52656E"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For trials requiring MHRA approval the end of the trial should be </w:t>
      </w:r>
      <w:r w:rsidR="002E4C94">
        <w:rPr>
          <w:rFonts w:asciiTheme="minorHAnsi" w:hAnsiTheme="minorHAnsi" w:cstheme="minorHAnsi"/>
          <w:i w:val="0"/>
          <w:color w:val="0000FF"/>
          <w:sz w:val="22"/>
          <w:szCs w:val="22"/>
        </w:rPr>
        <w:t xml:space="preserve">clearly </w:t>
      </w:r>
      <w:r w:rsidRPr="003C12DB">
        <w:rPr>
          <w:rFonts w:asciiTheme="minorHAnsi" w:hAnsiTheme="minorHAnsi" w:cstheme="minorHAnsi"/>
          <w:i w:val="0"/>
          <w:color w:val="0000FF"/>
          <w:sz w:val="22"/>
          <w:szCs w:val="22"/>
        </w:rPr>
        <w:t xml:space="preserve">defined in the protocol. The sponsor must notify the MHRA of the end of a clinical trial </w:t>
      </w:r>
      <w:r w:rsidRPr="003C12DB">
        <w:rPr>
          <w:rFonts w:asciiTheme="minorHAnsi" w:hAnsiTheme="minorHAnsi" w:cstheme="minorHAnsi"/>
          <w:bCs/>
          <w:i w:val="0"/>
          <w:iCs/>
          <w:color w:val="0000FF"/>
          <w:sz w:val="22"/>
          <w:szCs w:val="22"/>
        </w:rPr>
        <w:t>within 90 days</w:t>
      </w:r>
      <w:r w:rsidRPr="003C12DB">
        <w:rPr>
          <w:rFonts w:asciiTheme="minorHAnsi" w:hAnsiTheme="minorHAnsi" w:cstheme="minorHAnsi"/>
          <w:bCs/>
          <w:i w:val="0"/>
          <w:color w:val="0000FF"/>
          <w:sz w:val="22"/>
          <w:szCs w:val="22"/>
        </w:rPr>
        <w:t xml:space="preserve"> </w:t>
      </w:r>
      <w:r w:rsidRPr="003C12DB">
        <w:rPr>
          <w:rFonts w:asciiTheme="minorHAnsi" w:hAnsiTheme="minorHAnsi" w:cstheme="minorHAnsi"/>
          <w:i w:val="0"/>
          <w:color w:val="0000FF"/>
          <w:sz w:val="22"/>
          <w:szCs w:val="22"/>
        </w:rPr>
        <w:t>of its completion.</w:t>
      </w:r>
      <w:r w:rsidRPr="003C12DB">
        <w:rPr>
          <w:rFonts w:asciiTheme="minorHAnsi" w:hAnsiTheme="minorHAnsi" w:cstheme="minorHAnsi"/>
          <w:i w:val="0"/>
          <w:iCs/>
          <w:color w:val="0000FF"/>
          <w:sz w:val="22"/>
          <w:szCs w:val="22"/>
        </w:rPr>
        <w:t xml:space="preserve"> </w:t>
      </w:r>
      <w:r w:rsidRPr="003C12DB">
        <w:rPr>
          <w:rFonts w:asciiTheme="minorHAnsi" w:hAnsiTheme="minorHAnsi" w:cstheme="minorHAnsi"/>
          <w:i w:val="0"/>
          <w:color w:val="0000FF"/>
          <w:sz w:val="22"/>
          <w:szCs w:val="22"/>
        </w:rPr>
        <w:t>It is usually the date of the last visit/data item of the la</w:t>
      </w:r>
      <w:r w:rsidR="002E4C94">
        <w:rPr>
          <w:rFonts w:asciiTheme="minorHAnsi" w:hAnsiTheme="minorHAnsi" w:cstheme="minorHAnsi"/>
          <w:i w:val="0"/>
          <w:color w:val="0000FF"/>
          <w:sz w:val="22"/>
          <w:szCs w:val="22"/>
        </w:rPr>
        <w:t xml:space="preserve">st patient undergoing the trial. For the purpose of informing the MHRA “database lock” is not appropriate as a definition as it does not allow for early termination (section 10.6) to be reported within 15 days. </w:t>
      </w:r>
    </w:p>
    <w:p w:rsidRPr="003C12DB" w:rsidR="00475FDA" w:rsidP="003802A1" w:rsidRDefault="00475FDA" w14:paraId="7009FABC" w14:textId="77777777">
      <w:pPr>
        <w:autoSpaceDE w:val="0"/>
        <w:autoSpaceDN w:val="0"/>
        <w:adjustRightInd w:val="0"/>
        <w:spacing w:line="240" w:lineRule="auto"/>
        <w:rPr>
          <w:rFonts w:cstheme="minorHAnsi"/>
          <w:color w:val="0000FF"/>
          <w:szCs w:val="22"/>
        </w:rPr>
      </w:pPr>
    </w:p>
    <w:p w:rsidRPr="00A86F4D" w:rsidR="00475FDA" w:rsidP="00A86F4D" w:rsidRDefault="00475FDA" w14:paraId="49E4ECF7"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8</w:t>
      </w:r>
      <w:r w:rsidRPr="003C12DB">
        <w:rPr>
          <w:rFonts w:asciiTheme="minorHAnsi" w:hAnsiTheme="minorHAnsi" w:cstheme="minorHAnsi"/>
          <w:color w:val="auto"/>
          <w:sz w:val="22"/>
          <w:szCs w:val="22"/>
        </w:rPr>
        <w:tab/>
        <w:t xml:space="preserve">TRIAL </w:t>
      </w:r>
      <w:r w:rsidR="001B2BA3">
        <w:rPr>
          <w:rFonts w:asciiTheme="minorHAnsi" w:hAnsiTheme="minorHAnsi" w:cstheme="minorHAnsi"/>
          <w:color w:val="auto"/>
          <w:sz w:val="22"/>
          <w:szCs w:val="22"/>
        </w:rPr>
        <w:t>TREATMENTS</w:t>
      </w:r>
    </w:p>
    <w:p w:rsidRPr="003C12DB" w:rsidR="00475FDA" w:rsidP="003802A1" w:rsidRDefault="00475FDA" w14:paraId="6E63A482" w14:textId="77777777">
      <w:pPr>
        <w:spacing w:line="240" w:lineRule="auto"/>
        <w:rPr>
          <w:rFonts w:cstheme="minorHAnsi"/>
          <w:color w:val="0000FF"/>
          <w:szCs w:val="22"/>
        </w:rPr>
      </w:pPr>
      <w:r w:rsidRPr="003C12DB">
        <w:rPr>
          <w:rFonts w:cstheme="minorHAnsi"/>
          <w:color w:val="0000FF"/>
          <w:szCs w:val="22"/>
        </w:rPr>
        <w:t>Aim: To provide a full description</w:t>
      </w:r>
      <w:r w:rsidR="001B2BA3">
        <w:rPr>
          <w:rFonts w:cstheme="minorHAnsi"/>
          <w:color w:val="0000FF"/>
          <w:szCs w:val="22"/>
        </w:rPr>
        <w:t xml:space="preserve"> of the investigational drug(s) </w:t>
      </w:r>
      <w:r w:rsidRPr="003C12DB">
        <w:rPr>
          <w:rFonts w:cstheme="minorHAnsi"/>
          <w:color w:val="0000FF"/>
          <w:szCs w:val="22"/>
        </w:rPr>
        <w:t xml:space="preserve">to be used plus any </w:t>
      </w:r>
      <w:r w:rsidR="002E4C94">
        <w:rPr>
          <w:rFonts w:cstheme="minorHAnsi"/>
          <w:color w:val="0000FF"/>
          <w:szCs w:val="22"/>
        </w:rPr>
        <w:t xml:space="preserve">other non-investigational medicines, </w:t>
      </w:r>
      <w:r w:rsidRPr="003C12DB">
        <w:rPr>
          <w:rFonts w:cstheme="minorHAnsi"/>
          <w:color w:val="0000FF"/>
          <w:szCs w:val="22"/>
        </w:rPr>
        <w:t>medical device, food supplement, radiation, surgery, behavioural interventions, etc. that forms part of the trial</w:t>
      </w:r>
    </w:p>
    <w:p w:rsidR="00475FDA" w:rsidP="003802A1" w:rsidRDefault="00475FDA" w14:paraId="7FAAF4D3" w14:textId="77777777">
      <w:pPr>
        <w:spacing w:line="240" w:lineRule="auto"/>
        <w:rPr>
          <w:rFonts w:cstheme="minorHAnsi"/>
          <w:iCs/>
          <w:color w:val="0000FF"/>
          <w:szCs w:val="22"/>
        </w:rPr>
      </w:pPr>
      <w:r w:rsidRPr="003C12DB">
        <w:rPr>
          <w:rFonts w:cstheme="minorHAnsi"/>
          <w:iCs/>
          <w:color w:val="0000FF"/>
          <w:szCs w:val="22"/>
        </w:rPr>
        <w:t>According to the definition of the EU clinical trial directive 2001/20/EC, an investigational medicinal product is a pharmaceutical form of an active substance or placebo being tested or used as a reference in a clinical trial, including products already with a marketing authorisation, but used or assembled (formulated or packaged) in a way different from the authorised form, or when used for an unauthorised indication, or when used to gain further information about the authorised form. Information about the comparator product/placebo should also be given in this section</w:t>
      </w:r>
      <w:r w:rsidR="002E4C94">
        <w:rPr>
          <w:rFonts w:cstheme="minorHAnsi"/>
          <w:iCs/>
          <w:color w:val="0000FF"/>
          <w:szCs w:val="22"/>
        </w:rPr>
        <w:t xml:space="preserve"> if they are not classed as IMPs. If the comparator/placebo is classed as an IMP it should be listed in section 8.1</w:t>
      </w:r>
      <w:r w:rsidRPr="003C12DB">
        <w:rPr>
          <w:rFonts w:cstheme="minorHAnsi"/>
          <w:iCs/>
          <w:color w:val="0000FF"/>
          <w:szCs w:val="22"/>
        </w:rPr>
        <w:t>.</w:t>
      </w:r>
    </w:p>
    <w:p w:rsidRPr="00AF5890" w:rsidR="002E4C94" w:rsidP="003802A1" w:rsidRDefault="002E4C94" w14:paraId="5C7F4E8B" w14:textId="77777777">
      <w:pPr>
        <w:spacing w:line="240" w:lineRule="auto"/>
        <w:rPr>
          <w:rFonts w:cstheme="minorHAnsi"/>
          <w:b/>
          <w:iCs/>
          <w:color w:val="0000FF"/>
          <w:szCs w:val="22"/>
        </w:rPr>
      </w:pPr>
      <w:r w:rsidRPr="00AF5890">
        <w:rPr>
          <w:rFonts w:cstheme="minorHAnsi"/>
          <w:b/>
          <w:iCs/>
          <w:color w:val="0000FF"/>
          <w:szCs w:val="22"/>
        </w:rPr>
        <w:t>It is recommended that expertise</w:t>
      </w:r>
      <w:r w:rsidRPr="00AF5890" w:rsidR="008B2A18">
        <w:rPr>
          <w:rFonts w:cstheme="minorHAnsi"/>
          <w:b/>
          <w:iCs/>
          <w:color w:val="0000FF"/>
          <w:szCs w:val="22"/>
        </w:rPr>
        <w:t xml:space="preserve"> is sought from </w:t>
      </w:r>
      <w:r w:rsidR="00AF5890">
        <w:rPr>
          <w:rFonts w:cstheme="minorHAnsi"/>
          <w:b/>
          <w:iCs/>
          <w:color w:val="0000FF"/>
          <w:szCs w:val="22"/>
        </w:rPr>
        <w:t>clinical trial pharmacist/technician</w:t>
      </w:r>
      <w:r w:rsidRPr="00AF5890">
        <w:rPr>
          <w:rFonts w:cstheme="minorHAnsi"/>
          <w:b/>
          <w:iCs/>
          <w:color w:val="0000FF"/>
          <w:szCs w:val="22"/>
        </w:rPr>
        <w:t xml:space="preserve"> </w:t>
      </w:r>
      <w:r w:rsidRPr="00AF5890" w:rsidR="008B2A18">
        <w:rPr>
          <w:rFonts w:cstheme="minorHAnsi"/>
          <w:b/>
          <w:iCs/>
          <w:color w:val="0000FF"/>
          <w:szCs w:val="22"/>
        </w:rPr>
        <w:t xml:space="preserve">whilst developing a protocol. </w:t>
      </w:r>
    </w:p>
    <w:p w:rsidRPr="003C12DB" w:rsidR="00475FDA" w:rsidP="003802A1" w:rsidRDefault="00475FDA" w14:paraId="1AF50922" w14:textId="77777777">
      <w:pPr>
        <w:spacing w:line="240" w:lineRule="auto"/>
        <w:rPr>
          <w:rFonts w:cstheme="minorHAnsi"/>
          <w:color w:val="0000FF"/>
          <w:szCs w:val="22"/>
        </w:rPr>
      </w:pPr>
      <w:r w:rsidRPr="003C12DB">
        <w:rPr>
          <w:rFonts w:cstheme="minorHAnsi"/>
          <w:color w:val="0000FF"/>
          <w:szCs w:val="22"/>
        </w:rPr>
        <w:t>For this section of the protocol you might find the following document useful to read:</w:t>
      </w:r>
    </w:p>
    <w:p w:rsidRPr="003C12DB" w:rsidR="00475FDA" w:rsidP="003802A1" w:rsidRDefault="00475FDA" w14:paraId="456C20A3" w14:textId="77777777">
      <w:pPr>
        <w:spacing w:line="240" w:lineRule="auto"/>
        <w:rPr>
          <w:rFonts w:cstheme="minorHAnsi"/>
          <w:color w:val="0000FF"/>
          <w:szCs w:val="22"/>
        </w:rPr>
      </w:pPr>
      <w:r w:rsidRPr="003C12DB">
        <w:rPr>
          <w:rFonts w:cstheme="minorHAnsi"/>
          <w:color w:val="0000FF"/>
          <w:szCs w:val="22"/>
        </w:rPr>
        <w:t xml:space="preserve">“Guidance on Investigational Medicinal Products (IMPs) and other medicinal products used in Clinical Trials” </w:t>
      </w:r>
    </w:p>
    <w:p w:rsidRPr="003C12DB" w:rsidR="00475FDA" w:rsidP="003802A1" w:rsidRDefault="00475FDA" w14:paraId="602CEB66" w14:textId="77777777">
      <w:pPr>
        <w:spacing w:line="240" w:lineRule="auto"/>
        <w:rPr>
          <w:rFonts w:cstheme="minorHAnsi"/>
          <w:color w:val="0000FF"/>
          <w:szCs w:val="22"/>
        </w:rPr>
      </w:pPr>
      <w:r w:rsidRPr="003C12DB">
        <w:rPr>
          <w:rFonts w:cstheme="minorHAnsi"/>
          <w:color w:val="0000FF"/>
          <w:szCs w:val="22"/>
        </w:rPr>
        <w:t>This document can be downloaded at:</w:t>
      </w:r>
    </w:p>
    <w:p w:rsidR="00A86F4D" w:rsidP="008B2A18" w:rsidRDefault="00000000" w14:paraId="364F8E42" w14:textId="77777777">
      <w:pPr>
        <w:autoSpaceDE w:val="0"/>
        <w:autoSpaceDN w:val="0"/>
        <w:adjustRightInd w:val="0"/>
        <w:spacing w:line="240" w:lineRule="auto"/>
        <w:rPr>
          <w:rStyle w:val="Hyperlink"/>
          <w:rFonts w:cstheme="minorHAnsi"/>
          <w:szCs w:val="22"/>
        </w:rPr>
      </w:pPr>
      <w:hyperlink w:history="1" r:id="rId26">
        <w:r w:rsidRPr="003C12DB" w:rsidR="00475FDA">
          <w:rPr>
            <w:rStyle w:val="Hyperlink"/>
            <w:rFonts w:cstheme="minorHAnsi"/>
            <w:szCs w:val="22"/>
          </w:rPr>
          <w:t>http://ec.europa.eu/health/documents/eudralex/vol-10/index_en.htm</w:t>
        </w:r>
      </w:hyperlink>
    </w:p>
    <w:p w:rsidR="00AF5890" w:rsidP="008B2A18" w:rsidRDefault="00AF5890" w14:paraId="25114A87" w14:textId="77777777">
      <w:pPr>
        <w:autoSpaceDE w:val="0"/>
        <w:autoSpaceDN w:val="0"/>
        <w:adjustRightInd w:val="0"/>
        <w:spacing w:line="240" w:lineRule="auto"/>
        <w:rPr>
          <w:rFonts w:eastAsiaTheme="majorEastAsia" w:cstheme="minorHAnsi"/>
          <w:b/>
          <w:bCs/>
          <w:szCs w:val="22"/>
        </w:rPr>
      </w:pPr>
    </w:p>
    <w:p w:rsidRPr="00A86F4D" w:rsidR="00475FDA" w:rsidP="00A86F4D" w:rsidRDefault="00093582" w14:paraId="2364DAA3" w14:textId="77777777">
      <w:pPr>
        <w:pStyle w:val="Heading9"/>
        <w:spacing w:before="0" w:after="120" w:line="240" w:lineRule="auto"/>
        <w:rPr>
          <w:rFonts w:asciiTheme="minorHAnsi" w:hAnsiTheme="minorHAnsi" w:cstheme="minorHAnsi"/>
          <w:b/>
          <w:bCs/>
          <w:iCs w:val="0"/>
          <w:sz w:val="22"/>
          <w:szCs w:val="22"/>
        </w:rPr>
      </w:pPr>
      <w:r>
        <w:rPr>
          <w:rFonts w:asciiTheme="minorHAnsi" w:hAnsiTheme="minorHAnsi" w:cstheme="minorHAnsi"/>
          <w:b/>
          <w:bCs/>
          <w:i w:val="0"/>
          <w:iCs w:val="0"/>
          <w:color w:val="auto"/>
          <w:sz w:val="22"/>
          <w:szCs w:val="22"/>
        </w:rPr>
        <w:t>8.1</w:t>
      </w:r>
      <w:r>
        <w:rPr>
          <w:rFonts w:asciiTheme="minorHAnsi" w:hAnsiTheme="minorHAnsi" w:cstheme="minorHAnsi"/>
          <w:b/>
          <w:bCs/>
          <w:i w:val="0"/>
          <w:iCs w:val="0"/>
          <w:color w:val="auto"/>
          <w:sz w:val="22"/>
          <w:szCs w:val="22"/>
        </w:rPr>
        <w:tab/>
      </w:r>
      <w:r w:rsidRPr="003C12DB" w:rsidR="00475FDA">
        <w:rPr>
          <w:rFonts w:asciiTheme="minorHAnsi" w:hAnsiTheme="minorHAnsi" w:cstheme="minorHAnsi"/>
          <w:b/>
          <w:bCs/>
          <w:i w:val="0"/>
          <w:iCs w:val="0"/>
          <w:color w:val="auto"/>
          <w:sz w:val="22"/>
          <w:szCs w:val="22"/>
        </w:rPr>
        <w:t>Name and description of investigational medicinal product(s)</w:t>
      </w:r>
    </w:p>
    <w:p w:rsidRPr="003C12DB" w:rsidR="00475FDA" w:rsidP="003802A1" w:rsidRDefault="00475FDA" w14:paraId="6F245E87" w14:textId="77777777">
      <w:pPr>
        <w:spacing w:line="240" w:lineRule="auto"/>
        <w:rPr>
          <w:rFonts w:cstheme="minorHAnsi"/>
          <w:color w:val="0000FF"/>
          <w:szCs w:val="22"/>
        </w:rPr>
      </w:pPr>
      <w:r w:rsidRPr="003C12DB">
        <w:rPr>
          <w:rFonts w:cstheme="minorHAnsi"/>
          <w:color w:val="0000FF"/>
          <w:szCs w:val="22"/>
        </w:rPr>
        <w:t>Aim: To give a full description on the IMP</w:t>
      </w:r>
      <w:r w:rsidR="00D23393">
        <w:rPr>
          <w:rFonts w:cstheme="minorHAnsi"/>
          <w:color w:val="0000FF"/>
          <w:szCs w:val="22"/>
        </w:rPr>
        <w:t xml:space="preserve"> and other medication to be used in the trial</w:t>
      </w:r>
    </w:p>
    <w:p w:rsidRPr="003C12DB" w:rsidR="00475FDA" w:rsidP="003802A1" w:rsidRDefault="00475FDA" w14:paraId="614B4D8A" w14:textId="77777777">
      <w:pPr>
        <w:spacing w:line="240" w:lineRule="auto"/>
        <w:rPr>
          <w:rFonts w:cstheme="minorHAnsi"/>
          <w:color w:val="0000FF"/>
          <w:szCs w:val="22"/>
        </w:rPr>
      </w:pPr>
      <w:r w:rsidRPr="003C12DB">
        <w:rPr>
          <w:rFonts w:cstheme="minorHAnsi"/>
          <w:color w:val="0000FF"/>
          <w:szCs w:val="22"/>
        </w:rPr>
        <w:t xml:space="preserve">Please refer to the following guidance for classification of IMPs: </w:t>
      </w:r>
    </w:p>
    <w:p w:rsidRPr="003C12DB" w:rsidR="00475FDA" w:rsidP="003802A1" w:rsidRDefault="00000000" w14:paraId="20EA8193" w14:textId="77777777">
      <w:pPr>
        <w:spacing w:line="240" w:lineRule="auto"/>
        <w:rPr>
          <w:rFonts w:cstheme="minorHAnsi"/>
          <w:color w:val="0000FF"/>
          <w:szCs w:val="22"/>
        </w:rPr>
      </w:pPr>
      <w:hyperlink w:history="1" r:id="rId27">
        <w:r w:rsidRPr="003C12DB" w:rsidR="00475FDA">
          <w:rPr>
            <w:rStyle w:val="Hyperlink"/>
            <w:rFonts w:cstheme="minorHAnsi"/>
            <w:szCs w:val="22"/>
          </w:rPr>
          <w:t>http://ec.europa.eu/health/files/eudralex/vol-10/imp_03-2011.pdf</w:t>
        </w:r>
      </w:hyperlink>
      <w:r w:rsidRPr="003C12DB" w:rsidR="00475FDA">
        <w:rPr>
          <w:rFonts w:cstheme="minorHAnsi"/>
          <w:color w:val="0000FF"/>
          <w:szCs w:val="22"/>
        </w:rPr>
        <w:t xml:space="preserve"> </w:t>
      </w:r>
    </w:p>
    <w:p w:rsidRPr="003C12DB" w:rsidR="00475FDA" w:rsidP="003802A1" w:rsidRDefault="00475FDA" w14:paraId="5F79A118" w14:textId="77777777">
      <w:pPr>
        <w:spacing w:line="240" w:lineRule="auto"/>
        <w:rPr>
          <w:rFonts w:cstheme="minorHAnsi"/>
          <w:color w:val="0000FF"/>
          <w:szCs w:val="22"/>
        </w:rPr>
      </w:pPr>
    </w:p>
    <w:p w:rsidR="00475FDA" w:rsidP="003802A1" w:rsidRDefault="00475FDA" w14:paraId="5825F480" w14:textId="77777777">
      <w:pPr>
        <w:spacing w:line="240" w:lineRule="auto"/>
        <w:rPr>
          <w:rFonts w:cstheme="minorHAnsi"/>
          <w:color w:val="0000FF"/>
          <w:szCs w:val="22"/>
        </w:rPr>
      </w:pPr>
      <w:r w:rsidRPr="003C12DB">
        <w:rPr>
          <w:rFonts w:cstheme="minorHAnsi"/>
          <w:color w:val="0000FF"/>
          <w:szCs w:val="22"/>
        </w:rPr>
        <w:t>The protocol should specify:</w:t>
      </w:r>
    </w:p>
    <w:p w:rsidRPr="00D80ACC" w:rsidR="00D80ACC" w:rsidP="00303D8E" w:rsidRDefault="00D80ACC" w14:paraId="4321CA16" w14:textId="77777777">
      <w:pPr>
        <w:pStyle w:val="ListParagraph"/>
        <w:numPr>
          <w:ilvl w:val="0"/>
          <w:numId w:val="38"/>
        </w:numPr>
        <w:autoSpaceDE w:val="0"/>
        <w:autoSpaceDN w:val="0"/>
        <w:adjustRightInd w:val="0"/>
        <w:spacing w:before="240"/>
        <w:rPr>
          <w:rFonts w:eastAsiaTheme="minorEastAsia" w:cstheme="minorHAnsi"/>
          <w:color w:val="0000FF"/>
          <w:lang w:eastAsia="en-GB"/>
        </w:rPr>
      </w:pPr>
      <w:r w:rsidRPr="00D80ACC">
        <w:rPr>
          <w:rFonts w:cstheme="minorHAnsi"/>
          <w:color w:val="0000FF"/>
        </w:rPr>
        <w:t xml:space="preserve">For each IMP, specify its international </w:t>
      </w:r>
      <w:r w:rsidRPr="00D80ACC" w:rsidR="00DB7801">
        <w:rPr>
          <w:rFonts w:cstheme="minorHAnsi"/>
          <w:color w:val="0000FF"/>
        </w:rPr>
        <w:t>non-proprietary</w:t>
      </w:r>
      <w:r w:rsidRPr="00D80ACC">
        <w:rPr>
          <w:rFonts w:cstheme="minorHAnsi"/>
          <w:color w:val="0000FF"/>
        </w:rPr>
        <w:t xml:space="preserve"> name (or a unique reference code where </w:t>
      </w:r>
      <w:r w:rsidRPr="00D80ACC">
        <w:rPr>
          <w:rFonts w:eastAsiaTheme="minorEastAsia" w:cstheme="minorHAnsi"/>
          <w:color w:val="0000FF"/>
          <w:lang w:eastAsia="en-GB"/>
        </w:rPr>
        <w:t xml:space="preserve">the active ingredient is still under development), strength, formulation, and pack size. </w:t>
      </w:r>
    </w:p>
    <w:p w:rsidRPr="00D80ACC" w:rsidR="00D80ACC" w:rsidP="00303D8E" w:rsidRDefault="00D80ACC" w14:paraId="025283F0" w14:textId="77777777">
      <w:pPr>
        <w:pStyle w:val="ListParagraph"/>
        <w:numPr>
          <w:ilvl w:val="0"/>
          <w:numId w:val="38"/>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Where the IMP has been manufactured/packaged specifically for the trial (i.e. different to what is commercially available on the market), this should be clearly stated in the protocol, and the details of its presentation (i.e. dimensions, contents and labelling) should be provided in a separate guide/manual for IMP handling and management. </w:t>
      </w:r>
    </w:p>
    <w:p w:rsidRPr="00D80ACC" w:rsidR="00D80ACC" w:rsidP="00303D8E" w:rsidRDefault="00D80ACC" w14:paraId="329C4EC7" w14:textId="77777777">
      <w:pPr>
        <w:pStyle w:val="ListParagraph"/>
        <w:numPr>
          <w:ilvl w:val="0"/>
          <w:numId w:val="38"/>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If the IMP is a product with marketing authorisation (i.e. UK-licensed and commercially available on the UK market), specify the brand name/manufacturer where a specific brand/manufacturer is required.  Where the brand/manufacturer is not specified in the protocol, include a statement making clear that any brand/manufacturer of the IMP with a marketing authorisation in the UK can be used. (Seek further advice if the trial involves research sites outside of the European Economic Area) </w:t>
      </w:r>
    </w:p>
    <w:p w:rsidRPr="00D80ACC" w:rsidR="00D80ACC" w:rsidP="00303D8E" w:rsidRDefault="00D80ACC" w14:paraId="3186F1CD" w14:textId="77777777">
      <w:pPr>
        <w:pStyle w:val="ListParagraph"/>
        <w:numPr>
          <w:ilvl w:val="0"/>
          <w:numId w:val="38"/>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For IMPs under development or where commercially marketed products have been modified (e.g. encapsulation), provide a description of the final dosage form including a summary of its chemical properties and excipient content. </w:t>
      </w:r>
    </w:p>
    <w:p w:rsidR="00475FDA" w:rsidP="00303D8E" w:rsidRDefault="00475FDA" w14:paraId="20F71739" w14:textId="77777777">
      <w:pPr>
        <w:pStyle w:val="ListParagraph"/>
        <w:numPr>
          <w:ilvl w:val="0"/>
          <w:numId w:val="38"/>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For CTIMPs using chemotherapy treatment the </w:t>
      </w:r>
      <w:r w:rsidRPr="00D80ACC" w:rsidR="00D23393">
        <w:rPr>
          <w:rFonts w:eastAsiaTheme="minorEastAsia" w:cstheme="minorHAnsi"/>
          <w:color w:val="0000FF"/>
          <w:lang w:eastAsia="en-GB"/>
        </w:rPr>
        <w:t>National Institute for Health Research, Clinical Research Network; Cancer C</w:t>
      </w:r>
      <w:r w:rsidRPr="00D80ACC" w:rsidR="00A23E80">
        <w:rPr>
          <w:rFonts w:eastAsiaTheme="minorEastAsia" w:cstheme="minorHAnsi"/>
          <w:color w:val="0000FF"/>
          <w:lang w:eastAsia="en-GB"/>
        </w:rPr>
        <w:t>h</w:t>
      </w:r>
      <w:r w:rsidRPr="00D80ACC">
        <w:rPr>
          <w:rFonts w:eastAsiaTheme="minorEastAsia" w:cstheme="minorHAnsi"/>
          <w:color w:val="0000FF"/>
          <w:lang w:eastAsia="en-GB"/>
        </w:rPr>
        <w:t>emotherapy and Pharmacy Advisory Service (CPAS) Guidance should be referred to in drafting this section of the protocol</w:t>
      </w:r>
    </w:p>
    <w:p w:rsidRPr="00D80ACC" w:rsidR="00D80ACC" w:rsidP="00303D8E" w:rsidRDefault="00D80ACC" w14:paraId="42429FB4" w14:textId="77777777">
      <w:pPr>
        <w:pStyle w:val="ListParagraph"/>
        <w:numPr>
          <w:ilvl w:val="0"/>
          <w:numId w:val="38"/>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For blinded clinical trials, provide details of how the IMP will be packaged to maintain blinding. For example:</w:t>
      </w:r>
    </w:p>
    <w:p w:rsidRPr="00D80ACC" w:rsidR="00D80ACC" w:rsidP="00303D8E" w:rsidRDefault="00D80ACC" w14:paraId="10F5867F" w14:textId="77777777">
      <w:pPr>
        <w:pStyle w:val="ListParagraph"/>
        <w:numPr>
          <w:ilvl w:val="1"/>
          <w:numId w:val="38"/>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Drug X and Drug Y will be packaged in an identical manner. A unique pack ID will be used to identify each pack and its content. </w:t>
      </w:r>
    </w:p>
    <w:p w:rsidRPr="00D80ACC" w:rsidR="00D80ACC" w:rsidP="00303D8E" w:rsidRDefault="00D80ACC" w14:paraId="36358244" w14:textId="77777777">
      <w:pPr>
        <w:pStyle w:val="ListParagraph"/>
        <w:numPr>
          <w:ilvl w:val="1"/>
          <w:numId w:val="38"/>
        </w:numPr>
        <w:autoSpaceDE w:val="0"/>
        <w:autoSpaceDN w:val="0"/>
        <w:adjustRightInd w:val="0"/>
        <w:spacing w:before="240"/>
        <w:rPr>
          <w:rFonts w:eastAsiaTheme="minorEastAsia" w:cstheme="minorHAnsi"/>
          <w:color w:val="0000FF"/>
          <w:lang w:eastAsia="en-GB"/>
        </w:rPr>
      </w:pPr>
      <w:r w:rsidRPr="00D80ACC">
        <w:rPr>
          <w:rFonts w:eastAsiaTheme="minorEastAsia" w:cstheme="minorHAnsi"/>
          <w:color w:val="0000FF"/>
          <w:lang w:eastAsia="en-GB"/>
        </w:rPr>
        <w:t xml:space="preserve">Drug X and placebo will be packaged in a manner  which is distinguishable to research sites so must be received by and handled only by unblinded personnel until distinguishing features are obliterated at the point of issue to blinded researchers or dispensing to the patient. </w:t>
      </w:r>
    </w:p>
    <w:p w:rsidRPr="00863CB0" w:rsidR="00A23E80" w:rsidP="00A23E80" w:rsidRDefault="00A23E80" w14:paraId="3DD33329" w14:textId="77777777">
      <w:pPr>
        <w:autoSpaceDE w:val="0"/>
        <w:autoSpaceDN w:val="0"/>
        <w:adjustRightInd w:val="0"/>
        <w:spacing w:line="240" w:lineRule="auto"/>
        <w:ind w:left="720"/>
        <w:rPr>
          <w:rFonts w:cstheme="minorHAnsi"/>
          <w:iCs/>
          <w:color w:val="0000FF"/>
          <w:szCs w:val="22"/>
        </w:rPr>
      </w:pPr>
    </w:p>
    <w:p w:rsidRPr="003C12DB" w:rsidR="00475FDA" w:rsidP="003802A1" w:rsidRDefault="00093582" w14:paraId="6A5E782B" w14:textId="77777777">
      <w:pPr>
        <w:autoSpaceDE w:val="0"/>
        <w:autoSpaceDN w:val="0"/>
        <w:adjustRightInd w:val="0"/>
        <w:spacing w:line="240" w:lineRule="auto"/>
        <w:rPr>
          <w:rFonts w:cstheme="minorHAnsi"/>
          <w:szCs w:val="22"/>
          <w:lang w:eastAsia="en-GB"/>
        </w:rPr>
      </w:pPr>
      <w:r>
        <w:rPr>
          <w:rFonts w:cstheme="minorHAnsi"/>
          <w:b/>
          <w:bCs/>
          <w:szCs w:val="22"/>
          <w:lang w:eastAsia="en-GB"/>
        </w:rPr>
        <w:t>8.2</w:t>
      </w:r>
      <w:r>
        <w:rPr>
          <w:rFonts w:cstheme="minorHAnsi"/>
          <w:b/>
          <w:bCs/>
          <w:szCs w:val="22"/>
          <w:lang w:eastAsia="en-GB"/>
        </w:rPr>
        <w:tab/>
      </w:r>
      <w:r w:rsidR="00D80ACC">
        <w:rPr>
          <w:rFonts w:cstheme="minorHAnsi"/>
          <w:b/>
          <w:bCs/>
          <w:szCs w:val="22"/>
          <w:lang w:eastAsia="en-GB"/>
        </w:rPr>
        <w:t>Regulatory</w:t>
      </w:r>
      <w:r w:rsidRPr="003C12DB" w:rsidR="00475FDA">
        <w:rPr>
          <w:rFonts w:cstheme="minorHAnsi"/>
          <w:b/>
          <w:bCs/>
          <w:szCs w:val="22"/>
          <w:lang w:eastAsia="en-GB"/>
        </w:rPr>
        <w:t xml:space="preserve"> status of the drug </w:t>
      </w:r>
    </w:p>
    <w:p w:rsidRPr="003C12DB" w:rsidR="00475FDA" w:rsidP="003802A1" w:rsidRDefault="00475FDA" w14:paraId="45350660"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 xml:space="preserve">define the </w:t>
      </w:r>
      <w:r w:rsidR="00D80ACC">
        <w:rPr>
          <w:rFonts w:cstheme="minorHAnsi"/>
          <w:color w:val="0000FF"/>
          <w:szCs w:val="22"/>
          <w:lang w:eastAsia="en-GB"/>
        </w:rPr>
        <w:t>regulatory</w:t>
      </w:r>
      <w:r w:rsidRPr="003C12DB">
        <w:rPr>
          <w:rFonts w:cstheme="minorHAnsi"/>
          <w:color w:val="0000FF"/>
          <w:szCs w:val="22"/>
          <w:lang w:eastAsia="en-GB"/>
        </w:rPr>
        <w:t xml:space="preserve"> status of the </w:t>
      </w:r>
      <w:r w:rsidR="008B2A18">
        <w:rPr>
          <w:rFonts w:cstheme="minorHAnsi"/>
          <w:color w:val="0000FF"/>
          <w:szCs w:val="22"/>
          <w:lang w:eastAsia="en-GB"/>
        </w:rPr>
        <w:t>IMP</w:t>
      </w:r>
    </w:p>
    <w:p w:rsidRPr="00D80ACC" w:rsidR="00D80ACC" w:rsidP="00D80ACC" w:rsidRDefault="00D80ACC" w14:paraId="1E427B47" w14:textId="77777777">
      <w:pPr>
        <w:autoSpaceDE w:val="0"/>
        <w:autoSpaceDN w:val="0"/>
        <w:adjustRightInd w:val="0"/>
        <w:spacing w:line="240" w:lineRule="auto"/>
        <w:rPr>
          <w:rFonts w:cstheme="minorHAnsi"/>
          <w:color w:val="0000FF"/>
          <w:szCs w:val="22"/>
        </w:rPr>
      </w:pPr>
      <w:r w:rsidRPr="00D80ACC">
        <w:rPr>
          <w:rFonts w:cstheme="minorHAnsi"/>
          <w:color w:val="0000FF"/>
          <w:szCs w:val="22"/>
        </w:rPr>
        <w:t>For each IMP, specify whether it has a marketing authorisation (MA) in the UK and whether or not it is being used in its marketed presentation and packaging bearing the MA number.</w:t>
      </w:r>
    </w:p>
    <w:p w:rsidRPr="00D80ACC" w:rsidR="00D80ACC" w:rsidP="00D80ACC" w:rsidRDefault="00D80ACC" w14:paraId="77800391" w14:textId="77777777">
      <w:pPr>
        <w:autoSpaceDE w:val="0"/>
        <w:autoSpaceDN w:val="0"/>
        <w:adjustRightInd w:val="0"/>
        <w:spacing w:line="240" w:lineRule="auto"/>
        <w:rPr>
          <w:rFonts w:cstheme="minorHAnsi"/>
          <w:color w:val="0000FF"/>
          <w:szCs w:val="22"/>
        </w:rPr>
      </w:pPr>
      <w:r w:rsidRPr="00D80ACC">
        <w:rPr>
          <w:rFonts w:cstheme="minorHAnsi"/>
          <w:color w:val="0000FF"/>
          <w:szCs w:val="22"/>
        </w:rPr>
        <w:t xml:space="preserve">Where the IMP has a marketing authorisation in the UK but is further processed (e.g. repackaging and trial labelling) for the trial, specify the name and address of the organisation(s) performing such activities. </w:t>
      </w:r>
    </w:p>
    <w:p w:rsidRPr="00D80ACC" w:rsidR="00D80ACC" w:rsidP="00D80ACC" w:rsidRDefault="00D80ACC" w14:paraId="0515DB66" w14:textId="77777777">
      <w:pPr>
        <w:autoSpaceDE w:val="0"/>
        <w:autoSpaceDN w:val="0"/>
        <w:adjustRightInd w:val="0"/>
        <w:spacing w:line="240" w:lineRule="auto"/>
        <w:rPr>
          <w:rFonts w:cstheme="minorHAnsi"/>
          <w:color w:val="0000FF"/>
          <w:szCs w:val="22"/>
        </w:rPr>
      </w:pPr>
    </w:p>
    <w:p w:rsidRPr="00D80ACC" w:rsidR="00D80ACC" w:rsidP="00D80ACC" w:rsidRDefault="00D80ACC" w14:paraId="328E8623" w14:textId="77777777">
      <w:pPr>
        <w:autoSpaceDE w:val="0"/>
        <w:autoSpaceDN w:val="0"/>
        <w:adjustRightInd w:val="0"/>
        <w:spacing w:line="240" w:lineRule="auto"/>
        <w:rPr>
          <w:rFonts w:cstheme="minorHAnsi"/>
          <w:color w:val="0000FF"/>
          <w:szCs w:val="22"/>
        </w:rPr>
      </w:pPr>
      <w:r w:rsidRPr="00D80ACC">
        <w:rPr>
          <w:rFonts w:cstheme="minorHAnsi"/>
          <w:color w:val="0000FF"/>
          <w:szCs w:val="22"/>
        </w:rPr>
        <w:t xml:space="preserve">Where the IMP does not have a marketing authorisation in the UK, specify the name and address of the manufacturer(s), and importer where appropriate. (Seek further advice if the trial involves an IMP which is licensed in a country within the European Economic Area but not licensed in the UK) </w:t>
      </w:r>
    </w:p>
    <w:p w:rsidRPr="003C12DB" w:rsidR="00475FDA" w:rsidP="003802A1" w:rsidRDefault="00475FDA" w14:paraId="20BCBB64" w14:textId="77777777">
      <w:pPr>
        <w:spacing w:line="240" w:lineRule="auto"/>
        <w:rPr>
          <w:rFonts w:cstheme="minorHAnsi"/>
          <w:iCs/>
          <w:color w:val="0000FF"/>
          <w:szCs w:val="22"/>
        </w:rPr>
      </w:pPr>
    </w:p>
    <w:p w:rsidRPr="004F0A8F" w:rsidR="004F0A8F" w:rsidP="003802A1" w:rsidRDefault="00093582" w14:paraId="036DBA88" w14:textId="77777777">
      <w:pPr>
        <w:spacing w:line="240" w:lineRule="auto"/>
        <w:rPr>
          <w:rFonts w:cstheme="minorHAnsi"/>
          <w:b/>
          <w:szCs w:val="22"/>
        </w:rPr>
      </w:pPr>
      <w:r>
        <w:rPr>
          <w:rFonts w:cstheme="minorHAnsi"/>
          <w:b/>
          <w:iCs/>
          <w:szCs w:val="22"/>
        </w:rPr>
        <w:t>8.3</w:t>
      </w:r>
      <w:r>
        <w:rPr>
          <w:rFonts w:cstheme="minorHAnsi"/>
          <w:b/>
          <w:iCs/>
          <w:szCs w:val="22"/>
        </w:rPr>
        <w:tab/>
      </w:r>
      <w:r w:rsidRPr="003C12DB" w:rsidR="00475FDA">
        <w:rPr>
          <w:rFonts w:cstheme="minorHAnsi"/>
          <w:b/>
          <w:szCs w:val="22"/>
        </w:rPr>
        <w:t xml:space="preserve">Product Characteristics </w:t>
      </w:r>
    </w:p>
    <w:p w:rsidRPr="003C12DB" w:rsidR="00475FDA" w:rsidP="003802A1" w:rsidRDefault="004F0A8F" w14:paraId="2399A6A9" w14:textId="77777777">
      <w:pPr>
        <w:spacing w:line="240" w:lineRule="auto"/>
        <w:rPr>
          <w:rFonts w:cstheme="minorHAnsi"/>
          <w:color w:val="0000FF"/>
          <w:szCs w:val="22"/>
        </w:rPr>
      </w:pPr>
      <w:r>
        <w:rPr>
          <w:rFonts w:cstheme="minorHAnsi"/>
          <w:color w:val="0000FF"/>
          <w:szCs w:val="22"/>
        </w:rPr>
        <w:t xml:space="preserve">All CTIMPs are expected to include Reference Safety Information. </w:t>
      </w:r>
      <w:r w:rsidRPr="003C12DB" w:rsidR="00475FDA">
        <w:rPr>
          <w:rFonts w:cstheme="minorHAnsi"/>
          <w:color w:val="0000FF"/>
          <w:szCs w:val="22"/>
        </w:rPr>
        <w:t xml:space="preserve">The protocol should detail if a Summary of Product Characteristics (SmPC) or Investigator Brochure (IB) or </w:t>
      </w:r>
      <w:r w:rsidRPr="00D80ACC" w:rsidR="00D80ACC">
        <w:rPr>
          <w:rFonts w:cstheme="minorHAnsi"/>
          <w:color w:val="0000FF"/>
          <w:szCs w:val="22"/>
        </w:rPr>
        <w:t>“Simplified IMP dossier”</w:t>
      </w:r>
      <w:r w:rsidRPr="002D514B" w:rsidR="00D80ACC">
        <w:rPr>
          <w:rFonts w:ascii="Arial" w:hAnsi="Arial" w:cs="Arial"/>
          <w:color w:val="000000"/>
          <w:szCs w:val="22"/>
        </w:rPr>
        <w:t xml:space="preserve"> </w:t>
      </w:r>
      <w:r w:rsidR="00A23E80">
        <w:rPr>
          <w:rFonts w:cstheme="minorHAnsi"/>
          <w:color w:val="0000FF"/>
          <w:szCs w:val="22"/>
        </w:rPr>
        <w:t xml:space="preserve">is going to be used </w:t>
      </w:r>
      <w:r w:rsidRPr="003C12DB" w:rsidR="00475FDA">
        <w:rPr>
          <w:rFonts w:cstheme="minorHAnsi"/>
          <w:color w:val="0000FF"/>
          <w:szCs w:val="22"/>
        </w:rPr>
        <w:t>and how updated versions will be incorporated into the trial</w:t>
      </w:r>
      <w:r>
        <w:rPr>
          <w:rFonts w:cstheme="minorHAnsi"/>
          <w:color w:val="0000FF"/>
          <w:szCs w:val="22"/>
        </w:rPr>
        <w:t>. These should relate to the clinical management of the drug and be in line with section 9 (</w:t>
      </w:r>
      <w:r w:rsidRPr="004F0A8F">
        <w:rPr>
          <w:rFonts w:cstheme="minorHAnsi"/>
          <w:color w:val="0000FF"/>
          <w:szCs w:val="22"/>
        </w:rPr>
        <w:t>PHARMACOVIGILANCE)</w:t>
      </w:r>
      <w:r>
        <w:rPr>
          <w:rFonts w:cstheme="minorHAnsi"/>
          <w:color w:val="0000FF"/>
          <w:szCs w:val="22"/>
        </w:rPr>
        <w:t>.</w:t>
      </w:r>
    </w:p>
    <w:p w:rsidRPr="003C12DB" w:rsidR="00475FDA" w:rsidP="003802A1" w:rsidRDefault="00475FDA" w14:paraId="589B5E29" w14:textId="77777777">
      <w:pPr>
        <w:autoSpaceDE w:val="0"/>
        <w:autoSpaceDN w:val="0"/>
        <w:adjustRightInd w:val="0"/>
        <w:spacing w:line="240" w:lineRule="auto"/>
        <w:rPr>
          <w:rFonts w:cstheme="minorHAnsi"/>
          <w:b/>
          <w:bCs/>
          <w:color w:val="0000FF"/>
          <w:szCs w:val="22"/>
          <w:lang w:eastAsia="en-GB"/>
        </w:rPr>
      </w:pPr>
    </w:p>
    <w:p w:rsidRPr="00A86F4D" w:rsidR="00475FDA" w:rsidP="003802A1" w:rsidRDefault="00093582" w14:paraId="5B7830A5"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8.4</w:t>
      </w:r>
      <w:r>
        <w:rPr>
          <w:rFonts w:cstheme="minorHAnsi"/>
          <w:b/>
          <w:bCs/>
          <w:szCs w:val="22"/>
          <w:lang w:eastAsia="en-GB"/>
        </w:rPr>
        <w:tab/>
      </w:r>
      <w:r w:rsidRPr="003C12DB" w:rsidR="00475FDA">
        <w:rPr>
          <w:rFonts w:cstheme="minorHAnsi"/>
          <w:b/>
          <w:bCs/>
          <w:szCs w:val="22"/>
          <w:lang w:eastAsia="en-GB"/>
        </w:rPr>
        <w:t xml:space="preserve">Drug storage and supply </w:t>
      </w:r>
      <w:r w:rsidR="00A23E80">
        <w:rPr>
          <w:rFonts w:cstheme="minorHAnsi"/>
          <w:bCs/>
          <w:color w:val="0000FF"/>
          <w:szCs w:val="22"/>
          <w:lang w:eastAsia="en-GB"/>
        </w:rPr>
        <w:t>(if this included in a pharmacy manual then there is no requirement to duplicate information in the protocol)</w:t>
      </w:r>
    </w:p>
    <w:p w:rsidRPr="00A86F4D" w:rsidR="00475FDA" w:rsidP="003802A1" w:rsidRDefault="00475FDA" w14:paraId="2CEF1D68" w14:textId="77777777">
      <w:pPr>
        <w:autoSpaceDE w:val="0"/>
        <w:autoSpaceDN w:val="0"/>
        <w:adjustRightInd w:val="0"/>
        <w:spacing w:line="240" w:lineRule="auto"/>
        <w:rPr>
          <w:rFonts w:cstheme="minorHAnsi"/>
          <w:bCs/>
          <w:color w:val="0000FF"/>
          <w:szCs w:val="22"/>
          <w:lang w:eastAsia="en-GB"/>
        </w:rPr>
      </w:pPr>
      <w:r w:rsidRPr="003C12DB">
        <w:rPr>
          <w:rFonts w:cstheme="minorHAnsi"/>
          <w:color w:val="0000FF"/>
          <w:szCs w:val="22"/>
        </w:rPr>
        <w:t xml:space="preserve">Aim: To </w:t>
      </w:r>
      <w:r w:rsidRPr="003C12DB">
        <w:rPr>
          <w:rFonts w:cstheme="minorHAnsi"/>
          <w:bCs/>
          <w:color w:val="0000FF"/>
          <w:szCs w:val="22"/>
          <w:lang w:eastAsia="en-GB"/>
        </w:rPr>
        <w:t xml:space="preserve">describe </w:t>
      </w:r>
      <w:r w:rsidRPr="003C12DB">
        <w:rPr>
          <w:rFonts w:cstheme="minorHAnsi"/>
          <w:color w:val="0000FF"/>
          <w:szCs w:val="22"/>
        </w:rPr>
        <w:t xml:space="preserve">the procedures for the </w:t>
      </w:r>
      <w:r w:rsidR="00A23E80">
        <w:rPr>
          <w:rFonts w:cstheme="minorHAnsi"/>
          <w:color w:val="0000FF"/>
          <w:szCs w:val="22"/>
        </w:rPr>
        <w:t xml:space="preserve">ordering, </w:t>
      </w:r>
      <w:r w:rsidRPr="003C12DB">
        <w:rPr>
          <w:rFonts w:cstheme="minorHAnsi"/>
          <w:color w:val="0000FF"/>
          <w:szCs w:val="22"/>
        </w:rPr>
        <w:t>shipment, receipt, distribution, return and destruction of the investigational medicinal products including placebo.</w:t>
      </w:r>
      <w:r w:rsidRPr="003C12DB">
        <w:rPr>
          <w:rFonts w:cstheme="minorHAnsi"/>
          <w:bCs/>
          <w:color w:val="0000FF"/>
          <w:szCs w:val="22"/>
          <w:lang w:eastAsia="en-GB"/>
        </w:rPr>
        <w:t xml:space="preserve"> </w:t>
      </w:r>
    </w:p>
    <w:p w:rsidR="00A86F4D" w:rsidRDefault="00A86F4D" w14:paraId="6C47F519" w14:textId="77777777">
      <w:pPr>
        <w:spacing w:after="0" w:line="240" w:lineRule="auto"/>
        <w:rPr>
          <w:rFonts w:cstheme="minorHAnsi"/>
          <w:bCs/>
          <w:color w:val="0000FF"/>
          <w:szCs w:val="22"/>
          <w:lang w:eastAsia="en-GB"/>
        </w:rPr>
      </w:pPr>
      <w:r>
        <w:rPr>
          <w:rFonts w:cstheme="minorHAnsi"/>
          <w:bCs/>
          <w:color w:val="0000FF"/>
          <w:szCs w:val="22"/>
          <w:lang w:eastAsia="en-GB"/>
        </w:rPr>
        <w:br w:type="page"/>
      </w:r>
    </w:p>
    <w:p w:rsidRPr="003C12DB" w:rsidR="00475FDA" w:rsidP="003802A1" w:rsidRDefault="00475FDA" w14:paraId="1F92A384" w14:textId="77777777">
      <w:pPr>
        <w:autoSpaceDE w:val="0"/>
        <w:autoSpaceDN w:val="0"/>
        <w:adjustRightInd w:val="0"/>
        <w:spacing w:line="240" w:lineRule="auto"/>
        <w:rPr>
          <w:rFonts w:cstheme="minorHAnsi"/>
          <w:bCs/>
          <w:color w:val="0000FF"/>
          <w:szCs w:val="22"/>
          <w:lang w:eastAsia="en-GB"/>
        </w:rPr>
      </w:pPr>
      <w:r w:rsidRPr="003C12DB">
        <w:rPr>
          <w:rFonts w:cstheme="minorHAnsi"/>
          <w:bCs/>
          <w:color w:val="0000FF"/>
          <w:szCs w:val="22"/>
          <w:lang w:eastAsia="en-GB"/>
        </w:rPr>
        <w:t>The protocol should include</w:t>
      </w:r>
      <w:r w:rsidR="00A23E80">
        <w:rPr>
          <w:rFonts w:cstheme="minorHAnsi"/>
          <w:bCs/>
          <w:color w:val="0000FF"/>
          <w:szCs w:val="22"/>
          <w:lang w:eastAsia="en-GB"/>
        </w:rPr>
        <w:t>:</w:t>
      </w:r>
    </w:p>
    <w:p w:rsidRPr="00314F9A" w:rsidR="00314F9A" w:rsidP="00303D8E" w:rsidRDefault="00314F9A" w14:paraId="5797B3ED" w14:textId="77777777">
      <w:pPr>
        <w:numPr>
          <w:ilvl w:val="0"/>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For each IMP, specify the source of supply – For example: </w:t>
      </w:r>
    </w:p>
    <w:p w:rsidRPr="00314F9A" w:rsidR="00314F9A" w:rsidP="00303D8E" w:rsidRDefault="00314F9A" w14:paraId="71DE750B" w14:textId="77777777">
      <w:pPr>
        <w:numPr>
          <w:ilvl w:val="1"/>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Free of charge and delivered from sponsor </w:t>
      </w:r>
    </w:p>
    <w:p w:rsidRPr="00314F9A" w:rsidR="00314F9A" w:rsidP="00303D8E" w:rsidRDefault="00314F9A" w14:paraId="7E3D210D" w14:textId="77777777">
      <w:pPr>
        <w:numPr>
          <w:ilvl w:val="1"/>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Discounted commercial supply ordered via trial specific arrangement (specify details of discount arrangement &amp; source of supply)</w:t>
      </w:r>
    </w:p>
    <w:p w:rsidRPr="00314F9A" w:rsidR="00314F9A" w:rsidP="00303D8E" w:rsidRDefault="00314F9A" w14:paraId="0A29EBE2" w14:textId="77777777">
      <w:pPr>
        <w:numPr>
          <w:ilvl w:val="1"/>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Sourced locally by the research site pharmacy at market price</w:t>
      </w:r>
    </w:p>
    <w:p w:rsidRPr="00314F9A" w:rsidR="00314F9A" w:rsidP="00303D8E" w:rsidRDefault="00314F9A" w14:paraId="054AEFD5" w14:textId="77777777">
      <w:pPr>
        <w:numPr>
          <w:ilvl w:val="0"/>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For each IMP, provide an overview of the initial order and re-ordering process. For example:</w:t>
      </w:r>
    </w:p>
    <w:p w:rsidRPr="00314F9A" w:rsidR="00314F9A" w:rsidP="00303D8E" w:rsidRDefault="00314F9A" w14:paraId="26DF70BC" w14:textId="77777777">
      <w:pPr>
        <w:numPr>
          <w:ilvl w:val="1"/>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Initial shipment: Supplied at site activation/ triggered by participant enrolment / manual ordering </w:t>
      </w:r>
    </w:p>
    <w:p w:rsidRPr="00314F9A" w:rsidR="00314F9A" w:rsidP="00303D8E" w:rsidRDefault="00314F9A" w14:paraId="64F4922B" w14:textId="77777777">
      <w:pPr>
        <w:numPr>
          <w:ilvl w:val="1"/>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Re-ordering: Automatic triggered supply / manual ordering</w:t>
      </w:r>
    </w:p>
    <w:p w:rsidRPr="001601B4" w:rsidR="00475FDA" w:rsidP="00303D8E" w:rsidRDefault="00475FDA" w14:paraId="15986C77"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 any special supply processes, e.g. a triggered release process or central supply to all sites from a 3rd party</w:t>
      </w:r>
    </w:p>
    <w:p w:rsidRPr="001601B4" w:rsidR="00475FDA" w:rsidP="00303D8E" w:rsidRDefault="00475FDA" w14:paraId="1385D9D7"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the drug should be stored</w:t>
      </w:r>
    </w:p>
    <w:p w:rsidRPr="001601B4" w:rsidR="00475FDA" w:rsidP="00303D8E" w:rsidRDefault="00475FDA" w14:paraId="1102C0F6"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who will supply e.g. which </w:t>
      </w:r>
      <w:r w:rsidR="00314F9A">
        <w:rPr>
          <w:rFonts w:cstheme="minorHAnsi"/>
          <w:color w:val="0000FF"/>
          <w:szCs w:val="22"/>
          <w:lang w:eastAsia="en-GB"/>
        </w:rPr>
        <w:t>site</w:t>
      </w:r>
      <w:r w:rsidRPr="003C12DB">
        <w:rPr>
          <w:rFonts w:cstheme="minorHAnsi"/>
          <w:color w:val="0000FF"/>
          <w:szCs w:val="22"/>
          <w:lang w:eastAsia="en-GB"/>
        </w:rPr>
        <w:t xml:space="preserve"> and how e.g. ‘upon receipt of a suitably signed trial specific prescription’</w:t>
      </w:r>
    </w:p>
    <w:p w:rsidRPr="001601B4" w:rsidR="00475FDA" w:rsidP="00303D8E" w:rsidRDefault="00475FDA" w14:paraId="31B14528"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any storage instructions once dispensed from pharmacy e.g. stored in a fridge at ##°C and used within 24 hours depending on the requirements of the product</w:t>
      </w:r>
    </w:p>
    <w:p w:rsidR="00475FDA" w:rsidP="00303D8E" w:rsidRDefault="00475FDA" w14:paraId="78B6D450"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details of accountability and destruction/return</w:t>
      </w:r>
      <w:r w:rsidR="001D0944">
        <w:rPr>
          <w:rFonts w:cstheme="minorHAnsi"/>
          <w:color w:val="0000FF"/>
          <w:szCs w:val="22"/>
          <w:lang w:eastAsia="en-GB"/>
        </w:rPr>
        <w:t>, so that it can be verified who received what treatment and when</w:t>
      </w:r>
    </w:p>
    <w:p w:rsidRPr="001601B4" w:rsidR="004F0A8F" w:rsidP="00303D8E" w:rsidRDefault="004F0A8F" w14:paraId="18FBF787" w14:textId="77777777">
      <w:pPr>
        <w:numPr>
          <w:ilvl w:val="0"/>
          <w:numId w:val="18"/>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any</w:t>
      </w:r>
      <w:r w:rsidRPr="004F0A8F">
        <w:rPr>
          <w:rFonts w:cstheme="minorHAnsi"/>
          <w:color w:val="0000FF"/>
          <w:szCs w:val="22"/>
          <w:lang w:eastAsia="en-GB"/>
        </w:rPr>
        <w:t xml:space="preserve"> recall procedures</w:t>
      </w:r>
      <w:r>
        <w:rPr>
          <w:rFonts w:cstheme="minorHAnsi"/>
          <w:color w:val="0000FF"/>
          <w:szCs w:val="22"/>
          <w:lang w:eastAsia="en-GB"/>
        </w:rPr>
        <w:t xml:space="preserve"> stipulated by the sponsor</w:t>
      </w:r>
    </w:p>
    <w:p w:rsidRPr="00A86F4D" w:rsidR="00475FDA" w:rsidP="00303D8E" w:rsidRDefault="00475FDA" w14:paraId="1553B044" w14:textId="77777777">
      <w:pPr>
        <w:numPr>
          <w:ilvl w:val="0"/>
          <w:numId w:val="18"/>
        </w:numPr>
        <w:autoSpaceDE w:val="0"/>
        <w:autoSpaceDN w:val="0"/>
        <w:adjustRightInd w:val="0"/>
        <w:spacing w:line="240" w:lineRule="auto"/>
        <w:rPr>
          <w:rFonts w:cstheme="minorHAnsi"/>
          <w:b/>
          <w:bCs/>
          <w:color w:val="0000FF"/>
          <w:szCs w:val="22"/>
          <w:lang w:eastAsia="en-GB"/>
        </w:rPr>
      </w:pPr>
      <w:r w:rsidRPr="003C12DB">
        <w:rPr>
          <w:rFonts w:cstheme="minorHAnsi"/>
          <w:color w:val="0000FF"/>
          <w:szCs w:val="22"/>
          <w:lang w:eastAsia="en-GB"/>
        </w:rPr>
        <w:t>Arrangements for post-trial access to IMP</w:t>
      </w:r>
    </w:p>
    <w:p w:rsidR="00093582" w:rsidP="00093582" w:rsidRDefault="00475FDA" w14:paraId="469DD959"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pacing w:val="0"/>
          <w:sz w:val="22"/>
          <w:szCs w:val="22"/>
          <w:lang w:eastAsia="en-GB"/>
        </w:rPr>
        <w:t>For multicentre trials where supply details may vary between sites, this section should cover only aspects applicable to all sites.</w:t>
      </w:r>
      <w:bookmarkStart w:name="_Toc246750032" w:id="2"/>
      <w:bookmarkStart w:name="_Toc303179273" w:id="3"/>
    </w:p>
    <w:p w:rsidR="00093582" w:rsidP="00093582" w:rsidRDefault="00093582" w14:paraId="30A81176" w14:textId="77777777">
      <w:pPr>
        <w:pStyle w:val="BodyText"/>
        <w:tabs>
          <w:tab w:val="left" w:pos="709"/>
        </w:tabs>
        <w:spacing w:after="120"/>
        <w:rPr>
          <w:rFonts w:asciiTheme="minorHAnsi" w:hAnsiTheme="minorHAnsi" w:cstheme="minorHAnsi"/>
          <w:i w:val="0"/>
          <w:color w:val="0000FF"/>
          <w:sz w:val="22"/>
          <w:szCs w:val="22"/>
        </w:rPr>
      </w:pPr>
    </w:p>
    <w:p w:rsidRPr="00093582" w:rsidR="00475FDA" w:rsidP="00093582" w:rsidRDefault="00093582" w14:paraId="3AB2A573" w14:textId="77777777">
      <w:pPr>
        <w:pStyle w:val="BodyText"/>
        <w:tabs>
          <w:tab w:val="left" w:pos="709"/>
        </w:tabs>
        <w:spacing w:after="120"/>
        <w:rPr>
          <w:rFonts w:asciiTheme="minorHAnsi" w:hAnsiTheme="minorHAnsi" w:cstheme="minorHAnsi"/>
          <w:b/>
          <w:bCs/>
          <w:i w:val="0"/>
          <w:iCs/>
          <w:sz w:val="22"/>
          <w:szCs w:val="22"/>
        </w:rPr>
      </w:pPr>
      <w:r w:rsidRPr="00093582">
        <w:rPr>
          <w:rFonts w:asciiTheme="minorHAnsi" w:hAnsiTheme="minorHAnsi" w:cstheme="minorHAnsi"/>
          <w:b/>
          <w:bCs/>
          <w:i w:val="0"/>
          <w:iCs/>
          <w:sz w:val="22"/>
          <w:szCs w:val="22"/>
        </w:rPr>
        <w:t xml:space="preserve">8.5 </w:t>
      </w:r>
      <w:r w:rsidRPr="00093582">
        <w:rPr>
          <w:rFonts w:asciiTheme="minorHAnsi" w:hAnsiTheme="minorHAnsi" w:cstheme="minorHAnsi"/>
          <w:b/>
          <w:bCs/>
          <w:i w:val="0"/>
          <w:iCs/>
          <w:sz w:val="22"/>
          <w:szCs w:val="22"/>
        </w:rPr>
        <w:tab/>
      </w:r>
      <w:r w:rsidRPr="003C12DB" w:rsidR="00475FDA">
        <w:rPr>
          <w:rFonts w:asciiTheme="minorHAnsi" w:hAnsiTheme="minorHAnsi" w:cstheme="minorHAnsi"/>
          <w:b/>
          <w:bCs/>
          <w:i w:val="0"/>
          <w:iCs/>
          <w:sz w:val="22"/>
          <w:szCs w:val="22"/>
        </w:rPr>
        <w:t>Preparation and labelling of Investigational Medicinal Product</w:t>
      </w:r>
      <w:bookmarkEnd w:id="2"/>
      <w:bookmarkEnd w:id="3"/>
    </w:p>
    <w:p w:rsidR="00475FDA" w:rsidP="003802A1" w:rsidRDefault="00475FDA" w14:paraId="7281EE7D" w14:textId="77777777">
      <w:pPr>
        <w:spacing w:line="240" w:lineRule="auto"/>
        <w:rPr>
          <w:rFonts w:cstheme="minorHAnsi"/>
          <w:color w:val="0000FF"/>
          <w:szCs w:val="22"/>
        </w:rPr>
      </w:pPr>
      <w:r w:rsidRPr="003C12DB">
        <w:rPr>
          <w:rFonts w:cstheme="minorHAnsi"/>
          <w:color w:val="0000FF"/>
          <w:szCs w:val="22"/>
        </w:rPr>
        <w:t>Aim: To give a precise and complete description of the preparation and labelling of the IMP</w:t>
      </w:r>
      <w:r w:rsidR="001A6AA0">
        <w:rPr>
          <w:rFonts w:cstheme="minorHAnsi"/>
          <w:color w:val="0000FF"/>
          <w:szCs w:val="22"/>
        </w:rPr>
        <w:t xml:space="preserve"> (If these details are listed in a Pharmacy Manual it is acceptable to reference the document here so long as the Pharmacy Manual is supplied alongside the protocol for regulatory review) </w:t>
      </w:r>
    </w:p>
    <w:p w:rsidRPr="00314F9A" w:rsidR="00314F9A" w:rsidP="00314F9A" w:rsidRDefault="00314F9A" w14:paraId="7DA716B6" w14:textId="77777777">
      <w:pPr>
        <w:spacing w:line="276" w:lineRule="auto"/>
        <w:rPr>
          <w:rFonts w:cstheme="minorHAnsi"/>
          <w:color w:val="0000FF"/>
          <w:szCs w:val="22"/>
        </w:rPr>
      </w:pPr>
      <w:r w:rsidRPr="00314F9A">
        <w:rPr>
          <w:rFonts w:cstheme="minorHAnsi"/>
          <w:color w:val="0000FF"/>
          <w:szCs w:val="22"/>
        </w:rPr>
        <w:t>The protocol should provide an overview of the method of IMP reconstitution/ dilution/ preparation for each IMP.  Reference the guide/manual for IMP handling and management for further information on IMP preparation.</w:t>
      </w:r>
    </w:p>
    <w:p w:rsidRPr="00314F9A" w:rsidR="00314F9A" w:rsidP="00314F9A" w:rsidRDefault="00314F9A" w14:paraId="0E1F3423" w14:textId="77777777">
      <w:pPr>
        <w:spacing w:line="276" w:lineRule="auto"/>
        <w:rPr>
          <w:rFonts w:cstheme="minorHAnsi"/>
          <w:color w:val="0000FF"/>
          <w:szCs w:val="22"/>
        </w:rPr>
      </w:pPr>
      <w:r w:rsidRPr="00314F9A">
        <w:rPr>
          <w:rFonts w:cstheme="minorHAnsi"/>
          <w:color w:val="0000FF"/>
          <w:szCs w:val="22"/>
        </w:rPr>
        <w:t>For each IMP, provide information on labelling status/ requirements. For example:</w:t>
      </w:r>
    </w:p>
    <w:p w:rsidRPr="00314F9A" w:rsidR="00314F9A" w:rsidP="00303D8E" w:rsidRDefault="00314F9A" w14:paraId="5E1FEB78" w14:textId="77777777">
      <w:pPr>
        <w:numPr>
          <w:ilvl w:val="0"/>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IMP supplied by sponsor with annex 13 compliant labels</w:t>
      </w:r>
    </w:p>
    <w:p w:rsidRPr="00314F9A" w:rsidR="00314F9A" w:rsidP="00303D8E" w:rsidRDefault="00314F9A" w14:paraId="099942BF" w14:textId="77777777">
      <w:pPr>
        <w:numPr>
          <w:ilvl w:val="0"/>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Research site pharmacies to apply annex 13 compliant labels under Regulation 37 exemption. </w:t>
      </w:r>
    </w:p>
    <w:p w:rsidRPr="00314F9A" w:rsidR="00314F9A" w:rsidP="00303D8E" w:rsidRDefault="00314F9A" w14:paraId="57A25F4B" w14:textId="77777777">
      <w:pPr>
        <w:numPr>
          <w:ilvl w:val="0"/>
          <w:numId w:val="18"/>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Exemptions to annex 13 labelling apply</w:t>
      </w:r>
    </w:p>
    <w:p w:rsidR="00314F9A" w:rsidP="001D0944" w:rsidRDefault="00314F9A" w14:paraId="0B2EAC25" w14:textId="77777777">
      <w:pPr>
        <w:spacing w:line="240" w:lineRule="auto"/>
        <w:rPr>
          <w:rFonts w:cstheme="minorHAnsi"/>
          <w:iCs/>
          <w:color w:val="0000FF"/>
          <w:szCs w:val="22"/>
        </w:rPr>
      </w:pPr>
    </w:p>
    <w:p w:rsidR="00314F9A" w:rsidP="001D0944" w:rsidRDefault="00314F9A" w14:paraId="188ED080" w14:textId="77777777">
      <w:pPr>
        <w:spacing w:line="240" w:lineRule="auto"/>
        <w:rPr>
          <w:rFonts w:cstheme="minorHAnsi"/>
          <w:iCs/>
          <w:color w:val="0000FF"/>
          <w:szCs w:val="22"/>
        </w:rPr>
      </w:pPr>
    </w:p>
    <w:p w:rsidR="001D0944" w:rsidP="001D0944" w:rsidRDefault="00475FDA" w14:paraId="39E175CC" w14:textId="77777777">
      <w:pPr>
        <w:spacing w:line="240" w:lineRule="auto"/>
        <w:rPr>
          <w:rFonts w:cstheme="minorHAnsi"/>
          <w:iCs/>
          <w:color w:val="0000FF"/>
          <w:szCs w:val="22"/>
        </w:rPr>
      </w:pPr>
      <w:r w:rsidRPr="003C12DB">
        <w:rPr>
          <w:rFonts w:cstheme="minorHAnsi"/>
          <w:iCs/>
          <w:color w:val="0000FF"/>
          <w:szCs w:val="22"/>
        </w:rPr>
        <w:t>Preparation and labelling of the investigational medicinal products should be completed in accordance with the relevant GMP guidelines.</w:t>
      </w:r>
      <w:r w:rsidR="001D0944">
        <w:rPr>
          <w:rFonts w:cstheme="minorHAnsi"/>
          <w:iCs/>
          <w:color w:val="0000FF"/>
          <w:szCs w:val="22"/>
        </w:rPr>
        <w:t xml:space="preserve"> </w:t>
      </w:r>
    </w:p>
    <w:p w:rsidR="00475FDA" w:rsidP="003802A1" w:rsidRDefault="00000000" w14:paraId="1970EEE6" w14:textId="77777777">
      <w:pPr>
        <w:pStyle w:val="BodyText"/>
        <w:spacing w:after="120"/>
        <w:rPr>
          <w:rFonts w:asciiTheme="minorHAnsi" w:hAnsiTheme="minorHAnsi" w:eastAsiaTheme="minorEastAsia" w:cstheme="minorHAnsi"/>
          <w:i w:val="0"/>
          <w:iCs/>
          <w:color w:val="0000FF"/>
          <w:spacing w:val="0"/>
          <w:sz w:val="22"/>
          <w:szCs w:val="22"/>
          <w:u w:val="single"/>
        </w:rPr>
      </w:pPr>
      <w:hyperlink w:history="1" r:id="rId28">
        <w:r w:rsidRPr="001D0944" w:rsidR="001D0944">
          <w:rPr>
            <w:rFonts w:asciiTheme="minorHAnsi" w:hAnsiTheme="minorHAnsi" w:eastAsiaTheme="minorEastAsia" w:cstheme="minorHAnsi"/>
            <w:i w:val="0"/>
            <w:iCs/>
            <w:color w:val="0000FF"/>
            <w:sz w:val="22"/>
            <w:szCs w:val="22"/>
            <w:u w:val="single"/>
          </w:rPr>
          <w:t>http://www.</w:t>
        </w:r>
        <w:r w:rsidRPr="001D0944" w:rsidR="001D0944">
          <w:rPr>
            <w:rFonts w:asciiTheme="minorHAnsi" w:hAnsiTheme="minorHAnsi" w:eastAsiaTheme="majorEastAsia" w:cstheme="minorHAnsi"/>
            <w:i w:val="0"/>
            <w:iCs/>
            <w:color w:val="0000FF"/>
            <w:sz w:val="22"/>
            <w:szCs w:val="22"/>
            <w:u w:val="single"/>
          </w:rPr>
          <w:t>ec.europa.eu/health/documents/</w:t>
        </w:r>
        <w:r w:rsidRPr="001D0944" w:rsidR="001D0944">
          <w:rPr>
            <w:rFonts w:asciiTheme="minorHAnsi" w:hAnsiTheme="minorHAnsi" w:cstheme="minorHAnsi"/>
            <w:i w:val="0"/>
            <w:iCs/>
            <w:color w:val="0000FF"/>
            <w:sz w:val="22"/>
            <w:szCs w:val="22"/>
            <w:u w:val="single"/>
          </w:rPr>
          <w:t>eudralex</w:t>
        </w:r>
        <w:r w:rsidRPr="001D0944" w:rsidR="001D0944">
          <w:rPr>
            <w:rFonts w:asciiTheme="minorHAnsi" w:hAnsiTheme="minorHAnsi" w:eastAsiaTheme="majorEastAsia" w:cstheme="minorHAnsi"/>
            <w:i w:val="0"/>
            <w:iCs/>
            <w:color w:val="0000FF"/>
            <w:sz w:val="22"/>
            <w:szCs w:val="22"/>
            <w:u w:val="single"/>
          </w:rPr>
          <w:t>/vol-4/index_en.htm</w:t>
        </w:r>
      </w:hyperlink>
    </w:p>
    <w:p w:rsidRPr="001D0944" w:rsidR="001D0944" w:rsidP="003802A1" w:rsidRDefault="001D0944" w14:paraId="1C89B497" w14:textId="77777777">
      <w:pPr>
        <w:pStyle w:val="BodyText"/>
        <w:spacing w:after="120"/>
        <w:rPr>
          <w:rFonts w:asciiTheme="minorHAnsi" w:hAnsiTheme="minorHAnsi" w:eastAsiaTheme="minorEastAsia" w:cstheme="minorHAnsi"/>
          <w:i w:val="0"/>
          <w:iCs/>
          <w:color w:val="0000FF"/>
          <w:spacing w:val="0"/>
          <w:sz w:val="22"/>
          <w:szCs w:val="22"/>
          <w:u w:val="single"/>
        </w:rPr>
      </w:pPr>
    </w:p>
    <w:p w:rsidRPr="00093582" w:rsidR="00475FDA" w:rsidP="00093582" w:rsidRDefault="00093582" w14:paraId="69E1BFD2" w14:textId="77777777">
      <w:pPr>
        <w:pStyle w:val="BodyText"/>
        <w:tabs>
          <w:tab w:val="left" w:pos="709"/>
        </w:tabs>
        <w:spacing w:after="120"/>
        <w:rPr>
          <w:rFonts w:asciiTheme="minorHAnsi" w:hAnsiTheme="minorHAnsi" w:cstheme="minorHAnsi"/>
          <w:b/>
          <w:bCs/>
          <w:i w:val="0"/>
          <w:iCs/>
          <w:sz w:val="22"/>
          <w:szCs w:val="22"/>
        </w:rPr>
      </w:pPr>
      <w:r w:rsidRPr="00093582">
        <w:rPr>
          <w:rFonts w:asciiTheme="minorHAnsi" w:hAnsiTheme="minorHAnsi" w:cstheme="minorHAnsi"/>
          <w:b/>
          <w:bCs/>
          <w:i w:val="0"/>
          <w:iCs/>
          <w:sz w:val="22"/>
          <w:szCs w:val="22"/>
        </w:rPr>
        <w:t>8.6</w:t>
      </w:r>
      <w:r>
        <w:rPr>
          <w:rFonts w:asciiTheme="minorHAnsi" w:hAnsiTheme="minorHAnsi" w:cstheme="minorHAnsi"/>
          <w:b/>
          <w:bCs/>
          <w:i w:val="0"/>
          <w:iCs/>
          <w:sz w:val="22"/>
          <w:szCs w:val="22"/>
        </w:rPr>
        <w:tab/>
      </w:r>
      <w:r w:rsidRPr="00093582" w:rsidR="00475FDA">
        <w:rPr>
          <w:rFonts w:asciiTheme="minorHAnsi" w:hAnsiTheme="minorHAnsi" w:cstheme="minorHAnsi"/>
          <w:b/>
          <w:bCs/>
          <w:i w:val="0"/>
          <w:iCs/>
          <w:sz w:val="22"/>
          <w:szCs w:val="22"/>
        </w:rPr>
        <w:t>Dosage schedules</w:t>
      </w:r>
    </w:p>
    <w:p w:rsidRPr="003C12DB" w:rsidR="00475FDA" w:rsidP="003802A1" w:rsidRDefault="00475FDA" w14:paraId="1488D99F" w14:textId="77777777">
      <w:pPr>
        <w:spacing w:line="240" w:lineRule="auto"/>
        <w:rPr>
          <w:rFonts w:cstheme="minorHAnsi"/>
          <w:color w:val="0000FF"/>
          <w:szCs w:val="22"/>
        </w:rPr>
      </w:pPr>
      <w:r w:rsidRPr="003C12DB">
        <w:rPr>
          <w:rFonts w:cstheme="minorHAnsi"/>
          <w:color w:val="0000FF"/>
          <w:szCs w:val="22"/>
        </w:rPr>
        <w:t>Aim: To give a precise and complete description of the dosage schedules</w:t>
      </w:r>
    </w:p>
    <w:p w:rsidR="00475FDA" w:rsidP="003802A1" w:rsidRDefault="00475FDA" w14:paraId="611165AD"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T</w:t>
      </w:r>
      <w:r w:rsidRPr="003C12DB">
        <w:rPr>
          <w:rFonts w:cstheme="minorHAnsi"/>
          <w:color w:val="0000FF"/>
          <w:szCs w:val="22"/>
          <w:lang w:eastAsia="en-GB"/>
        </w:rPr>
        <w:t>he dosing schedule for each drug should include:-</w:t>
      </w:r>
      <w:bookmarkStart w:name="_Toc246750030" w:id="4"/>
      <w:bookmarkStart w:name="_Toc303179271" w:id="5"/>
    </w:p>
    <w:p w:rsidRPr="003C12DB" w:rsidR="00475FDA" w:rsidP="00303D8E" w:rsidRDefault="00475FDA" w14:paraId="73769189" w14:textId="77777777">
      <w:pPr>
        <w:numPr>
          <w:ilvl w:val="0"/>
          <w:numId w:val="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description and justification of route of administration; </w:t>
      </w:r>
      <w:bookmarkEnd w:id="4"/>
      <w:bookmarkEnd w:id="5"/>
      <w:r w:rsidRPr="003C12DB">
        <w:rPr>
          <w:rFonts w:cstheme="minorHAnsi"/>
          <w:color w:val="0000FF"/>
          <w:szCs w:val="22"/>
          <w:lang w:eastAsia="en-GB"/>
        </w:rPr>
        <w:t>oral, intravenous etc.</w:t>
      </w:r>
    </w:p>
    <w:p w:rsidR="008D2548" w:rsidP="00303D8E" w:rsidRDefault="00475FDA" w14:paraId="26BA1FFE" w14:textId="77777777">
      <w:pPr>
        <w:numPr>
          <w:ilvl w:val="0"/>
          <w:numId w:val="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frequency of administration</w:t>
      </w:r>
    </w:p>
    <w:p w:rsidRPr="00A23E80" w:rsidR="00A23E80" w:rsidP="00303D8E" w:rsidRDefault="008D2548" w14:paraId="4D6A2A6A" w14:textId="77777777">
      <w:pPr>
        <w:numPr>
          <w:ilvl w:val="0"/>
          <w:numId w:val="5"/>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 xml:space="preserve">details of </w:t>
      </w:r>
      <w:r w:rsidRPr="008D2548">
        <w:rPr>
          <w:rFonts w:cstheme="minorHAnsi"/>
          <w:color w:val="0000FF"/>
          <w:szCs w:val="22"/>
          <w:lang w:eastAsia="en-GB"/>
        </w:rPr>
        <w:t>increments and adjustments</w:t>
      </w:r>
      <w:r w:rsidR="00A23E80">
        <w:rPr>
          <w:rFonts w:cstheme="minorHAnsi"/>
          <w:color w:val="0000FF"/>
          <w:szCs w:val="22"/>
          <w:lang w:eastAsia="en-GB"/>
        </w:rPr>
        <w:t xml:space="preserve"> </w:t>
      </w:r>
    </w:p>
    <w:p w:rsidRPr="003C12DB" w:rsidR="00475FDA" w:rsidP="00303D8E" w:rsidRDefault="00A23E80" w14:paraId="7CEA07DC" w14:textId="77777777">
      <w:pPr>
        <w:numPr>
          <w:ilvl w:val="0"/>
          <w:numId w:val="5"/>
        </w:numPr>
        <w:autoSpaceDE w:val="0"/>
        <w:autoSpaceDN w:val="0"/>
        <w:adjustRightInd w:val="0"/>
        <w:spacing w:line="240" w:lineRule="auto"/>
        <w:rPr>
          <w:rFonts w:cstheme="minorHAnsi"/>
          <w:color w:val="0000FF"/>
          <w:szCs w:val="22"/>
          <w:lang w:eastAsia="en-GB"/>
        </w:rPr>
      </w:pPr>
      <w:r w:rsidRPr="00A23E80">
        <w:rPr>
          <w:rFonts w:cstheme="minorHAnsi"/>
          <w:color w:val="0000FF"/>
          <w:szCs w:val="22"/>
          <w:lang w:eastAsia="en-GB"/>
        </w:rPr>
        <w:t xml:space="preserve">number of cycles/duration for chemotherapy </w:t>
      </w:r>
    </w:p>
    <w:p w:rsidR="00475FDA" w:rsidP="00303D8E" w:rsidRDefault="00475FDA" w14:paraId="393C7D95" w14:textId="77777777">
      <w:pPr>
        <w:numPr>
          <w:ilvl w:val="0"/>
          <w:numId w:val="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timing of each dose</w:t>
      </w:r>
    </w:p>
    <w:p w:rsidR="008D2548" w:rsidP="00303D8E" w:rsidRDefault="008D2548" w14:paraId="60AA7DF1" w14:textId="77777777">
      <w:pPr>
        <w:numPr>
          <w:ilvl w:val="0"/>
          <w:numId w:val="5"/>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dose capping</w:t>
      </w:r>
    </w:p>
    <w:p w:rsidR="006578EF" w:rsidP="00303D8E" w:rsidRDefault="006578EF" w14:paraId="07AE64F7" w14:textId="77777777">
      <w:pPr>
        <w:numPr>
          <w:ilvl w:val="0"/>
          <w:numId w:val="5"/>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information on what action would be taken if:</w:t>
      </w:r>
    </w:p>
    <w:p w:rsidRPr="006578EF" w:rsidR="006578EF" w:rsidP="00303D8E" w:rsidRDefault="006578EF" w14:paraId="4864061C" w14:textId="77777777">
      <w:pPr>
        <w:numPr>
          <w:ilvl w:val="1"/>
          <w:numId w:val="5"/>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a</w:t>
      </w:r>
      <w:r w:rsidRPr="006578EF">
        <w:rPr>
          <w:rFonts w:cstheme="minorHAnsi"/>
          <w:color w:val="0000FF"/>
          <w:szCs w:val="22"/>
          <w:lang w:eastAsia="en-GB"/>
        </w:rPr>
        <w:t xml:space="preserve"> dose is missed doses i.e. is there a window within which a subject can take a missed dose e.g. within 6 hours of usual dosing time </w:t>
      </w:r>
    </w:p>
    <w:p w:rsidRPr="006578EF" w:rsidR="006578EF" w:rsidP="00303D8E" w:rsidRDefault="006578EF" w14:paraId="404B4AB8" w14:textId="77777777">
      <w:pPr>
        <w:numPr>
          <w:ilvl w:val="1"/>
          <w:numId w:val="5"/>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v</w:t>
      </w:r>
      <w:r w:rsidRPr="006578EF">
        <w:rPr>
          <w:rFonts w:cstheme="minorHAnsi"/>
          <w:color w:val="0000FF"/>
          <w:szCs w:val="22"/>
          <w:lang w:eastAsia="en-GB"/>
        </w:rPr>
        <w:t>omiting following a dose</w:t>
      </w:r>
    </w:p>
    <w:p w:rsidRPr="00863CB0" w:rsidR="00863CB0" w:rsidP="00303D8E" w:rsidRDefault="00863CB0" w14:paraId="237E59ED" w14:textId="77777777">
      <w:pPr>
        <w:numPr>
          <w:ilvl w:val="0"/>
          <w:numId w:val="5"/>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Dose-banding: </w:t>
      </w:r>
      <w:r w:rsidRPr="00863CB0">
        <w:rPr>
          <w:rFonts w:cstheme="minorHAnsi"/>
          <w:color w:val="0000FF"/>
          <w:szCs w:val="22"/>
          <w:lang w:eastAsia="en-GB"/>
        </w:rPr>
        <w:t>State whether or not dose-banding of drugs is acceptable and indicate which drug(s), this applies to.</w:t>
      </w:r>
    </w:p>
    <w:p w:rsidRPr="003C12DB" w:rsidR="00475FDA" w:rsidP="00303D8E" w:rsidRDefault="00475FDA" w14:paraId="414C8DD9" w14:textId="77777777">
      <w:pPr>
        <w:numPr>
          <w:ilvl w:val="0"/>
          <w:numId w:val="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if the drug is to be infused, it is important to detail how long the infusions will take – for example 5mg/kg (to a maximum of 250mg) infused over 8 hours</w:t>
      </w:r>
    </w:p>
    <w:p w:rsidR="00475FDA" w:rsidP="00303D8E" w:rsidRDefault="00475FDA" w14:paraId="30EA92E0" w14:textId="77777777">
      <w:pPr>
        <w:numPr>
          <w:ilvl w:val="0"/>
          <w:numId w:val="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maximum dosage allowed each time the drug is given</w:t>
      </w:r>
      <w:r w:rsidR="00CF3754">
        <w:rPr>
          <w:rFonts w:cstheme="minorHAnsi"/>
          <w:color w:val="0000FF"/>
          <w:szCs w:val="22"/>
          <w:lang w:eastAsia="en-GB"/>
        </w:rPr>
        <w:t xml:space="preserve"> </w:t>
      </w:r>
    </w:p>
    <w:p w:rsidR="00CF3754" w:rsidP="00303D8E" w:rsidRDefault="00CF3754" w14:paraId="32117B6F" w14:textId="77777777">
      <w:pPr>
        <w:numPr>
          <w:ilvl w:val="0"/>
          <w:numId w:val="5"/>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 xml:space="preserve">methods for monitoring </w:t>
      </w:r>
      <w:r w:rsidRPr="00CF3754">
        <w:rPr>
          <w:rFonts w:cstheme="minorHAnsi"/>
          <w:color w:val="0000FF"/>
          <w:szCs w:val="22"/>
          <w:lang w:eastAsia="en-GB"/>
        </w:rPr>
        <w:t>cumulative dosing where required</w:t>
      </w:r>
    </w:p>
    <w:p w:rsidRPr="00314F9A" w:rsidR="00314F9A" w:rsidP="00303D8E" w:rsidRDefault="00314F9A" w14:paraId="63B925EB" w14:textId="77777777">
      <w:pPr>
        <w:numPr>
          <w:ilvl w:val="0"/>
          <w:numId w:val="5"/>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Where dosage is dependent on laboratory data, specify whether blood specimens must be taken on the day of dosing or specimens can be taken in advance in line with routine local procedure.</w:t>
      </w:r>
    </w:p>
    <w:p w:rsidR="00475FDA" w:rsidP="00303D8E" w:rsidRDefault="00475FDA" w14:paraId="50F084FB" w14:textId="77777777">
      <w:pPr>
        <w:numPr>
          <w:ilvl w:val="0"/>
          <w:numId w:val="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methods for individualised doses</w:t>
      </w:r>
      <w:r w:rsidR="00CF3754">
        <w:rPr>
          <w:rFonts w:cstheme="minorHAnsi"/>
          <w:color w:val="0000FF"/>
          <w:szCs w:val="22"/>
          <w:lang w:eastAsia="en-GB"/>
        </w:rPr>
        <w:t>,</w:t>
      </w:r>
      <w:r w:rsidRPr="003C12DB">
        <w:rPr>
          <w:rFonts w:cstheme="minorHAnsi"/>
          <w:color w:val="0000FF"/>
          <w:szCs w:val="22"/>
          <w:lang w:eastAsia="en-GB"/>
        </w:rPr>
        <w:t xml:space="preserve"> </w:t>
      </w:r>
      <w:r w:rsidR="00CF3754">
        <w:rPr>
          <w:rFonts w:cstheme="minorHAnsi"/>
          <w:color w:val="0000FF"/>
          <w:szCs w:val="22"/>
          <w:lang w:eastAsia="en-GB"/>
        </w:rPr>
        <w:t>i</w:t>
      </w:r>
      <w:r w:rsidRPr="00CF3754" w:rsidR="00CF3754">
        <w:rPr>
          <w:rFonts w:cstheme="minorHAnsi"/>
          <w:color w:val="0000FF"/>
          <w:szCs w:val="22"/>
          <w:lang w:eastAsia="en-GB"/>
        </w:rPr>
        <w:t xml:space="preserve">f calculations are required then state what specific calculation is to be used </w:t>
      </w:r>
      <w:r w:rsidRPr="003C12DB">
        <w:rPr>
          <w:rFonts w:cstheme="minorHAnsi"/>
          <w:color w:val="0000FF"/>
          <w:szCs w:val="22"/>
          <w:lang w:eastAsia="en-GB"/>
        </w:rPr>
        <w:t>(if applicable)</w:t>
      </w:r>
    </w:p>
    <w:p w:rsidRPr="00314F9A" w:rsidR="00314F9A" w:rsidP="00303D8E" w:rsidRDefault="00314F9A" w14:paraId="362A7E81" w14:textId="77777777">
      <w:pPr>
        <w:numPr>
          <w:ilvl w:val="0"/>
          <w:numId w:val="5"/>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 xml:space="preserve">Where dosage is calculated using parameter(s) (e.g. body surface area, creatinine clearance) derived from specific equation(s), specify the equations(s) to be used or specify that routine local practice is acceptable. Any additional rules to be applied when using these equations should also be clearly stated.   </w:t>
      </w:r>
    </w:p>
    <w:p w:rsidRPr="00314F9A" w:rsidR="00314F9A" w:rsidP="00303D8E" w:rsidRDefault="00314F9A" w14:paraId="1743F53B" w14:textId="77777777">
      <w:pPr>
        <w:numPr>
          <w:ilvl w:val="0"/>
          <w:numId w:val="5"/>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For weight based dosing, specify whether weight must be taken on the day of dosing or can be taken in advance (state time limits).</w:t>
      </w:r>
    </w:p>
    <w:p w:rsidRPr="003C12DB" w:rsidR="00475FDA" w:rsidP="00303D8E" w:rsidRDefault="00475FDA" w14:paraId="25238E29" w14:textId="77777777">
      <w:pPr>
        <w:numPr>
          <w:ilvl w:val="0"/>
          <w:numId w:val="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maximum duration of treatment of a </w:t>
      </w:r>
      <w:r w:rsidR="00863CB0">
        <w:rPr>
          <w:rFonts w:cstheme="minorHAnsi"/>
          <w:color w:val="0000FF"/>
          <w:szCs w:val="22"/>
          <w:lang w:eastAsia="en-GB"/>
        </w:rPr>
        <w:t>participant</w:t>
      </w:r>
      <w:r w:rsidRPr="003C12DB">
        <w:rPr>
          <w:rFonts w:cstheme="minorHAnsi"/>
          <w:color w:val="0000FF"/>
          <w:szCs w:val="22"/>
          <w:lang w:eastAsia="en-GB"/>
        </w:rPr>
        <w:t>. The total amount of time the patient will be receiving the IMP. This is not necessarily the length of patient participation in the trial</w:t>
      </w:r>
    </w:p>
    <w:p w:rsidR="00314F9A" w:rsidP="00303D8E" w:rsidRDefault="00314F9A" w14:paraId="6011776F" w14:textId="77777777">
      <w:pPr>
        <w:numPr>
          <w:ilvl w:val="0"/>
          <w:numId w:val="5"/>
        </w:numPr>
        <w:autoSpaceDE w:val="0"/>
        <w:autoSpaceDN w:val="0"/>
        <w:adjustRightInd w:val="0"/>
        <w:spacing w:line="240" w:lineRule="auto"/>
        <w:rPr>
          <w:rFonts w:cstheme="minorHAnsi"/>
          <w:color w:val="0000FF"/>
          <w:szCs w:val="22"/>
          <w:lang w:eastAsia="en-GB"/>
        </w:rPr>
      </w:pPr>
      <w:r w:rsidRPr="00314F9A">
        <w:rPr>
          <w:rFonts w:cstheme="minorHAnsi"/>
          <w:color w:val="0000FF"/>
          <w:szCs w:val="22"/>
          <w:lang w:eastAsia="en-GB"/>
        </w:rPr>
        <w:t>State whether dosage will be adjusted with weight change, and clearly detail any rules (e.g. Patient should be weighed and if required, adjustment of dosage should only occur every 12 weeks at visit 3, 6, and 9)</w:t>
      </w:r>
    </w:p>
    <w:p w:rsidRPr="00314F9A" w:rsidR="006578EF" w:rsidP="00303D8E" w:rsidRDefault="006578EF" w14:paraId="191FD48A" w14:textId="77777777">
      <w:pPr>
        <w:numPr>
          <w:ilvl w:val="0"/>
          <w:numId w:val="5"/>
        </w:numPr>
        <w:autoSpaceDE w:val="0"/>
        <w:autoSpaceDN w:val="0"/>
        <w:adjustRightInd w:val="0"/>
        <w:spacing w:line="240" w:lineRule="auto"/>
        <w:rPr>
          <w:rFonts w:cstheme="minorHAnsi"/>
          <w:color w:val="0000FF"/>
          <w:szCs w:val="22"/>
          <w:lang w:eastAsia="en-GB"/>
        </w:rPr>
      </w:pPr>
      <w:r w:rsidRPr="006578EF">
        <w:rPr>
          <w:rFonts w:cstheme="minorHAnsi"/>
          <w:color w:val="0000FF"/>
          <w:szCs w:val="22"/>
          <w:lang w:eastAsia="en-GB"/>
        </w:rPr>
        <w:t>restarting treatment after temporary suspension.</w:t>
      </w:r>
    </w:p>
    <w:p w:rsidRPr="003C12DB" w:rsidR="00CF3754" w:rsidP="00303D8E" w:rsidRDefault="00CF3754" w14:paraId="7529653B" w14:textId="77777777">
      <w:pPr>
        <w:numPr>
          <w:ilvl w:val="0"/>
          <w:numId w:val="5"/>
        </w:numPr>
        <w:autoSpaceDE w:val="0"/>
        <w:autoSpaceDN w:val="0"/>
        <w:adjustRightInd w:val="0"/>
        <w:spacing w:line="240" w:lineRule="auto"/>
        <w:rPr>
          <w:rFonts w:cstheme="minorHAnsi"/>
          <w:color w:val="0000FF"/>
          <w:szCs w:val="22"/>
          <w:lang w:eastAsia="en-GB"/>
        </w:rPr>
      </w:pPr>
      <w:r>
        <w:rPr>
          <w:rFonts w:cstheme="minorHAnsi"/>
          <w:color w:val="0000FF"/>
          <w:szCs w:val="22"/>
        </w:rPr>
        <w:t>any blinding requirements for lines, giving sets, pumps etc</w:t>
      </w:r>
    </w:p>
    <w:p w:rsidRPr="003C12DB" w:rsidR="00475FDA" w:rsidP="003802A1" w:rsidRDefault="00475FDA" w14:paraId="501D83FD" w14:textId="77777777">
      <w:pPr>
        <w:spacing w:line="240" w:lineRule="auto"/>
        <w:rPr>
          <w:rFonts w:cstheme="minorHAnsi"/>
          <w:color w:val="0000FF"/>
          <w:szCs w:val="22"/>
        </w:rPr>
      </w:pPr>
    </w:p>
    <w:p w:rsidRPr="00A86F4D" w:rsidR="00475FDA" w:rsidP="003802A1" w:rsidRDefault="00093582" w14:paraId="175D6EFC"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8.7</w:t>
      </w:r>
      <w:r>
        <w:rPr>
          <w:rFonts w:cstheme="minorHAnsi"/>
          <w:b/>
          <w:bCs/>
          <w:szCs w:val="22"/>
          <w:lang w:eastAsia="en-GB"/>
        </w:rPr>
        <w:tab/>
      </w:r>
      <w:r w:rsidRPr="003C12DB" w:rsidR="00475FDA">
        <w:rPr>
          <w:rFonts w:cstheme="minorHAnsi"/>
          <w:b/>
          <w:bCs/>
          <w:szCs w:val="22"/>
          <w:lang w:eastAsia="en-GB"/>
        </w:rPr>
        <w:t xml:space="preserve">Dosage modifications </w:t>
      </w:r>
    </w:p>
    <w:p w:rsidRPr="003C12DB" w:rsidR="00475FDA" w:rsidP="003802A1" w:rsidRDefault="00475FDA" w14:paraId="76776680" w14:textId="77777777">
      <w:pPr>
        <w:spacing w:line="240" w:lineRule="auto"/>
        <w:rPr>
          <w:rFonts w:cstheme="minorHAnsi"/>
          <w:color w:val="0000FF"/>
          <w:szCs w:val="22"/>
        </w:rPr>
      </w:pPr>
      <w:r w:rsidRPr="003C12DB">
        <w:rPr>
          <w:rFonts w:cstheme="minorHAnsi"/>
          <w:color w:val="0000FF"/>
          <w:szCs w:val="22"/>
        </w:rPr>
        <w:t xml:space="preserve">Aim: To give </w:t>
      </w:r>
      <w:r w:rsidRPr="003C12DB" w:rsidR="00DB7801">
        <w:rPr>
          <w:rFonts w:cstheme="minorHAnsi"/>
          <w:color w:val="0000FF"/>
          <w:szCs w:val="22"/>
        </w:rPr>
        <w:t>details</w:t>
      </w:r>
      <w:r w:rsidRPr="003C12DB">
        <w:rPr>
          <w:rFonts w:cstheme="minorHAnsi"/>
          <w:color w:val="0000FF"/>
          <w:szCs w:val="22"/>
        </w:rPr>
        <w:t xml:space="preserve"> here on required dose modifications (if applicable)</w:t>
      </w:r>
    </w:p>
    <w:p w:rsidRPr="003C12DB" w:rsidR="00475FDA" w:rsidP="003802A1" w:rsidRDefault="00475FDA" w14:paraId="5DA43C1A" w14:textId="77777777">
      <w:pPr>
        <w:spacing w:line="240" w:lineRule="auto"/>
        <w:rPr>
          <w:rFonts w:cstheme="minorHAnsi"/>
          <w:color w:val="0000FF"/>
          <w:szCs w:val="22"/>
        </w:rPr>
      </w:pPr>
      <w:r w:rsidRPr="003C12DB">
        <w:rPr>
          <w:rFonts w:cstheme="minorHAnsi"/>
          <w:color w:val="0000FF"/>
          <w:szCs w:val="22"/>
        </w:rPr>
        <w:t xml:space="preserve">The protocol should </w:t>
      </w:r>
      <w:r w:rsidRPr="003C12DB" w:rsidR="00DB7801">
        <w:rPr>
          <w:rFonts w:cstheme="minorHAnsi"/>
          <w:color w:val="0000FF"/>
          <w:szCs w:val="22"/>
        </w:rPr>
        <w:t>detail</w:t>
      </w:r>
      <w:r w:rsidRPr="003C12DB">
        <w:rPr>
          <w:rFonts w:cstheme="minorHAnsi"/>
          <w:color w:val="0000FF"/>
          <w:szCs w:val="22"/>
        </w:rPr>
        <w:t>:</w:t>
      </w:r>
    </w:p>
    <w:p w:rsidRPr="003C12DB" w:rsidR="00475FDA" w:rsidP="00303D8E" w:rsidRDefault="00475FDA" w14:paraId="00A2982D"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if the dose should be modified for example in the case of certain adverse events (specify the exact dose </w:t>
      </w:r>
      <w:r w:rsidRPr="003C12DB">
        <w:rPr>
          <w:rFonts w:cstheme="minorHAnsi"/>
          <w:color w:val="0000FF"/>
          <w:szCs w:val="22"/>
          <w:lang w:eastAsia="en-GB"/>
        </w:rPr>
        <w:t>modifications and events)</w:t>
      </w:r>
    </w:p>
    <w:p w:rsidR="00475FDA" w:rsidP="00303D8E" w:rsidRDefault="00475FDA" w14:paraId="78B4AAF2"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the stopping rules </w:t>
      </w:r>
      <w:r w:rsidR="00CF3754">
        <w:rPr>
          <w:rFonts w:cstheme="minorHAnsi"/>
          <w:color w:val="0000FF"/>
          <w:szCs w:val="22"/>
          <w:lang w:eastAsia="en-GB"/>
        </w:rPr>
        <w:t xml:space="preserve">(for individual </w:t>
      </w:r>
      <w:r w:rsidR="00863CB0">
        <w:rPr>
          <w:rFonts w:cstheme="minorHAnsi"/>
          <w:color w:val="0000FF"/>
          <w:szCs w:val="22"/>
          <w:lang w:eastAsia="en-GB"/>
        </w:rPr>
        <w:t>participant</w:t>
      </w:r>
      <w:r w:rsidR="00CF3754">
        <w:rPr>
          <w:rFonts w:cstheme="minorHAnsi"/>
          <w:color w:val="0000FF"/>
          <w:szCs w:val="22"/>
          <w:lang w:eastAsia="en-GB"/>
        </w:rPr>
        <w:t>s and the trial as a whole)</w:t>
      </w:r>
    </w:p>
    <w:p w:rsidR="00AF5890" w:rsidP="00303D8E" w:rsidRDefault="00AF5890" w14:paraId="460EF363" w14:textId="77777777">
      <w:pPr>
        <w:numPr>
          <w:ilvl w:val="0"/>
          <w:numId w:val="18"/>
        </w:numPr>
        <w:autoSpaceDE w:val="0"/>
        <w:autoSpaceDN w:val="0"/>
        <w:adjustRightInd w:val="0"/>
        <w:spacing w:line="240" w:lineRule="auto"/>
        <w:rPr>
          <w:rFonts w:cstheme="minorHAnsi"/>
          <w:color w:val="0000FF"/>
          <w:szCs w:val="22"/>
          <w:lang w:eastAsia="en-GB"/>
        </w:rPr>
      </w:pPr>
      <w:r>
        <w:rPr>
          <w:rFonts w:cstheme="minorHAnsi"/>
          <w:color w:val="0000FF"/>
          <w:szCs w:val="22"/>
          <w:lang w:eastAsia="en-GB"/>
        </w:rPr>
        <w:t>the restarting rules (for individual participants and the trial as a whole)</w:t>
      </w:r>
    </w:p>
    <w:p w:rsidR="00CF3754" w:rsidP="00303D8E" w:rsidRDefault="00CF3754" w14:paraId="469BEA84" w14:textId="77777777">
      <w:pPr>
        <w:numPr>
          <w:ilvl w:val="0"/>
          <w:numId w:val="18"/>
        </w:numPr>
        <w:autoSpaceDE w:val="0"/>
        <w:autoSpaceDN w:val="0"/>
        <w:adjustRightInd w:val="0"/>
        <w:spacing w:line="240" w:lineRule="auto"/>
        <w:rPr>
          <w:rFonts w:cstheme="minorHAnsi"/>
          <w:color w:val="0000FF"/>
          <w:szCs w:val="22"/>
          <w:lang w:eastAsia="en-GB"/>
        </w:rPr>
      </w:pPr>
      <w:r w:rsidRPr="00CF3754">
        <w:rPr>
          <w:rFonts w:cstheme="minorHAnsi"/>
          <w:color w:val="0000FF"/>
          <w:szCs w:val="22"/>
          <w:lang w:eastAsia="en-GB"/>
        </w:rPr>
        <w:t xml:space="preserve">treatment breaks/ drug-free holidays </w:t>
      </w:r>
    </w:p>
    <w:p w:rsidRPr="003C12DB" w:rsidR="00CF3754" w:rsidP="00303D8E" w:rsidRDefault="00CF3754" w14:paraId="6680A3B7" w14:textId="77777777">
      <w:pPr>
        <w:numPr>
          <w:ilvl w:val="0"/>
          <w:numId w:val="18"/>
        </w:numPr>
        <w:autoSpaceDE w:val="0"/>
        <w:autoSpaceDN w:val="0"/>
        <w:adjustRightInd w:val="0"/>
        <w:spacing w:line="240" w:lineRule="auto"/>
        <w:rPr>
          <w:rFonts w:cstheme="minorHAnsi"/>
          <w:color w:val="0000FF"/>
          <w:szCs w:val="22"/>
          <w:lang w:eastAsia="en-GB"/>
        </w:rPr>
      </w:pPr>
      <w:r w:rsidRPr="00CF3754">
        <w:rPr>
          <w:rFonts w:cstheme="minorHAnsi"/>
          <w:color w:val="0000FF"/>
          <w:szCs w:val="22"/>
          <w:lang w:eastAsia="en-GB"/>
        </w:rPr>
        <w:t>whether patients can increase the dose if they have previously been dose reduced for some reason. Also what about treatment breaks/ drug-free holidays</w:t>
      </w:r>
    </w:p>
    <w:p w:rsidRPr="003C12DB" w:rsidR="00475FDA" w:rsidP="00303D8E" w:rsidRDefault="00475FDA" w14:paraId="7015948B"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whether the dosage will be modified in accordance with the patients results (e.g. lab results – and what the results should be) and whether this will be completed under controlled hospital conditions or whether the patient will be required to adjust their own dosages following medical guidance at home</w:t>
      </w:r>
    </w:p>
    <w:p w:rsidRPr="003C12DB" w:rsidR="00475FDA" w:rsidP="00303D8E" w:rsidRDefault="00475FDA" w14:paraId="06F09C60"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whether the dose can be modified due to patient request</w:t>
      </w:r>
    </w:p>
    <w:p w:rsidR="00475FDA" w:rsidP="00303D8E" w:rsidRDefault="00475FDA" w14:paraId="57ABB65C" w14:textId="77777777">
      <w:pPr>
        <w:numPr>
          <w:ilvl w:val="0"/>
          <w:numId w:val="18"/>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procedures in th</w:t>
      </w:r>
      <w:r w:rsidRPr="003C12DB">
        <w:rPr>
          <w:rFonts w:cstheme="minorHAnsi"/>
          <w:color w:val="0000FF"/>
          <w:szCs w:val="22"/>
        </w:rPr>
        <w:t>e event of toxicity reactions (if applicable) e.g. if it is possible to reduce the dosage of IMP or if any rescue medication may need to be administered</w:t>
      </w:r>
    </w:p>
    <w:p w:rsidR="00AC3029" w:rsidP="00303D8E" w:rsidRDefault="00AC3029" w14:paraId="717FDD0E" w14:textId="77777777">
      <w:pPr>
        <w:numPr>
          <w:ilvl w:val="0"/>
          <w:numId w:val="18"/>
        </w:numPr>
        <w:autoSpaceDE w:val="0"/>
        <w:autoSpaceDN w:val="0"/>
        <w:adjustRightInd w:val="0"/>
        <w:spacing w:line="240" w:lineRule="auto"/>
        <w:rPr>
          <w:rFonts w:cstheme="minorHAnsi"/>
          <w:color w:val="0000FF"/>
          <w:szCs w:val="22"/>
          <w:lang w:eastAsia="en-GB"/>
        </w:rPr>
      </w:pPr>
      <w:r w:rsidRPr="00AC3029">
        <w:rPr>
          <w:rFonts w:cstheme="minorHAnsi"/>
          <w:color w:val="0000FF"/>
          <w:szCs w:val="22"/>
          <w:lang w:eastAsia="en-GB"/>
        </w:rPr>
        <w:t>when a dose modification will result in the participant having to withdraw from treatment</w:t>
      </w:r>
    </w:p>
    <w:p w:rsidRPr="003C12DB" w:rsidR="00AF5890" w:rsidP="00AF5890" w:rsidRDefault="00AF5890" w14:paraId="51506908" w14:textId="77777777">
      <w:pPr>
        <w:autoSpaceDE w:val="0"/>
        <w:autoSpaceDN w:val="0"/>
        <w:adjustRightInd w:val="0"/>
        <w:spacing w:line="240" w:lineRule="auto"/>
        <w:rPr>
          <w:rFonts w:cstheme="minorHAnsi"/>
          <w:color w:val="0000FF"/>
          <w:szCs w:val="22"/>
          <w:lang w:eastAsia="en-GB"/>
        </w:rPr>
      </w:pPr>
    </w:p>
    <w:p w:rsidRPr="003C12DB" w:rsidR="00475FDA" w:rsidP="003802A1" w:rsidRDefault="00475FDA" w14:paraId="14DA36FE" w14:textId="77777777">
      <w:pPr>
        <w:autoSpaceDE w:val="0"/>
        <w:autoSpaceDN w:val="0"/>
        <w:adjustRightInd w:val="0"/>
        <w:spacing w:line="240" w:lineRule="auto"/>
        <w:rPr>
          <w:rFonts w:cstheme="minorHAnsi"/>
          <w:color w:val="0000FF"/>
          <w:szCs w:val="22"/>
          <w:lang w:eastAsia="en-GB"/>
        </w:rPr>
      </w:pPr>
    </w:p>
    <w:p w:rsidRPr="00A86F4D" w:rsidR="00475FDA" w:rsidP="003802A1" w:rsidRDefault="00093582" w14:paraId="127C7502"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8.8</w:t>
      </w:r>
      <w:r>
        <w:rPr>
          <w:rFonts w:cstheme="minorHAnsi"/>
          <w:b/>
          <w:bCs/>
          <w:szCs w:val="22"/>
          <w:lang w:eastAsia="en-GB"/>
        </w:rPr>
        <w:tab/>
      </w:r>
      <w:r w:rsidR="00F2333D">
        <w:rPr>
          <w:rFonts w:cstheme="minorHAnsi"/>
          <w:b/>
          <w:bCs/>
          <w:szCs w:val="22"/>
          <w:lang w:eastAsia="en-GB"/>
        </w:rPr>
        <w:t>Known drug reactions and</w:t>
      </w:r>
      <w:r w:rsidRPr="003C12DB" w:rsidR="00475FDA">
        <w:rPr>
          <w:rFonts w:cstheme="minorHAnsi"/>
          <w:b/>
          <w:bCs/>
          <w:szCs w:val="22"/>
          <w:lang w:eastAsia="en-GB"/>
        </w:rPr>
        <w:t xml:space="preserve"> interaction with other therapies</w:t>
      </w:r>
    </w:p>
    <w:p w:rsidRPr="003C12DB" w:rsidR="00475FDA" w:rsidP="003802A1" w:rsidRDefault="00475FDA" w14:paraId="4BA1932F"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identify any known drug reactions or interaction with other therapies</w:t>
      </w:r>
      <w:r w:rsidR="00B778C1">
        <w:rPr>
          <w:rFonts w:cstheme="minorHAnsi"/>
          <w:color w:val="0000FF"/>
          <w:szCs w:val="22"/>
          <w:lang w:eastAsia="en-GB"/>
        </w:rPr>
        <w:t xml:space="preserve"> or situations e.g. photosensitivity</w:t>
      </w:r>
    </w:p>
    <w:p w:rsidRPr="003C12DB" w:rsidR="00475FDA" w:rsidP="003802A1" w:rsidRDefault="00475FDA" w14:paraId="10985A87"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w:t>
      </w:r>
    </w:p>
    <w:p w:rsidRPr="003C12DB" w:rsidR="00475FDA" w:rsidP="00303D8E" w:rsidRDefault="00475FDA" w14:paraId="3FD5A876"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cross-reference this with the section on safety reporting if applicable</w:t>
      </w:r>
    </w:p>
    <w:p w:rsidRPr="003C12DB" w:rsidR="00475FDA" w:rsidP="00303D8E" w:rsidRDefault="00475FDA" w14:paraId="02AC9249"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also cross reference this with the SmPC and/or IB</w:t>
      </w:r>
    </w:p>
    <w:p w:rsidRPr="003C12DB" w:rsidR="00475FDA" w:rsidP="00303D8E" w:rsidRDefault="00475FDA" w14:paraId="31749EB6" w14:textId="77777777">
      <w:pPr>
        <w:numPr>
          <w:ilvl w:val="0"/>
          <w:numId w:val="18"/>
        </w:numPr>
        <w:autoSpaceDE w:val="0"/>
        <w:autoSpaceDN w:val="0"/>
        <w:adjustRightInd w:val="0"/>
        <w:spacing w:line="240" w:lineRule="auto"/>
        <w:rPr>
          <w:rFonts w:cstheme="minorHAnsi"/>
          <w:b/>
          <w:color w:val="0000FF"/>
          <w:szCs w:val="22"/>
        </w:rPr>
      </w:pPr>
      <w:r w:rsidRPr="003C12DB">
        <w:rPr>
          <w:rFonts w:cstheme="minorHAnsi"/>
          <w:color w:val="0000FF"/>
          <w:szCs w:val="22"/>
          <w:lang w:eastAsia="en-GB"/>
        </w:rPr>
        <w:t>list any prohibited concomitant medications or therapies in this section</w:t>
      </w:r>
      <w:bookmarkStart w:name="_Toc303179263" w:id="6"/>
    </w:p>
    <w:p w:rsidRPr="003C12DB" w:rsidR="00475FDA" w:rsidP="003802A1" w:rsidRDefault="00475FDA" w14:paraId="61F97BB1" w14:textId="77777777">
      <w:pPr>
        <w:autoSpaceDE w:val="0"/>
        <w:autoSpaceDN w:val="0"/>
        <w:adjustRightInd w:val="0"/>
        <w:spacing w:line="240" w:lineRule="auto"/>
        <w:rPr>
          <w:rFonts w:cstheme="minorHAnsi"/>
          <w:b/>
          <w:color w:val="0000FF"/>
          <w:szCs w:val="22"/>
        </w:rPr>
      </w:pPr>
      <w:r w:rsidRPr="003C12DB">
        <w:rPr>
          <w:rFonts w:cstheme="minorHAnsi"/>
          <w:b/>
          <w:color w:val="0000FF"/>
          <w:szCs w:val="22"/>
        </w:rPr>
        <w:t xml:space="preserve"> </w:t>
      </w:r>
    </w:p>
    <w:p w:rsidRPr="00A86F4D" w:rsidR="00475FDA" w:rsidP="00A86F4D" w:rsidRDefault="00093582" w14:paraId="3B0B2266" w14:textId="77777777">
      <w:pPr>
        <w:pStyle w:val="Heading2"/>
        <w:spacing w:before="0" w:after="120" w:line="240" w:lineRule="auto"/>
        <w:rPr>
          <w:rFonts w:asciiTheme="minorHAnsi" w:hAnsiTheme="minorHAnsi" w:cstheme="minorHAnsi"/>
          <w:b/>
          <w:color w:val="auto"/>
          <w:sz w:val="22"/>
          <w:szCs w:val="22"/>
        </w:rPr>
      </w:pPr>
      <w:r>
        <w:rPr>
          <w:rFonts w:asciiTheme="minorHAnsi" w:hAnsiTheme="minorHAnsi" w:cstheme="minorHAnsi"/>
          <w:b/>
          <w:color w:val="auto"/>
          <w:sz w:val="22"/>
          <w:szCs w:val="22"/>
        </w:rPr>
        <w:t>8.9</w:t>
      </w:r>
      <w:r>
        <w:rPr>
          <w:rFonts w:asciiTheme="minorHAnsi" w:hAnsiTheme="minorHAnsi" w:cstheme="minorHAnsi"/>
          <w:b/>
          <w:color w:val="auto"/>
          <w:sz w:val="22"/>
          <w:szCs w:val="22"/>
        </w:rPr>
        <w:tab/>
      </w:r>
      <w:r w:rsidRPr="003C12DB" w:rsidR="00475FDA">
        <w:rPr>
          <w:rFonts w:asciiTheme="minorHAnsi" w:hAnsiTheme="minorHAnsi" w:cstheme="minorHAnsi"/>
          <w:b/>
          <w:color w:val="auto"/>
          <w:sz w:val="22"/>
          <w:szCs w:val="22"/>
        </w:rPr>
        <w:t>Concomitant medication</w:t>
      </w:r>
      <w:bookmarkEnd w:id="6"/>
    </w:p>
    <w:p w:rsidRPr="003C12DB" w:rsidR="00475FDA" w:rsidP="003802A1" w:rsidRDefault="00475FDA" w14:paraId="35336884" w14:textId="77777777">
      <w:pPr>
        <w:spacing w:line="240" w:lineRule="auto"/>
        <w:rPr>
          <w:rFonts w:cstheme="minorHAnsi"/>
          <w:color w:val="0000FF"/>
          <w:szCs w:val="22"/>
        </w:rPr>
      </w:pPr>
      <w:r w:rsidRPr="003C12DB">
        <w:rPr>
          <w:rFonts w:cstheme="minorHAnsi"/>
          <w:color w:val="0000FF"/>
          <w:szCs w:val="22"/>
        </w:rPr>
        <w:t>Aim: To provide a full description of concomitant medication</w:t>
      </w:r>
      <w:r w:rsidR="00B778C1">
        <w:rPr>
          <w:rFonts w:cstheme="minorHAnsi"/>
          <w:color w:val="0000FF"/>
          <w:szCs w:val="22"/>
        </w:rPr>
        <w:t xml:space="preserve">, it is important to consider topical medicine as well as oral and IV e.g. </w:t>
      </w:r>
      <w:r w:rsidRPr="00B778C1" w:rsidR="00B778C1">
        <w:rPr>
          <w:rFonts w:cstheme="minorHAnsi"/>
          <w:color w:val="0000FF"/>
          <w:szCs w:val="22"/>
        </w:rPr>
        <w:t>use of steroids – are topical steroids and inhaled steroids permitted but not systemic steroids? Use of other creams and emollients and timings for topical IMP trials</w:t>
      </w:r>
    </w:p>
    <w:p w:rsidRPr="003C12DB" w:rsidR="00475FDA" w:rsidP="003802A1" w:rsidRDefault="00475FDA" w14:paraId="103D520B" w14:textId="77777777">
      <w:pPr>
        <w:spacing w:line="240" w:lineRule="auto"/>
        <w:rPr>
          <w:rFonts w:cstheme="minorHAnsi"/>
          <w:color w:val="0000FF"/>
          <w:szCs w:val="22"/>
        </w:rPr>
      </w:pPr>
      <w:r w:rsidRPr="003C12DB">
        <w:rPr>
          <w:rFonts w:cstheme="minorHAnsi"/>
          <w:color w:val="0000FF"/>
          <w:szCs w:val="22"/>
        </w:rPr>
        <w:t>The protocol should:</w:t>
      </w:r>
    </w:p>
    <w:p w:rsidRPr="003C12DB" w:rsidR="00475FDA" w:rsidP="00303D8E" w:rsidRDefault="00475FDA" w14:paraId="1B812B6B"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specify medication(s)/treatment(s) permitted and not permitted before</w:t>
      </w:r>
      <w:r w:rsidR="006578EF">
        <w:rPr>
          <w:rFonts w:cstheme="minorHAnsi"/>
          <w:color w:val="0000FF"/>
          <w:szCs w:val="22"/>
        </w:rPr>
        <w:t>, during</w:t>
      </w:r>
      <w:r w:rsidRPr="003C12DB">
        <w:rPr>
          <w:rFonts w:cstheme="minorHAnsi"/>
          <w:color w:val="0000FF"/>
          <w:szCs w:val="22"/>
        </w:rPr>
        <w:t xml:space="preserve"> and/or </w:t>
      </w:r>
      <w:r w:rsidR="006578EF">
        <w:rPr>
          <w:rFonts w:cstheme="minorHAnsi"/>
          <w:color w:val="0000FF"/>
          <w:szCs w:val="22"/>
        </w:rPr>
        <w:t xml:space="preserve">after </w:t>
      </w:r>
      <w:r w:rsidRPr="003C12DB">
        <w:rPr>
          <w:rFonts w:cstheme="minorHAnsi"/>
          <w:color w:val="0000FF"/>
          <w:szCs w:val="22"/>
        </w:rPr>
        <w:t xml:space="preserve">the trial </w:t>
      </w:r>
      <w:r w:rsidR="006578EF">
        <w:rPr>
          <w:rFonts w:cstheme="minorHAnsi"/>
          <w:color w:val="0000FF"/>
          <w:szCs w:val="22"/>
        </w:rPr>
        <w:t xml:space="preserve">including </w:t>
      </w:r>
      <w:r w:rsidRPr="003C12DB">
        <w:rPr>
          <w:rFonts w:cstheme="minorHAnsi"/>
          <w:color w:val="0000FF"/>
          <w:szCs w:val="22"/>
          <w:lang w:eastAsia="en-GB"/>
        </w:rPr>
        <w:t>their time restrictions</w:t>
      </w:r>
    </w:p>
    <w:p w:rsidR="00475FDA" w:rsidP="00303D8E" w:rsidRDefault="00475FDA" w14:paraId="456B5CEC" w14:textId="77777777">
      <w:pPr>
        <w:numPr>
          <w:ilvl w:val="0"/>
          <w:numId w:val="18"/>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consid</w:t>
      </w:r>
      <w:r w:rsidRPr="003C12DB">
        <w:rPr>
          <w:rFonts w:cstheme="minorHAnsi"/>
          <w:color w:val="0000FF"/>
          <w:szCs w:val="22"/>
        </w:rPr>
        <w:t>er possible interactions or effects that could confound the results and conclusions. Do not confuse these with Non-Investigational Medicinal Products (NIMPs)</w:t>
      </w:r>
    </w:p>
    <w:p w:rsidRPr="00767F62" w:rsidR="00767F62" w:rsidP="00303D8E" w:rsidRDefault="00767F62" w14:paraId="42D8944A" w14:textId="77777777">
      <w:pPr>
        <w:numPr>
          <w:ilvl w:val="0"/>
          <w:numId w:val="18"/>
        </w:numPr>
        <w:autoSpaceDE w:val="0"/>
        <w:autoSpaceDN w:val="0"/>
        <w:adjustRightInd w:val="0"/>
        <w:spacing w:line="240" w:lineRule="auto"/>
        <w:rPr>
          <w:rFonts w:cstheme="minorHAnsi"/>
          <w:color w:val="0000FF"/>
          <w:szCs w:val="22"/>
          <w:lang w:eastAsia="en-GB"/>
        </w:rPr>
      </w:pPr>
      <w:r w:rsidRPr="00767F62">
        <w:rPr>
          <w:rFonts w:cstheme="minorHAnsi"/>
          <w:color w:val="0000FF"/>
          <w:szCs w:val="22"/>
          <w:lang w:eastAsia="en-GB"/>
        </w:rPr>
        <w:t>state wash out times from previous medication if applicable</w:t>
      </w:r>
    </w:p>
    <w:p w:rsidRPr="003C12DB" w:rsidR="00767F62" w:rsidP="00303D8E" w:rsidRDefault="00767F62" w14:paraId="09BDAA76" w14:textId="77777777">
      <w:pPr>
        <w:numPr>
          <w:ilvl w:val="0"/>
          <w:numId w:val="18"/>
        </w:numPr>
        <w:autoSpaceDE w:val="0"/>
        <w:autoSpaceDN w:val="0"/>
        <w:adjustRightInd w:val="0"/>
        <w:spacing w:line="240" w:lineRule="auto"/>
        <w:rPr>
          <w:rFonts w:cstheme="minorHAnsi"/>
          <w:color w:val="0000FF"/>
          <w:szCs w:val="22"/>
          <w:lang w:eastAsia="en-GB"/>
        </w:rPr>
      </w:pPr>
      <w:r w:rsidRPr="00767F62">
        <w:rPr>
          <w:rFonts w:cstheme="minorHAnsi"/>
          <w:color w:val="0000FF"/>
          <w:szCs w:val="22"/>
          <w:lang w:eastAsia="en-GB"/>
        </w:rPr>
        <w:t xml:space="preserve">whether surgery/radiotherapy is allowed whilst on </w:t>
      </w:r>
      <w:r w:rsidR="005A6ABC">
        <w:rPr>
          <w:rFonts w:cstheme="minorHAnsi"/>
          <w:color w:val="0000FF"/>
          <w:szCs w:val="22"/>
          <w:lang w:eastAsia="en-GB"/>
        </w:rPr>
        <w:t>trial</w:t>
      </w:r>
      <w:r w:rsidRPr="00767F62">
        <w:rPr>
          <w:rFonts w:cstheme="minorHAnsi"/>
          <w:color w:val="0000FF"/>
          <w:szCs w:val="22"/>
          <w:lang w:eastAsia="en-GB"/>
        </w:rPr>
        <w:t xml:space="preserve"> drug</w:t>
      </w:r>
    </w:p>
    <w:p w:rsidRPr="003C12DB" w:rsidR="00475FDA" w:rsidP="003802A1" w:rsidRDefault="00475FDA" w14:paraId="4C412099" w14:textId="77777777">
      <w:pPr>
        <w:pStyle w:val="BodyText"/>
        <w:tabs>
          <w:tab w:val="left" w:pos="709"/>
        </w:tabs>
        <w:spacing w:after="120"/>
        <w:rPr>
          <w:rFonts w:asciiTheme="minorHAnsi" w:hAnsiTheme="minorHAnsi" w:cstheme="minorHAnsi"/>
          <w:i w:val="0"/>
          <w:color w:val="0000FF"/>
          <w:sz w:val="22"/>
          <w:szCs w:val="22"/>
        </w:rPr>
      </w:pPr>
    </w:p>
    <w:p w:rsidRPr="00A86F4D" w:rsidR="00475FDA" w:rsidP="003802A1" w:rsidRDefault="00093582" w14:paraId="798C5C1B"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8.10</w:t>
      </w:r>
      <w:r>
        <w:rPr>
          <w:rFonts w:cstheme="minorHAnsi"/>
          <w:b/>
          <w:bCs/>
          <w:szCs w:val="22"/>
          <w:lang w:eastAsia="en-GB"/>
        </w:rPr>
        <w:tab/>
      </w:r>
      <w:r w:rsidR="00A86F4D">
        <w:rPr>
          <w:rFonts w:cstheme="minorHAnsi"/>
          <w:b/>
          <w:bCs/>
          <w:szCs w:val="22"/>
          <w:lang w:eastAsia="en-GB"/>
        </w:rPr>
        <w:t>Trial r</w:t>
      </w:r>
      <w:r w:rsidRPr="003C12DB" w:rsidR="00475FDA">
        <w:rPr>
          <w:rFonts w:cstheme="minorHAnsi"/>
          <w:b/>
          <w:bCs/>
          <w:szCs w:val="22"/>
          <w:lang w:eastAsia="en-GB"/>
        </w:rPr>
        <w:t xml:space="preserve">estrictions </w:t>
      </w:r>
    </w:p>
    <w:p w:rsidRPr="003C12DB" w:rsidR="00475FDA" w:rsidP="00A86F4D" w:rsidRDefault="00475FDA" w14:paraId="18B65F70" w14:textId="77777777">
      <w:pPr>
        <w:spacing w:line="240" w:lineRule="auto"/>
        <w:rPr>
          <w:rFonts w:cstheme="minorHAnsi"/>
          <w:color w:val="0000FF"/>
          <w:szCs w:val="22"/>
        </w:rPr>
      </w:pPr>
      <w:r w:rsidRPr="003C12DB">
        <w:rPr>
          <w:rFonts w:cstheme="minorHAnsi"/>
          <w:color w:val="0000FF"/>
          <w:szCs w:val="22"/>
        </w:rPr>
        <w:t xml:space="preserve">Aim: To provide a full description of trial restrictions  </w:t>
      </w:r>
    </w:p>
    <w:p w:rsidRPr="003C12DB" w:rsidR="00475FDA" w:rsidP="003802A1" w:rsidRDefault="00475FDA" w14:paraId="27780742"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The protocol should specify:</w:t>
      </w:r>
    </w:p>
    <w:p w:rsidRPr="003C12DB" w:rsidR="00475FDA" w:rsidP="00303D8E" w:rsidRDefault="00475FDA" w14:paraId="42BB31F6"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any contraindications whilst on the active phase of the trial including dietary requirements/restrictions</w:t>
      </w:r>
    </w:p>
    <w:p w:rsidRPr="003C12DB" w:rsidR="00475FDA" w:rsidP="00303D8E" w:rsidRDefault="00475FDA" w14:paraId="2278930B"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whether contraception needs to be used and the duration for use. The list of approved contraception for the trial should be fairly extensive. For example: Women of childbearing potential are required to use adequate contraception for the duration of the trial and for ## after the completion of the trial. This includes:</w:t>
      </w:r>
    </w:p>
    <w:p w:rsidRPr="003C12DB" w:rsidR="00475FDA" w:rsidP="00303D8E" w:rsidRDefault="00475FDA" w14:paraId="06ADDD53" w14:textId="77777777">
      <w:pPr>
        <w:numPr>
          <w:ilvl w:val="1"/>
          <w:numId w:val="21"/>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Intrauterine Device (IUD)</w:t>
      </w:r>
    </w:p>
    <w:p w:rsidRPr="003C12DB" w:rsidR="00475FDA" w:rsidP="00303D8E" w:rsidRDefault="00475FDA" w14:paraId="571061D6" w14:textId="77777777">
      <w:pPr>
        <w:numPr>
          <w:ilvl w:val="1"/>
          <w:numId w:val="21"/>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Hormonal based contraception (pill, contraceptive injection etc.)</w:t>
      </w:r>
    </w:p>
    <w:p w:rsidRPr="003C12DB" w:rsidR="00475FDA" w:rsidP="00303D8E" w:rsidRDefault="00475FDA" w14:paraId="2A8640C9" w14:textId="77777777">
      <w:pPr>
        <w:numPr>
          <w:ilvl w:val="1"/>
          <w:numId w:val="21"/>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Double Barrier contraception (condom and occlusive cap e.g. diaphragm or cervical cap with spermicide)</w:t>
      </w:r>
    </w:p>
    <w:p w:rsidRPr="003C12DB" w:rsidR="00475FDA" w:rsidP="00303D8E" w:rsidRDefault="00475FDA" w14:paraId="7B702406" w14:textId="77777777">
      <w:pPr>
        <w:numPr>
          <w:ilvl w:val="1"/>
          <w:numId w:val="21"/>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True abstinence</w:t>
      </w:r>
    </w:p>
    <w:p w:rsidRPr="003C12DB" w:rsidR="00475FDA" w:rsidP="00303D8E" w:rsidRDefault="00475FDA" w14:paraId="1823058D" w14:textId="77777777">
      <w:pPr>
        <w:numPr>
          <w:ilvl w:val="0"/>
          <w:numId w:val="22"/>
        </w:numPr>
        <w:tabs>
          <w:tab w:val="clear" w:pos="1615"/>
          <w:tab w:val="num" w:pos="993"/>
        </w:tabs>
        <w:autoSpaceDE w:val="0"/>
        <w:autoSpaceDN w:val="0"/>
        <w:adjustRightInd w:val="0"/>
        <w:spacing w:line="240" w:lineRule="auto"/>
        <w:ind w:left="993" w:hanging="426"/>
        <w:rPr>
          <w:rFonts w:cstheme="minorHAnsi"/>
          <w:color w:val="0000FF"/>
          <w:szCs w:val="22"/>
          <w:lang w:eastAsia="en-GB"/>
        </w:rPr>
      </w:pPr>
      <w:r w:rsidRPr="003C12DB">
        <w:rPr>
          <w:rFonts w:cstheme="minorHAnsi"/>
          <w:color w:val="0000FF"/>
          <w:szCs w:val="22"/>
          <w:lang w:eastAsia="en-GB"/>
        </w:rPr>
        <w:t>also list any requirements for male participants</w:t>
      </w:r>
    </w:p>
    <w:p w:rsidRPr="003C12DB" w:rsidR="00475FDA" w:rsidP="003802A1" w:rsidRDefault="00475FDA" w14:paraId="1298A002" w14:textId="77777777">
      <w:pPr>
        <w:pStyle w:val="BodyText"/>
        <w:spacing w:after="120"/>
        <w:rPr>
          <w:rFonts w:asciiTheme="minorHAnsi" w:hAnsiTheme="minorHAnsi" w:cstheme="minorHAnsi"/>
          <w:b/>
          <w:bCs/>
          <w:i w:val="0"/>
          <w:iCs/>
          <w:color w:val="0000FF"/>
          <w:spacing w:val="0"/>
          <w:sz w:val="22"/>
          <w:szCs w:val="22"/>
        </w:rPr>
      </w:pPr>
    </w:p>
    <w:p w:rsidRPr="00093582" w:rsidR="00475FDA" w:rsidP="00093582" w:rsidRDefault="00475FDA" w14:paraId="043F1F88" w14:textId="77777777">
      <w:pPr>
        <w:autoSpaceDE w:val="0"/>
        <w:autoSpaceDN w:val="0"/>
        <w:adjustRightInd w:val="0"/>
        <w:spacing w:line="240" w:lineRule="auto"/>
        <w:rPr>
          <w:rFonts w:cstheme="minorHAnsi"/>
          <w:b/>
          <w:bCs/>
          <w:szCs w:val="22"/>
          <w:lang w:eastAsia="en-GB"/>
        </w:rPr>
      </w:pPr>
      <w:r w:rsidRPr="00093582">
        <w:rPr>
          <w:rFonts w:cstheme="minorHAnsi"/>
          <w:b/>
          <w:bCs/>
          <w:szCs w:val="22"/>
          <w:lang w:eastAsia="en-GB"/>
        </w:rPr>
        <w:t>8.11</w:t>
      </w:r>
      <w:bookmarkStart w:name="_Toc303179277" w:id="7"/>
      <w:r w:rsidRPr="00093582" w:rsidR="00093582">
        <w:rPr>
          <w:rFonts w:cstheme="minorHAnsi"/>
          <w:b/>
          <w:bCs/>
          <w:szCs w:val="22"/>
          <w:lang w:eastAsia="en-GB"/>
        </w:rPr>
        <w:tab/>
      </w:r>
      <w:r w:rsidR="00093582">
        <w:rPr>
          <w:rFonts w:cstheme="minorHAnsi"/>
          <w:b/>
          <w:bCs/>
          <w:szCs w:val="22"/>
          <w:lang w:eastAsia="en-GB"/>
        </w:rPr>
        <w:t>Assessment of c</w:t>
      </w:r>
      <w:r w:rsidRPr="00093582">
        <w:rPr>
          <w:rFonts w:cstheme="minorHAnsi"/>
          <w:b/>
          <w:bCs/>
          <w:szCs w:val="22"/>
          <w:lang w:eastAsia="en-GB"/>
        </w:rPr>
        <w:t>ompliance</w:t>
      </w:r>
      <w:bookmarkEnd w:id="7"/>
      <w:r w:rsidR="00B778C1">
        <w:rPr>
          <w:rFonts w:cstheme="minorHAnsi"/>
          <w:b/>
          <w:bCs/>
          <w:szCs w:val="22"/>
          <w:lang w:eastAsia="en-GB"/>
        </w:rPr>
        <w:t xml:space="preserve"> with treatment </w:t>
      </w:r>
    </w:p>
    <w:p w:rsidRPr="003C12DB" w:rsidR="00475FDA" w:rsidP="003802A1" w:rsidRDefault="00475FDA" w14:paraId="04A95DBB" w14:textId="77777777">
      <w:pPr>
        <w:spacing w:line="240" w:lineRule="auto"/>
        <w:rPr>
          <w:rFonts w:cstheme="minorHAnsi"/>
          <w:color w:val="0000FF"/>
          <w:szCs w:val="22"/>
        </w:rPr>
      </w:pPr>
      <w:r w:rsidRPr="003C12DB">
        <w:rPr>
          <w:rFonts w:cstheme="minorHAnsi"/>
          <w:color w:val="0000FF"/>
          <w:szCs w:val="22"/>
        </w:rPr>
        <w:t xml:space="preserve">Aim: To describe how </w:t>
      </w:r>
      <w:r w:rsidR="006578EF">
        <w:rPr>
          <w:rFonts w:cstheme="minorHAnsi"/>
          <w:color w:val="0000FF"/>
          <w:szCs w:val="22"/>
        </w:rPr>
        <w:t xml:space="preserve">and by who </w:t>
      </w:r>
      <w:r w:rsidRPr="003C12DB">
        <w:rPr>
          <w:rFonts w:cstheme="minorHAnsi"/>
          <w:color w:val="0000FF"/>
          <w:szCs w:val="22"/>
        </w:rPr>
        <w:t>compliance will be assessed</w:t>
      </w:r>
    </w:p>
    <w:p w:rsidRPr="003C12DB" w:rsidR="00475FDA" w:rsidP="003802A1" w:rsidRDefault="00475FDA" w14:paraId="707D80AF" w14:textId="77777777">
      <w:pPr>
        <w:spacing w:line="240" w:lineRule="auto"/>
        <w:rPr>
          <w:rFonts w:cstheme="minorHAnsi"/>
          <w:color w:val="0000FF"/>
          <w:szCs w:val="22"/>
        </w:rPr>
      </w:pPr>
      <w:r w:rsidRPr="003C12DB">
        <w:rPr>
          <w:rFonts w:cstheme="minorHAnsi"/>
          <w:color w:val="0000FF"/>
          <w:szCs w:val="22"/>
        </w:rPr>
        <w:t>Define procedures for:</w:t>
      </w:r>
    </w:p>
    <w:p w:rsidRPr="003C12DB" w:rsidR="00475FDA" w:rsidP="00303D8E" w:rsidRDefault="00475FDA" w14:paraId="19BEAACB"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monitoring (e.g. watching </w:t>
      </w:r>
      <w:r w:rsidR="00863CB0">
        <w:rPr>
          <w:rFonts w:cstheme="minorHAnsi"/>
          <w:color w:val="0000FF"/>
          <w:szCs w:val="22"/>
        </w:rPr>
        <w:t>participant</w:t>
      </w:r>
      <w:r w:rsidRPr="003C12DB">
        <w:rPr>
          <w:rFonts w:cstheme="minorHAnsi"/>
          <w:color w:val="0000FF"/>
          <w:szCs w:val="22"/>
        </w:rPr>
        <w:t xml:space="preserve"> swallow pills and checking their mouth afterwards, getting </w:t>
      </w:r>
      <w:r w:rsidRPr="003C12DB">
        <w:rPr>
          <w:rFonts w:cstheme="minorHAnsi"/>
          <w:color w:val="0000FF"/>
          <w:szCs w:val="22"/>
          <w:lang w:eastAsia="en-GB"/>
        </w:rPr>
        <w:t>patients to complete a diary card, package returns</w:t>
      </w:r>
      <w:r w:rsidR="00B778C1">
        <w:rPr>
          <w:rFonts w:cstheme="minorHAnsi"/>
          <w:color w:val="0000FF"/>
          <w:szCs w:val="22"/>
          <w:lang w:eastAsia="en-GB"/>
        </w:rPr>
        <w:t>, weighing and measuring</w:t>
      </w:r>
      <w:r w:rsidRPr="003C12DB">
        <w:rPr>
          <w:rFonts w:cstheme="minorHAnsi"/>
          <w:color w:val="0000FF"/>
          <w:szCs w:val="22"/>
          <w:lang w:eastAsia="en-GB"/>
        </w:rPr>
        <w:t>)</w:t>
      </w:r>
    </w:p>
    <w:p w:rsidRPr="003C12DB" w:rsidR="00475FDA" w:rsidP="00303D8E" w:rsidRDefault="00475FDA" w14:paraId="42AAF2E8"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deciding the percentage of IMP compliance acceptable for patient to continue on the trial</w:t>
      </w:r>
    </w:p>
    <w:p w:rsidR="00767F62" w:rsidP="00303D8E" w:rsidRDefault="00475FDA" w14:paraId="33357ADC"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recording of </w:t>
      </w:r>
      <w:r w:rsidR="00863CB0">
        <w:rPr>
          <w:rFonts w:cstheme="minorHAnsi"/>
          <w:color w:val="0000FF"/>
          <w:szCs w:val="22"/>
          <w:lang w:eastAsia="en-GB"/>
        </w:rPr>
        <w:t>participant</w:t>
      </w:r>
      <w:r w:rsidRPr="003C12DB">
        <w:rPr>
          <w:rFonts w:cstheme="minorHAnsi"/>
          <w:color w:val="0000FF"/>
          <w:szCs w:val="22"/>
          <w:lang w:eastAsia="en-GB"/>
        </w:rPr>
        <w:t xml:space="preserve"> compliance information (what will be recorded, when and where</w:t>
      </w:r>
      <w:r w:rsidR="00767F62">
        <w:rPr>
          <w:rFonts w:cstheme="minorHAnsi"/>
          <w:color w:val="0000FF"/>
          <w:szCs w:val="22"/>
          <w:lang w:eastAsia="en-GB"/>
        </w:rPr>
        <w:t xml:space="preserve"> and by who </w:t>
      </w:r>
    </w:p>
    <w:p w:rsidRPr="003C12DB" w:rsidR="00475FDA" w:rsidP="00303D8E" w:rsidRDefault="00475FDA" w14:paraId="25B715D3"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how noncompliance to the protocol </w:t>
      </w:r>
      <w:r w:rsidR="005A6ABC">
        <w:rPr>
          <w:rFonts w:cstheme="minorHAnsi"/>
          <w:color w:val="0000FF"/>
          <w:szCs w:val="22"/>
          <w:lang w:eastAsia="en-GB"/>
        </w:rPr>
        <w:t>trial</w:t>
      </w:r>
      <w:r w:rsidRPr="003C12DB">
        <w:rPr>
          <w:rFonts w:cstheme="minorHAnsi"/>
          <w:color w:val="0000FF"/>
          <w:szCs w:val="22"/>
          <w:lang w:eastAsia="en-GB"/>
        </w:rPr>
        <w:t xml:space="preserve"> procedures will be documented by the investigator and reported to the Sponsor</w:t>
      </w:r>
      <w:r w:rsidR="00B778C1">
        <w:rPr>
          <w:rFonts w:cstheme="minorHAnsi"/>
          <w:color w:val="0000FF"/>
          <w:szCs w:val="22"/>
          <w:lang w:eastAsia="en-GB"/>
        </w:rPr>
        <w:t xml:space="preserve"> </w:t>
      </w:r>
    </w:p>
    <w:p w:rsidRPr="003C12DB" w:rsidR="00475FDA" w:rsidP="00303D8E" w:rsidRDefault="00475FDA" w14:paraId="7BCD1990"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deciding when persistent noncompliance will lead the patient to be withdrawn from the </w:t>
      </w:r>
      <w:r w:rsidR="005A6ABC">
        <w:rPr>
          <w:rFonts w:cstheme="minorHAnsi"/>
          <w:color w:val="0000FF"/>
          <w:szCs w:val="22"/>
          <w:lang w:eastAsia="en-GB"/>
        </w:rPr>
        <w:t>trial</w:t>
      </w:r>
      <w:r w:rsidRPr="003C12DB">
        <w:rPr>
          <w:rFonts w:cstheme="minorHAnsi"/>
          <w:color w:val="0000FF"/>
          <w:szCs w:val="22"/>
          <w:lang w:eastAsia="en-GB"/>
        </w:rPr>
        <w:t xml:space="preserve"> e.g. percentage of noncompliance acceptable for patient to continue on the trial is &lt;80% noncompliance equates to patient withdrawal (this includes compliance with IMP and </w:t>
      </w:r>
      <w:r w:rsidR="005A6ABC">
        <w:rPr>
          <w:rFonts w:cstheme="minorHAnsi"/>
          <w:color w:val="0000FF"/>
          <w:szCs w:val="22"/>
          <w:lang w:eastAsia="en-GB"/>
        </w:rPr>
        <w:t>trial</w:t>
      </w:r>
      <w:r w:rsidRPr="003C12DB">
        <w:rPr>
          <w:rFonts w:cstheme="minorHAnsi"/>
          <w:color w:val="0000FF"/>
          <w:szCs w:val="22"/>
          <w:lang w:eastAsia="en-GB"/>
        </w:rPr>
        <w:t xml:space="preserve"> procedures e.g.. visit window, refusal of </w:t>
      </w:r>
      <w:r w:rsidR="005A6ABC">
        <w:rPr>
          <w:rFonts w:cstheme="minorHAnsi"/>
          <w:color w:val="0000FF"/>
          <w:szCs w:val="22"/>
          <w:lang w:eastAsia="en-GB"/>
        </w:rPr>
        <w:t>trial</w:t>
      </w:r>
      <w:r w:rsidRPr="003C12DB">
        <w:rPr>
          <w:rFonts w:cstheme="minorHAnsi"/>
          <w:color w:val="0000FF"/>
          <w:szCs w:val="22"/>
          <w:lang w:eastAsia="en-GB"/>
        </w:rPr>
        <w:t xml:space="preserve"> specific assessments) </w:t>
      </w:r>
    </w:p>
    <w:p w:rsidRPr="003C12DB" w:rsidR="00475FDA" w:rsidP="00303D8E" w:rsidRDefault="00475FDA" w14:paraId="065AA852"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following-up non-compliant </w:t>
      </w:r>
      <w:r w:rsidR="00863CB0">
        <w:rPr>
          <w:rFonts w:cstheme="minorHAnsi"/>
          <w:color w:val="0000FF"/>
          <w:szCs w:val="22"/>
          <w:lang w:eastAsia="en-GB"/>
        </w:rPr>
        <w:t>participant</w:t>
      </w:r>
      <w:r w:rsidRPr="003C12DB">
        <w:rPr>
          <w:rFonts w:cstheme="minorHAnsi"/>
          <w:color w:val="0000FF"/>
          <w:szCs w:val="22"/>
          <w:lang w:eastAsia="en-GB"/>
        </w:rPr>
        <w:t>s</w:t>
      </w:r>
    </w:p>
    <w:p w:rsidRPr="003C12DB" w:rsidR="00475FDA" w:rsidP="00303D8E" w:rsidRDefault="00475FDA" w14:paraId="5EF800C4" w14:textId="77777777">
      <w:pPr>
        <w:numPr>
          <w:ilvl w:val="0"/>
          <w:numId w:val="18"/>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improving</w:t>
      </w:r>
      <w:r w:rsidRPr="003C12DB">
        <w:rPr>
          <w:rFonts w:cstheme="minorHAnsi"/>
          <w:color w:val="0000FF"/>
          <w:szCs w:val="22"/>
        </w:rPr>
        <w:t xml:space="preserve"> compliance- ideally these should be strategies that can be easily implemented in clinical practice so that the level of compliance in the real world setting is comparable to that observed in the trial</w:t>
      </w:r>
    </w:p>
    <w:p w:rsidRPr="003C12DB" w:rsidR="00475FDA" w:rsidP="003802A1" w:rsidRDefault="00475FDA" w14:paraId="6B425B22" w14:textId="77777777">
      <w:pPr>
        <w:pStyle w:val="Heading9"/>
        <w:spacing w:before="0" w:after="120" w:line="240" w:lineRule="auto"/>
        <w:rPr>
          <w:rFonts w:asciiTheme="minorHAnsi" w:hAnsiTheme="minorHAnsi" w:cstheme="minorHAnsi"/>
          <w:b/>
          <w:bCs/>
          <w:i w:val="0"/>
          <w:iCs w:val="0"/>
          <w:color w:val="0000FF"/>
          <w:sz w:val="22"/>
          <w:szCs w:val="22"/>
        </w:rPr>
      </w:pPr>
    </w:p>
    <w:p w:rsidR="00A86F4D" w:rsidRDefault="00A86F4D" w14:paraId="6BAF11D3" w14:textId="77777777">
      <w:pPr>
        <w:spacing w:after="0" w:line="240" w:lineRule="auto"/>
        <w:rPr>
          <w:rFonts w:eastAsiaTheme="majorEastAsia" w:cstheme="minorHAnsi"/>
          <w:b/>
          <w:bCs/>
          <w:szCs w:val="22"/>
        </w:rPr>
      </w:pPr>
      <w:r>
        <w:rPr>
          <w:rFonts w:cstheme="minorHAnsi"/>
          <w:b/>
          <w:bCs/>
          <w:i/>
          <w:iCs/>
          <w:szCs w:val="22"/>
        </w:rPr>
        <w:br w:type="page"/>
      </w:r>
    </w:p>
    <w:p w:rsidRPr="00A86F4D" w:rsidR="00475FDA" w:rsidP="00A86F4D" w:rsidRDefault="00093582" w14:paraId="364BA9D7" w14:textId="77777777">
      <w:pPr>
        <w:pStyle w:val="Heading9"/>
        <w:spacing w:before="0" w:after="120" w:line="240" w:lineRule="auto"/>
        <w:rPr>
          <w:rFonts w:asciiTheme="minorHAnsi" w:hAnsiTheme="minorHAnsi" w:cstheme="minorHAnsi"/>
          <w:b/>
          <w:bCs/>
          <w:i w:val="0"/>
          <w:iCs w:val="0"/>
          <w:color w:val="auto"/>
          <w:sz w:val="22"/>
          <w:szCs w:val="22"/>
        </w:rPr>
      </w:pPr>
      <w:r>
        <w:rPr>
          <w:rFonts w:asciiTheme="minorHAnsi" w:hAnsiTheme="minorHAnsi" w:cstheme="minorHAnsi"/>
          <w:b/>
          <w:bCs/>
          <w:i w:val="0"/>
          <w:iCs w:val="0"/>
          <w:color w:val="auto"/>
          <w:sz w:val="22"/>
          <w:szCs w:val="22"/>
        </w:rPr>
        <w:t>8.12</w:t>
      </w:r>
      <w:r>
        <w:rPr>
          <w:rFonts w:asciiTheme="minorHAnsi" w:hAnsiTheme="minorHAnsi" w:cstheme="minorHAnsi"/>
          <w:b/>
          <w:bCs/>
          <w:i w:val="0"/>
          <w:iCs w:val="0"/>
          <w:color w:val="auto"/>
          <w:sz w:val="22"/>
          <w:szCs w:val="22"/>
        </w:rPr>
        <w:tab/>
      </w:r>
      <w:r w:rsidRPr="003C12DB" w:rsidR="00475FDA">
        <w:rPr>
          <w:rFonts w:asciiTheme="minorHAnsi" w:hAnsiTheme="minorHAnsi" w:cstheme="minorHAnsi"/>
          <w:b/>
          <w:bCs/>
          <w:i w:val="0"/>
          <w:iCs w:val="0"/>
          <w:color w:val="auto"/>
          <w:sz w:val="22"/>
          <w:szCs w:val="22"/>
        </w:rPr>
        <w:t>Name and description of each Non-Investigational Medicinal Product (NIMP)</w:t>
      </w:r>
    </w:p>
    <w:p w:rsidRPr="003C12DB" w:rsidR="00475FDA" w:rsidP="003802A1" w:rsidRDefault="00475FDA" w14:paraId="0FBF5D06" w14:textId="77777777">
      <w:pPr>
        <w:spacing w:line="240" w:lineRule="auto"/>
        <w:rPr>
          <w:rFonts w:cstheme="minorHAnsi"/>
          <w:color w:val="0000FF"/>
          <w:szCs w:val="22"/>
        </w:rPr>
      </w:pPr>
      <w:r w:rsidRPr="003C12DB">
        <w:rPr>
          <w:rFonts w:cstheme="minorHAnsi"/>
          <w:color w:val="0000FF"/>
          <w:szCs w:val="22"/>
        </w:rPr>
        <w:t>Aim: To give a full description of each NIMP</w:t>
      </w:r>
    </w:p>
    <w:p w:rsidRPr="003C12DB" w:rsidR="00475FDA" w:rsidP="003802A1" w:rsidRDefault="00475FDA" w14:paraId="3B606055" w14:textId="77777777">
      <w:pPr>
        <w:spacing w:line="240" w:lineRule="auto"/>
        <w:rPr>
          <w:rFonts w:cstheme="minorHAnsi"/>
          <w:color w:val="0000FF"/>
          <w:szCs w:val="22"/>
        </w:rPr>
      </w:pPr>
      <w:r w:rsidRPr="003C12DB">
        <w:rPr>
          <w:rFonts w:cstheme="minorHAnsi"/>
          <w:color w:val="0000FF"/>
          <w:szCs w:val="22"/>
        </w:rPr>
        <w:t>The protocol should include some details about the NIMPs which are any products supplied to the trial participants according the protocol but are NOT under investigation.</w:t>
      </w:r>
    </w:p>
    <w:p w:rsidRPr="003C12DB" w:rsidR="00475FDA" w:rsidP="003802A1" w:rsidRDefault="00475FDA" w14:paraId="7B5C7CB5" w14:textId="77777777">
      <w:pPr>
        <w:spacing w:line="240" w:lineRule="auto"/>
        <w:rPr>
          <w:rFonts w:cstheme="minorHAnsi"/>
          <w:color w:val="0000FF"/>
          <w:szCs w:val="22"/>
        </w:rPr>
      </w:pPr>
      <w:r w:rsidRPr="003C12DB">
        <w:rPr>
          <w:rFonts w:cstheme="minorHAnsi"/>
          <w:color w:val="0000FF"/>
          <w:szCs w:val="22"/>
        </w:rPr>
        <w:t>They could be:</w:t>
      </w:r>
    </w:p>
    <w:p w:rsidRPr="003C12DB" w:rsidR="00475FDA" w:rsidP="00303D8E" w:rsidRDefault="00475FDA" w14:paraId="2629382C"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challenge agents</w:t>
      </w:r>
    </w:p>
    <w:p w:rsidRPr="003C12DB" w:rsidR="00475FDA" w:rsidP="00303D8E" w:rsidRDefault="00475FDA" w14:paraId="165CB2C0"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rescue or escape medication </w:t>
      </w:r>
    </w:p>
    <w:p w:rsidRPr="00A86F4D" w:rsidR="00475FDA" w:rsidP="00303D8E" w:rsidRDefault="00475FDA" w14:paraId="7D421D27" w14:textId="77777777">
      <w:pPr>
        <w:numPr>
          <w:ilvl w:val="0"/>
          <w:numId w:val="18"/>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any other product which is not under investigation that will be used in the trial, including any bac</w:t>
      </w:r>
      <w:r w:rsidRPr="003C12DB">
        <w:rPr>
          <w:rFonts w:cstheme="minorHAnsi"/>
          <w:color w:val="0000FF"/>
          <w:szCs w:val="22"/>
        </w:rPr>
        <w:t xml:space="preserve">kground medication(s) administered to all </w:t>
      </w:r>
      <w:r w:rsidR="00863CB0">
        <w:rPr>
          <w:rFonts w:cstheme="minorHAnsi"/>
          <w:color w:val="0000FF"/>
          <w:szCs w:val="22"/>
        </w:rPr>
        <w:t>participant</w:t>
      </w:r>
      <w:r w:rsidRPr="003C12DB">
        <w:rPr>
          <w:rFonts w:cstheme="minorHAnsi"/>
          <w:color w:val="0000FF"/>
          <w:szCs w:val="22"/>
        </w:rPr>
        <w:t>s</w:t>
      </w:r>
    </w:p>
    <w:p w:rsidRPr="003C12DB" w:rsidR="00475FDA" w:rsidP="003802A1" w:rsidRDefault="00475FDA" w14:paraId="6C656437" w14:textId="77777777">
      <w:pPr>
        <w:spacing w:line="240" w:lineRule="auto"/>
        <w:rPr>
          <w:rFonts w:cstheme="minorHAnsi"/>
          <w:color w:val="0000FF"/>
          <w:szCs w:val="22"/>
        </w:rPr>
      </w:pPr>
      <w:r w:rsidRPr="003C12DB">
        <w:rPr>
          <w:rFonts w:cstheme="minorHAnsi"/>
          <w:color w:val="0000FF"/>
          <w:szCs w:val="22"/>
        </w:rPr>
        <w:t>Include details of the dosage, treatment duration and administration; if it is going to be provided by the sponsor and other details of storage and supply as appropriate.</w:t>
      </w:r>
    </w:p>
    <w:p w:rsidRPr="003C12DB" w:rsidR="00475FDA" w:rsidP="003802A1" w:rsidRDefault="00475FDA" w14:paraId="08C28659" w14:textId="77777777">
      <w:pPr>
        <w:spacing w:line="240" w:lineRule="auto"/>
        <w:rPr>
          <w:rFonts w:cstheme="minorHAnsi"/>
          <w:color w:val="0000FF"/>
          <w:szCs w:val="22"/>
        </w:rPr>
      </w:pPr>
      <w:r w:rsidRPr="003C12DB">
        <w:rPr>
          <w:rFonts w:cstheme="minorHAnsi"/>
          <w:color w:val="0000FF"/>
          <w:szCs w:val="22"/>
        </w:rPr>
        <w:t>Please refer to the following guidance for classification of NIMPs:</w:t>
      </w:r>
    </w:p>
    <w:p w:rsidRPr="003C12DB" w:rsidR="00475FDA" w:rsidP="003802A1" w:rsidRDefault="00000000" w14:paraId="29A8BB42" w14:textId="77777777">
      <w:pPr>
        <w:spacing w:line="240" w:lineRule="auto"/>
        <w:rPr>
          <w:rFonts w:cstheme="minorHAnsi"/>
          <w:color w:val="0000FF"/>
          <w:szCs w:val="22"/>
        </w:rPr>
      </w:pPr>
      <w:hyperlink w:history="1" r:id="rId29">
        <w:r w:rsidRPr="003C12DB" w:rsidR="00475FDA">
          <w:rPr>
            <w:rStyle w:val="Hyperlink"/>
            <w:rFonts w:cstheme="minorHAnsi"/>
            <w:szCs w:val="22"/>
          </w:rPr>
          <w:t>http://ec.europa.eu/health/files/eudralex/vol-10/imp_03-2011.pdf</w:t>
        </w:r>
      </w:hyperlink>
    </w:p>
    <w:p w:rsidRPr="003C12DB" w:rsidR="00475FDA" w:rsidP="003802A1" w:rsidRDefault="00475FDA" w14:paraId="49248BEC" w14:textId="77777777">
      <w:pPr>
        <w:spacing w:line="240" w:lineRule="auto"/>
        <w:rPr>
          <w:rFonts w:cstheme="minorHAnsi"/>
          <w:color w:val="0000FF"/>
          <w:szCs w:val="22"/>
        </w:rPr>
      </w:pPr>
    </w:p>
    <w:p w:rsidRPr="00A86F4D" w:rsidR="00475FDA" w:rsidP="00A86F4D" w:rsidRDefault="00475FDA" w14:paraId="1A18B860" w14:textId="77777777">
      <w:pPr>
        <w:spacing w:line="240" w:lineRule="auto"/>
        <w:rPr>
          <w:rFonts w:cstheme="minorHAnsi"/>
          <w:color w:val="0000FF"/>
          <w:szCs w:val="22"/>
        </w:rPr>
      </w:pPr>
      <w:r w:rsidRPr="003C12DB">
        <w:rPr>
          <w:rFonts w:cstheme="minorHAnsi"/>
          <w:iCs/>
          <w:color w:val="0000FF"/>
          <w:szCs w:val="22"/>
        </w:rPr>
        <w:t xml:space="preserve">A similar system </w:t>
      </w:r>
      <w:r w:rsidRPr="00A86F4D">
        <w:rPr>
          <w:rFonts w:cstheme="minorHAnsi"/>
          <w:color w:val="0000FF"/>
          <w:szCs w:val="22"/>
        </w:rPr>
        <w:t>to that required for IMPs needs to be implemented if the NIMPs are unlicensed (e.g. might come from another EU country or a country outside EEA)</w:t>
      </w:r>
    </w:p>
    <w:p w:rsidR="00475FDA" w:rsidP="003802A1" w:rsidRDefault="00475FDA" w14:paraId="4165F3F8" w14:textId="77777777">
      <w:pPr>
        <w:spacing w:line="240" w:lineRule="auto"/>
        <w:rPr>
          <w:rFonts w:cstheme="minorHAnsi"/>
          <w:color w:val="0000FF"/>
          <w:szCs w:val="22"/>
        </w:rPr>
      </w:pPr>
      <w:r w:rsidRPr="003C12DB">
        <w:rPr>
          <w:rFonts w:cstheme="minorHAnsi"/>
          <w:color w:val="0000FF"/>
          <w:szCs w:val="22"/>
        </w:rPr>
        <w:t>In all other cases host sites are responsible to maintain a system which allows adequate reconstruction of NIMP movements.  There should be a procedure to record which patients received which NIMPs during the trial and an evaluation of the compliance.</w:t>
      </w:r>
    </w:p>
    <w:p w:rsidRPr="00A86F4D" w:rsidR="00FD25EF" w:rsidP="003802A1" w:rsidRDefault="00FD25EF" w14:paraId="7F4D5AAA" w14:textId="77777777">
      <w:pPr>
        <w:spacing w:line="240" w:lineRule="auto"/>
        <w:rPr>
          <w:rFonts w:cstheme="minorHAnsi"/>
          <w:iCs/>
          <w:color w:val="0000FF"/>
          <w:szCs w:val="22"/>
        </w:rPr>
      </w:pPr>
    </w:p>
    <w:p w:rsidRPr="00A86F4D" w:rsidR="00475FDA" w:rsidP="00A86F4D" w:rsidRDefault="00475FDA" w14:paraId="559C2956"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9</w:t>
      </w:r>
      <w:r w:rsidRPr="003C12DB">
        <w:rPr>
          <w:rFonts w:asciiTheme="minorHAnsi" w:hAnsiTheme="minorHAnsi" w:cstheme="minorHAnsi"/>
          <w:color w:val="auto"/>
          <w:sz w:val="22"/>
          <w:szCs w:val="22"/>
        </w:rPr>
        <w:tab/>
        <w:t>PHARMACOVIGILANCE</w:t>
      </w:r>
    </w:p>
    <w:p w:rsidRPr="003C12DB" w:rsidR="00A86F4D" w:rsidP="003802A1" w:rsidRDefault="00093582" w14:paraId="62EAB290"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9.1</w:t>
      </w:r>
      <w:r>
        <w:rPr>
          <w:rFonts w:asciiTheme="minorHAnsi" w:hAnsiTheme="minorHAnsi" w:cstheme="minorHAnsi"/>
          <w:b/>
          <w:i w:val="0"/>
          <w:sz w:val="22"/>
          <w:szCs w:val="22"/>
        </w:rPr>
        <w:tab/>
      </w:r>
    </w:p>
    <w:tbl>
      <w:tblPr>
        <w:tblW w:w="102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72"/>
        <w:gridCol w:w="7635"/>
      </w:tblGrid>
      <w:tr w:rsidRPr="00034806" w:rsidR="00034806" w:rsidTr="00034806" w14:paraId="7C46BA9E" w14:textId="77777777">
        <w:tc>
          <w:tcPr>
            <w:tcW w:w="2572" w:type="dxa"/>
            <w:shd w:val="clear" w:color="auto" w:fill="00B050"/>
          </w:tcPr>
          <w:p w:rsidRPr="00034806" w:rsidR="00475FDA" w:rsidP="003802A1" w:rsidRDefault="00475FDA" w14:paraId="60D134D9" w14:textId="77777777">
            <w:pPr>
              <w:spacing w:line="240" w:lineRule="auto"/>
              <w:rPr>
                <w:rFonts w:eastAsia="SimSun" w:cstheme="minorHAnsi"/>
                <w:b/>
                <w:bCs/>
                <w:color w:val="FFFFFF" w:themeColor="background1"/>
                <w:szCs w:val="22"/>
                <w:lang w:val="en-US" w:eastAsia="zh-CN"/>
              </w:rPr>
            </w:pPr>
            <w:r w:rsidRPr="00034806">
              <w:rPr>
                <w:rFonts w:eastAsia="SimSun" w:cstheme="minorHAnsi"/>
                <w:b/>
                <w:bCs/>
                <w:color w:val="FFFFFF" w:themeColor="background1"/>
                <w:szCs w:val="22"/>
                <w:lang w:val="en-US" w:eastAsia="zh-CN"/>
              </w:rPr>
              <w:t>Term</w:t>
            </w:r>
          </w:p>
        </w:tc>
        <w:tc>
          <w:tcPr>
            <w:tcW w:w="7635" w:type="dxa"/>
            <w:shd w:val="clear" w:color="auto" w:fill="00B050"/>
          </w:tcPr>
          <w:p w:rsidRPr="00034806" w:rsidR="00475FDA" w:rsidP="003802A1" w:rsidRDefault="00475FDA" w14:paraId="54E5504F" w14:textId="77777777">
            <w:pPr>
              <w:spacing w:line="240" w:lineRule="auto"/>
              <w:rPr>
                <w:rFonts w:eastAsia="SimSun" w:cstheme="minorHAnsi"/>
                <w:b/>
                <w:bCs/>
                <w:color w:val="FFFFFF" w:themeColor="background1"/>
                <w:szCs w:val="22"/>
                <w:lang w:val="en-US" w:eastAsia="zh-CN"/>
              </w:rPr>
            </w:pPr>
            <w:r w:rsidRPr="00034806">
              <w:rPr>
                <w:rFonts w:eastAsia="SimSun" w:cstheme="minorHAnsi"/>
                <w:b/>
                <w:bCs/>
                <w:color w:val="FFFFFF" w:themeColor="background1"/>
                <w:szCs w:val="22"/>
                <w:lang w:val="en-US" w:eastAsia="zh-CN"/>
              </w:rPr>
              <w:t>Definition</w:t>
            </w:r>
          </w:p>
        </w:tc>
      </w:tr>
      <w:tr w:rsidRPr="003C12DB" w:rsidR="00475FDA" w:rsidTr="001601B4" w14:paraId="2F2EEE26" w14:textId="77777777">
        <w:tc>
          <w:tcPr>
            <w:tcW w:w="2572"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40722A06" w14:textId="77777777">
            <w:pPr>
              <w:spacing w:line="240" w:lineRule="auto"/>
              <w:rPr>
                <w:rFonts w:eastAsia="SimSun" w:cstheme="minorHAnsi"/>
                <w:b/>
                <w:szCs w:val="22"/>
                <w:lang w:val="en-US" w:eastAsia="zh-CN"/>
              </w:rPr>
            </w:pPr>
            <w:r w:rsidRPr="003C12DB">
              <w:rPr>
                <w:rFonts w:eastAsia="SimSun" w:cstheme="minorHAnsi"/>
                <w:b/>
                <w:szCs w:val="22"/>
                <w:lang w:val="en-US" w:eastAsia="zh-CN"/>
              </w:rPr>
              <w:t>Adverse Event (AE)</w:t>
            </w:r>
          </w:p>
        </w:tc>
        <w:tc>
          <w:tcPr>
            <w:tcW w:w="7635"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76C2EDEF" w14:textId="77777777">
            <w:pPr>
              <w:spacing w:line="240" w:lineRule="auto"/>
              <w:ind w:right="618"/>
              <w:rPr>
                <w:rFonts w:cstheme="minorHAnsi"/>
                <w:szCs w:val="22"/>
              </w:rPr>
            </w:pPr>
            <w:r w:rsidRPr="003C12DB">
              <w:rPr>
                <w:rFonts w:cstheme="minorHAnsi"/>
                <w:szCs w:val="22"/>
              </w:rPr>
              <w:t>Any untoward medical occurrence in a participant to whom a medicinal product has been administered, including occurrences which are not necessarily caused by or related to that product.</w:t>
            </w:r>
          </w:p>
        </w:tc>
      </w:tr>
      <w:tr w:rsidRPr="003C12DB" w:rsidR="00475FDA" w:rsidTr="001601B4" w14:paraId="7FB8CB20" w14:textId="77777777">
        <w:tc>
          <w:tcPr>
            <w:tcW w:w="2572"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3672F941" w14:textId="77777777">
            <w:pPr>
              <w:spacing w:line="240" w:lineRule="auto"/>
              <w:rPr>
                <w:rFonts w:eastAsia="SimSun" w:cstheme="minorHAnsi"/>
                <w:b/>
                <w:szCs w:val="22"/>
                <w:lang w:val="en-US" w:eastAsia="zh-CN"/>
              </w:rPr>
            </w:pPr>
            <w:r w:rsidRPr="003C12DB">
              <w:rPr>
                <w:rFonts w:eastAsia="SimSun" w:cstheme="minorHAnsi"/>
                <w:b/>
                <w:szCs w:val="22"/>
                <w:lang w:val="en-US" w:eastAsia="zh-CN"/>
              </w:rPr>
              <w:t>Adverse Reaction (AR)</w:t>
            </w:r>
          </w:p>
          <w:p w:rsidRPr="003C12DB" w:rsidR="00475FDA" w:rsidP="003802A1" w:rsidRDefault="00475FDA" w14:paraId="73D0F718" w14:textId="77777777">
            <w:pPr>
              <w:spacing w:line="240" w:lineRule="auto"/>
              <w:rPr>
                <w:rFonts w:eastAsia="SimSun" w:cstheme="minorHAnsi"/>
                <w:b/>
                <w:szCs w:val="22"/>
                <w:lang w:val="en-US" w:eastAsia="zh-CN"/>
              </w:rPr>
            </w:pPr>
          </w:p>
        </w:tc>
        <w:tc>
          <w:tcPr>
            <w:tcW w:w="7635"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32A454AC" w14:textId="77777777">
            <w:pPr>
              <w:spacing w:line="240" w:lineRule="auto"/>
              <w:ind w:right="618"/>
              <w:rPr>
                <w:rFonts w:cstheme="minorHAnsi"/>
                <w:szCs w:val="22"/>
              </w:rPr>
            </w:pPr>
            <w:r w:rsidRPr="003C12DB">
              <w:rPr>
                <w:rFonts w:cstheme="minorHAnsi"/>
                <w:szCs w:val="22"/>
              </w:rPr>
              <w:t>An untoward and unintended response in a participant to an investigational medicinal product which is related to any dose administered to that participant.</w:t>
            </w:r>
          </w:p>
          <w:p w:rsidRPr="003C12DB" w:rsidR="00475FDA" w:rsidP="003802A1" w:rsidRDefault="00475FDA" w14:paraId="65511530" w14:textId="77777777">
            <w:pPr>
              <w:spacing w:line="240" w:lineRule="auto"/>
              <w:ind w:right="618"/>
              <w:rPr>
                <w:rFonts w:cstheme="minorHAnsi"/>
                <w:szCs w:val="22"/>
              </w:rPr>
            </w:pPr>
            <w:r w:rsidRPr="003C12DB">
              <w:rPr>
                <w:rFonts w:cstheme="minorHAnsi"/>
                <w:szCs w:val="22"/>
              </w:rPr>
              <w:t>The phrase "response to an investigational medicinal product" means that a causal relationship between a trial medication and an AE is at least a reasonable possibility, i.e. the relationship cannot be ruled out.</w:t>
            </w:r>
          </w:p>
          <w:p w:rsidRPr="003C12DB" w:rsidR="00475FDA" w:rsidP="00B778C1" w:rsidRDefault="00475FDA" w14:paraId="72A6AFF2" w14:textId="77777777">
            <w:pPr>
              <w:spacing w:line="240" w:lineRule="auto"/>
              <w:ind w:right="618"/>
              <w:rPr>
                <w:rFonts w:cstheme="minorHAnsi"/>
                <w:szCs w:val="22"/>
              </w:rPr>
            </w:pPr>
            <w:r w:rsidRPr="003C12DB">
              <w:rPr>
                <w:rFonts w:cstheme="minorHAnsi"/>
                <w:szCs w:val="22"/>
              </w:rPr>
              <w:t>All cases judged by either the reporting medically qualified professional or the Sponsor as having a reasonable suspected causal relationship to the trial medication qualify as adverse reactions.</w:t>
            </w:r>
            <w:r w:rsidR="00B778C1">
              <w:rPr>
                <w:rFonts w:cstheme="minorHAnsi"/>
                <w:szCs w:val="22"/>
              </w:rPr>
              <w:t xml:space="preserve"> It is important to note that this is entirely separate to the known side effects listed in the SmPC. It is specifically </w:t>
            </w:r>
            <w:r w:rsidR="00B778C1">
              <w:t>a temporal relationship between taking the drug, the half-life, and the time of the event or any valid alternative etiology that would explain the event.</w:t>
            </w:r>
          </w:p>
        </w:tc>
      </w:tr>
      <w:tr w:rsidRPr="003C12DB" w:rsidR="00475FDA" w:rsidTr="001601B4" w14:paraId="66A5BE6E" w14:textId="77777777">
        <w:tc>
          <w:tcPr>
            <w:tcW w:w="2572"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6F558056" w14:textId="77777777">
            <w:pPr>
              <w:spacing w:line="240" w:lineRule="auto"/>
              <w:rPr>
                <w:rFonts w:eastAsia="SimSun" w:cstheme="minorHAnsi"/>
                <w:b/>
                <w:szCs w:val="22"/>
                <w:lang w:val="en-US" w:eastAsia="zh-CN"/>
              </w:rPr>
            </w:pPr>
            <w:r w:rsidRPr="003C12DB">
              <w:rPr>
                <w:rFonts w:eastAsia="SimSun" w:cstheme="minorHAnsi"/>
                <w:b/>
                <w:szCs w:val="22"/>
                <w:lang w:val="en-US" w:eastAsia="zh-CN"/>
              </w:rPr>
              <w:t>Serious Adverse Event (SAE)</w:t>
            </w:r>
          </w:p>
        </w:tc>
        <w:tc>
          <w:tcPr>
            <w:tcW w:w="7635"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3E294ADE" w14:textId="77777777">
            <w:pPr>
              <w:spacing w:line="240" w:lineRule="auto"/>
              <w:ind w:right="618"/>
              <w:rPr>
                <w:rFonts w:cstheme="minorHAnsi"/>
                <w:szCs w:val="22"/>
              </w:rPr>
            </w:pPr>
            <w:r w:rsidRPr="003C12DB">
              <w:rPr>
                <w:rFonts w:cstheme="minorHAnsi"/>
                <w:szCs w:val="22"/>
              </w:rPr>
              <w:t>A serious adverse event is any untoward medical occurrence that:</w:t>
            </w:r>
          </w:p>
          <w:p w:rsidRPr="003C12DB" w:rsidR="00475FDA" w:rsidP="00303D8E" w:rsidRDefault="00475FDA" w14:paraId="512A0894" w14:textId="77777777">
            <w:pPr>
              <w:pStyle w:val="ListParagraph"/>
              <w:numPr>
                <w:ilvl w:val="0"/>
                <w:numId w:val="55"/>
              </w:numPr>
              <w:spacing w:after="120" w:line="240" w:lineRule="auto"/>
              <w:ind w:left="489" w:hanging="284"/>
              <w:rPr>
                <w:rFonts w:cstheme="minorHAnsi"/>
              </w:rPr>
            </w:pPr>
            <w:r w:rsidRPr="003C12DB">
              <w:rPr>
                <w:rFonts w:cstheme="minorHAnsi"/>
              </w:rPr>
              <w:t>results in death</w:t>
            </w:r>
          </w:p>
          <w:p w:rsidRPr="003C12DB" w:rsidR="00475FDA" w:rsidP="00303D8E" w:rsidRDefault="00475FDA" w14:paraId="5497FF1D" w14:textId="77777777">
            <w:pPr>
              <w:pStyle w:val="ListParagraph"/>
              <w:numPr>
                <w:ilvl w:val="0"/>
                <w:numId w:val="55"/>
              </w:numPr>
              <w:spacing w:after="120" w:line="240" w:lineRule="auto"/>
              <w:ind w:left="489" w:hanging="284"/>
              <w:rPr>
                <w:rFonts w:cstheme="minorHAnsi"/>
              </w:rPr>
            </w:pPr>
            <w:r w:rsidRPr="003C12DB">
              <w:rPr>
                <w:rFonts w:cstheme="minorHAnsi"/>
              </w:rPr>
              <w:t>is life-threatening</w:t>
            </w:r>
          </w:p>
          <w:p w:rsidRPr="003C12DB" w:rsidR="00475FDA" w:rsidP="00303D8E" w:rsidRDefault="00475FDA" w14:paraId="6622E435" w14:textId="77777777">
            <w:pPr>
              <w:pStyle w:val="ListParagraph"/>
              <w:numPr>
                <w:ilvl w:val="0"/>
                <w:numId w:val="55"/>
              </w:numPr>
              <w:spacing w:after="120" w:line="240" w:lineRule="auto"/>
              <w:ind w:left="489" w:hanging="284"/>
              <w:rPr>
                <w:rFonts w:cstheme="minorHAnsi"/>
              </w:rPr>
            </w:pPr>
            <w:r w:rsidRPr="003C12DB">
              <w:rPr>
                <w:rFonts w:cstheme="minorHAnsi"/>
              </w:rPr>
              <w:t>requires inpatient hospitalisation or prolongation of existing hospitalisation</w:t>
            </w:r>
          </w:p>
          <w:p w:rsidRPr="003C12DB" w:rsidR="00475FDA" w:rsidP="00303D8E" w:rsidRDefault="00475FDA" w14:paraId="6399BBF0" w14:textId="77777777">
            <w:pPr>
              <w:pStyle w:val="ListParagraph"/>
              <w:numPr>
                <w:ilvl w:val="0"/>
                <w:numId w:val="55"/>
              </w:numPr>
              <w:spacing w:after="120" w:line="240" w:lineRule="auto"/>
              <w:ind w:left="489" w:hanging="284"/>
              <w:rPr>
                <w:rFonts w:cstheme="minorHAnsi"/>
              </w:rPr>
            </w:pPr>
            <w:r w:rsidRPr="003C12DB">
              <w:rPr>
                <w:rFonts w:cstheme="minorHAnsi"/>
              </w:rPr>
              <w:t>results in persistent or significant disability/incapacity</w:t>
            </w:r>
          </w:p>
          <w:p w:rsidRPr="003C12DB" w:rsidR="00475FDA" w:rsidP="00303D8E" w:rsidRDefault="00475FDA" w14:paraId="1BCBDB9A" w14:textId="77777777">
            <w:pPr>
              <w:pStyle w:val="ListParagraph"/>
              <w:numPr>
                <w:ilvl w:val="0"/>
                <w:numId w:val="55"/>
              </w:numPr>
              <w:spacing w:after="120" w:line="240" w:lineRule="auto"/>
              <w:ind w:left="489" w:hanging="284"/>
              <w:rPr>
                <w:rFonts w:cstheme="minorHAnsi"/>
              </w:rPr>
            </w:pPr>
            <w:r w:rsidRPr="003C12DB">
              <w:rPr>
                <w:rFonts w:cstheme="minorHAnsi"/>
              </w:rPr>
              <w:t>consists of a congenital anomaly or birth defect</w:t>
            </w:r>
          </w:p>
          <w:p w:rsidRPr="003C12DB" w:rsidR="00475FDA" w:rsidP="003802A1" w:rsidRDefault="00475FDA" w14:paraId="76B46E9F" w14:textId="77777777">
            <w:pPr>
              <w:spacing w:line="240" w:lineRule="auto"/>
              <w:ind w:right="618"/>
              <w:rPr>
                <w:rFonts w:cstheme="minorHAnsi"/>
                <w:szCs w:val="22"/>
              </w:rPr>
            </w:pPr>
            <w:r w:rsidRPr="003C12DB">
              <w:rPr>
                <w:rFonts w:cstheme="minorHAnsi"/>
                <w:szCs w:val="22"/>
              </w:rPr>
              <w:t>Other ‘important medical events’ may also be considered serious if they jeopardise the participant or require an intervention to prevent one of the above consequences.</w:t>
            </w:r>
          </w:p>
          <w:p w:rsidRPr="003C12DB" w:rsidR="00475FDA" w:rsidP="003802A1" w:rsidRDefault="00475FDA" w14:paraId="0304B523" w14:textId="77777777">
            <w:pPr>
              <w:spacing w:line="240" w:lineRule="auto"/>
              <w:ind w:right="618"/>
              <w:rPr>
                <w:rFonts w:cstheme="minorHAnsi"/>
                <w:szCs w:val="22"/>
              </w:rPr>
            </w:pPr>
            <w:r w:rsidRPr="003C12DB">
              <w:rPr>
                <w:rFonts w:cstheme="minorHAnsi"/>
                <w:szCs w:val="22"/>
              </w:rPr>
              <w:t>NOTE: The term "life-threatening" in the definition of "serious" refers to an event in which the participant was at risk of death at the time of the event; it does not refer to an event which hypothetically might have caused death if it were more severe.</w:t>
            </w:r>
          </w:p>
        </w:tc>
      </w:tr>
      <w:tr w:rsidRPr="003C12DB" w:rsidR="00475FDA" w:rsidTr="001601B4" w14:paraId="3AF47A6B" w14:textId="77777777">
        <w:tc>
          <w:tcPr>
            <w:tcW w:w="2572"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7F875D13" w14:textId="77777777">
            <w:pPr>
              <w:spacing w:line="240" w:lineRule="auto"/>
              <w:rPr>
                <w:rFonts w:eastAsia="SimSun" w:cstheme="minorHAnsi"/>
                <w:b/>
                <w:szCs w:val="22"/>
                <w:lang w:val="en-US" w:eastAsia="zh-CN"/>
              </w:rPr>
            </w:pPr>
            <w:r w:rsidRPr="003C12DB">
              <w:rPr>
                <w:rFonts w:eastAsia="SimSun" w:cstheme="minorHAnsi"/>
                <w:b/>
                <w:szCs w:val="22"/>
                <w:lang w:val="en-US" w:eastAsia="zh-CN"/>
              </w:rPr>
              <w:t>Serious Adverse Reaction (SAR)</w:t>
            </w:r>
          </w:p>
        </w:tc>
        <w:tc>
          <w:tcPr>
            <w:tcW w:w="7635"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070A8DF4" w14:textId="77777777">
            <w:pPr>
              <w:spacing w:line="240" w:lineRule="auto"/>
              <w:ind w:right="618"/>
              <w:rPr>
                <w:rFonts w:cstheme="minorHAnsi"/>
                <w:szCs w:val="22"/>
              </w:rPr>
            </w:pPr>
            <w:r w:rsidRPr="003C12DB">
              <w:rPr>
                <w:rFonts w:cstheme="minorHAnsi"/>
                <w:szCs w:val="22"/>
              </w:rPr>
              <w:t>An adverse event that is both serious and, in the opinion of the reporting Investigator, believed with reasonable probability to be due to one of the trial treatments, based on the information provided.</w:t>
            </w:r>
          </w:p>
        </w:tc>
      </w:tr>
      <w:tr w:rsidRPr="003C12DB" w:rsidR="00475FDA" w:rsidTr="001601B4" w14:paraId="77986925" w14:textId="77777777">
        <w:tc>
          <w:tcPr>
            <w:tcW w:w="2572"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50093E3A" w14:textId="77777777">
            <w:pPr>
              <w:spacing w:line="240" w:lineRule="auto"/>
              <w:rPr>
                <w:rFonts w:eastAsia="SimSun" w:cstheme="minorHAnsi"/>
                <w:b/>
                <w:szCs w:val="22"/>
                <w:lang w:val="en-US" w:eastAsia="zh-CN"/>
              </w:rPr>
            </w:pPr>
            <w:r w:rsidRPr="003C12DB">
              <w:rPr>
                <w:rFonts w:eastAsia="SimSun" w:cstheme="minorHAnsi"/>
                <w:b/>
                <w:szCs w:val="22"/>
                <w:lang w:val="en-US" w:eastAsia="zh-CN"/>
              </w:rPr>
              <w:t>Suspected Unexpected Serious Adverse Reaction (SUSAR)</w:t>
            </w:r>
          </w:p>
        </w:tc>
        <w:tc>
          <w:tcPr>
            <w:tcW w:w="7635" w:type="dxa"/>
            <w:tcBorders>
              <w:top w:val="single" w:color="auto" w:sz="4" w:space="0"/>
              <w:left w:val="single" w:color="auto" w:sz="4" w:space="0"/>
              <w:bottom w:val="single" w:color="auto" w:sz="4" w:space="0"/>
              <w:right w:val="single" w:color="auto" w:sz="4" w:space="0"/>
            </w:tcBorders>
            <w:shd w:val="clear" w:color="auto" w:fill="auto"/>
          </w:tcPr>
          <w:p w:rsidRPr="003C12DB" w:rsidR="00475FDA" w:rsidP="003802A1" w:rsidRDefault="00475FDA" w14:paraId="0DA50B5E" w14:textId="77777777">
            <w:pPr>
              <w:spacing w:line="240" w:lineRule="auto"/>
              <w:ind w:right="618"/>
              <w:rPr>
                <w:rFonts w:cstheme="minorHAnsi"/>
                <w:szCs w:val="22"/>
              </w:rPr>
            </w:pPr>
            <w:r w:rsidRPr="003C12DB">
              <w:rPr>
                <w:rFonts w:cstheme="minorHAnsi"/>
                <w:szCs w:val="22"/>
              </w:rPr>
              <w:t>A serious adverse reaction, the nature and severity of which is not consistent with the information about the medicinal product in question set out</w:t>
            </w:r>
            <w:r w:rsidR="00B778C1">
              <w:rPr>
                <w:rFonts w:cstheme="minorHAnsi"/>
                <w:szCs w:val="22"/>
              </w:rPr>
              <w:t xml:space="preserve"> in the reference safety information</w:t>
            </w:r>
            <w:r w:rsidRPr="003C12DB">
              <w:rPr>
                <w:rFonts w:cstheme="minorHAnsi"/>
                <w:szCs w:val="22"/>
              </w:rPr>
              <w:t>:</w:t>
            </w:r>
          </w:p>
          <w:p w:rsidRPr="003C12DB" w:rsidR="00475FDA" w:rsidP="00303D8E" w:rsidRDefault="00475FDA" w14:paraId="0FB1D5E4" w14:textId="77777777">
            <w:pPr>
              <w:pStyle w:val="ListParagraph"/>
              <w:numPr>
                <w:ilvl w:val="0"/>
                <w:numId w:val="55"/>
              </w:numPr>
              <w:spacing w:after="120" w:line="240" w:lineRule="auto"/>
              <w:ind w:left="489" w:hanging="284"/>
              <w:rPr>
                <w:rFonts w:cstheme="minorHAnsi"/>
              </w:rPr>
            </w:pPr>
            <w:r w:rsidRPr="003C12DB">
              <w:rPr>
                <w:rFonts w:cstheme="minorHAnsi"/>
              </w:rPr>
              <w:t>in the case of a product with a marketing authorisation,</w:t>
            </w:r>
            <w:r w:rsidR="00FF5A39">
              <w:rPr>
                <w:rFonts w:cstheme="minorHAnsi"/>
              </w:rPr>
              <w:t xml:space="preserve"> this could be</w:t>
            </w:r>
            <w:r w:rsidRPr="003C12DB">
              <w:rPr>
                <w:rFonts w:cstheme="minorHAnsi"/>
              </w:rPr>
              <w:t xml:space="preserve"> in the summary of product characteristics (SmPC) for that product</w:t>
            </w:r>
            <w:r w:rsidR="00FF5A39">
              <w:rPr>
                <w:rFonts w:cstheme="minorHAnsi"/>
              </w:rPr>
              <w:t xml:space="preserve">, so long as it is being used within </w:t>
            </w:r>
            <w:r w:rsidR="00DB7801">
              <w:rPr>
                <w:rFonts w:cstheme="minorHAnsi"/>
              </w:rPr>
              <w:t>its</w:t>
            </w:r>
            <w:r w:rsidR="00FF5A39">
              <w:rPr>
                <w:rFonts w:cstheme="minorHAnsi"/>
              </w:rPr>
              <w:t xml:space="preserve"> licence. If it is being used off label an assessment of the SmPCs suitability will need to be undertaken.</w:t>
            </w:r>
          </w:p>
          <w:p w:rsidRPr="003C12DB" w:rsidR="00475FDA" w:rsidP="00303D8E" w:rsidRDefault="00475FDA" w14:paraId="34673CE8" w14:textId="77777777">
            <w:pPr>
              <w:pStyle w:val="ListParagraph"/>
              <w:numPr>
                <w:ilvl w:val="0"/>
                <w:numId w:val="55"/>
              </w:numPr>
              <w:spacing w:after="120" w:line="240" w:lineRule="auto"/>
              <w:ind w:left="489" w:hanging="284"/>
              <w:rPr>
                <w:rFonts w:cstheme="minorHAnsi"/>
              </w:rPr>
            </w:pPr>
            <w:r w:rsidRPr="003C12DB">
              <w:rPr>
                <w:rFonts w:cstheme="minorHAnsi"/>
              </w:rPr>
              <w:t>in the case of any other investigational medicinal product, in the investigator’s brochure (IB) relating to the trial in question</w:t>
            </w:r>
          </w:p>
        </w:tc>
      </w:tr>
    </w:tbl>
    <w:p w:rsidRPr="003C12DB" w:rsidR="00475FDA" w:rsidP="003802A1" w:rsidRDefault="00475FDA" w14:paraId="2D069A9E" w14:textId="77777777">
      <w:pPr>
        <w:pStyle w:val="BodyText"/>
        <w:tabs>
          <w:tab w:val="left" w:pos="709"/>
        </w:tabs>
        <w:spacing w:after="120"/>
        <w:rPr>
          <w:rFonts w:asciiTheme="minorHAnsi" w:hAnsiTheme="minorHAnsi" w:cstheme="minorHAnsi"/>
          <w:i w:val="0"/>
          <w:sz w:val="22"/>
          <w:szCs w:val="22"/>
        </w:rPr>
      </w:pPr>
    </w:p>
    <w:p w:rsidRPr="003C12DB" w:rsidR="00A84DFD" w:rsidP="003802A1" w:rsidRDefault="00A84DFD" w14:paraId="716661B5" w14:textId="77777777">
      <w:pPr>
        <w:spacing w:line="240" w:lineRule="auto"/>
        <w:rPr>
          <w:rFonts w:cstheme="minorHAnsi"/>
          <w:color w:val="0000FF"/>
          <w:szCs w:val="22"/>
        </w:rPr>
      </w:pPr>
    </w:p>
    <w:p w:rsidRPr="001601B4" w:rsidR="00475FDA" w:rsidP="003802A1" w:rsidRDefault="00D027C8" w14:paraId="7FBF5370" w14:textId="77777777">
      <w:pPr>
        <w:autoSpaceDE w:val="0"/>
        <w:autoSpaceDN w:val="0"/>
        <w:adjustRightInd w:val="0"/>
        <w:spacing w:line="240" w:lineRule="auto"/>
        <w:rPr>
          <w:rFonts w:cstheme="minorHAnsi"/>
          <w:b/>
          <w:bCs/>
          <w:szCs w:val="22"/>
          <w:lang w:eastAsia="en-GB"/>
        </w:rPr>
      </w:pPr>
      <w:bookmarkStart w:name="_Toc303179283" w:id="8"/>
      <w:r>
        <w:rPr>
          <w:rFonts w:cstheme="minorHAnsi"/>
          <w:b/>
          <w:bCs/>
          <w:szCs w:val="22"/>
          <w:lang w:eastAsia="en-GB"/>
        </w:rPr>
        <w:t>9.2</w:t>
      </w:r>
      <w:r>
        <w:rPr>
          <w:rFonts w:cstheme="minorHAnsi"/>
          <w:b/>
          <w:bCs/>
          <w:szCs w:val="22"/>
          <w:lang w:eastAsia="en-GB"/>
        </w:rPr>
        <w:tab/>
      </w:r>
      <w:r w:rsidRPr="003C12DB" w:rsidR="00475FDA">
        <w:rPr>
          <w:rFonts w:cstheme="minorHAnsi"/>
          <w:b/>
          <w:bCs/>
          <w:szCs w:val="22"/>
          <w:lang w:eastAsia="en-GB"/>
        </w:rPr>
        <w:t xml:space="preserve">Operational definitions for (S)AEs </w:t>
      </w:r>
    </w:p>
    <w:p w:rsidRPr="003C12DB" w:rsidR="00475FDA" w:rsidP="001601B4" w:rsidRDefault="00475FDA" w14:paraId="69F0E519" w14:textId="77777777">
      <w:pPr>
        <w:autoSpaceDE w:val="0"/>
        <w:autoSpaceDN w:val="0"/>
        <w:adjustRightInd w:val="0"/>
        <w:spacing w:line="240" w:lineRule="auto"/>
        <w:rPr>
          <w:rFonts w:cstheme="minorHAnsi"/>
          <w:color w:val="0000FF"/>
          <w:szCs w:val="22"/>
        </w:rPr>
      </w:pPr>
      <w:r w:rsidRPr="003C12DB">
        <w:rPr>
          <w:rFonts w:cstheme="minorHAnsi"/>
          <w:color w:val="0000FF"/>
          <w:szCs w:val="22"/>
        </w:rPr>
        <w:t>Aim: to provide operational definitions for (S)AEs</w:t>
      </w:r>
    </w:p>
    <w:p w:rsidRPr="003C12DB" w:rsidR="00475FDA" w:rsidP="003802A1" w:rsidRDefault="00475FDA" w14:paraId="5991E232" w14:textId="77777777">
      <w:pPr>
        <w:spacing w:line="240" w:lineRule="auto"/>
        <w:rPr>
          <w:rFonts w:cstheme="minorHAnsi"/>
          <w:color w:val="0000FF"/>
          <w:szCs w:val="22"/>
        </w:rPr>
      </w:pPr>
      <w:r w:rsidRPr="003C12DB">
        <w:rPr>
          <w:rFonts w:cstheme="minorHAnsi"/>
          <w:color w:val="0000FF"/>
          <w:szCs w:val="22"/>
        </w:rPr>
        <w:t>This section of the protocol must describe the following for (S)AEs and for (Serious) Adverse Reactions ((S)ARs):</w:t>
      </w:r>
    </w:p>
    <w:p w:rsidRPr="003C12DB" w:rsidR="00475FDA" w:rsidP="003802A1" w:rsidRDefault="00475FDA" w14:paraId="4C9F8A81" w14:textId="77777777">
      <w:pPr>
        <w:spacing w:line="240" w:lineRule="auto"/>
        <w:rPr>
          <w:rFonts w:cstheme="minorHAnsi"/>
          <w:color w:val="0000FF"/>
          <w:szCs w:val="22"/>
        </w:rPr>
      </w:pPr>
      <w:r w:rsidRPr="003C12DB">
        <w:rPr>
          <w:rFonts w:cstheme="minorHAnsi"/>
          <w:color w:val="0000FF"/>
          <w:szCs w:val="22"/>
        </w:rPr>
        <w:tab/>
        <w:t>a) What will be reported to the Sponsor and using which CRF</w:t>
      </w:r>
    </w:p>
    <w:p w:rsidRPr="003C12DB" w:rsidR="00475FDA" w:rsidP="003802A1" w:rsidRDefault="00475FDA" w14:paraId="1F9157BF" w14:textId="77777777">
      <w:pPr>
        <w:spacing w:line="240" w:lineRule="auto"/>
        <w:rPr>
          <w:rFonts w:cstheme="minorHAnsi"/>
          <w:color w:val="0000FF"/>
          <w:szCs w:val="22"/>
        </w:rPr>
      </w:pPr>
      <w:r w:rsidRPr="003C12DB">
        <w:rPr>
          <w:rFonts w:cstheme="minorHAnsi"/>
          <w:color w:val="0000FF"/>
          <w:szCs w:val="22"/>
        </w:rPr>
        <w:tab/>
        <w:t xml:space="preserve">b) Whether (S)AEs and (S)ARs will be evaluated for duration and intensity according to </w:t>
      </w:r>
      <w:r w:rsidRPr="003C12DB">
        <w:rPr>
          <w:rFonts w:cstheme="minorHAnsi"/>
          <w:color w:val="0000FF"/>
          <w:szCs w:val="22"/>
        </w:rPr>
        <w:tab/>
        <w:t xml:space="preserve">standard references such as the National Cancer Institute Common Terminology Criteria </w:t>
      </w:r>
      <w:r w:rsidRPr="003C12DB">
        <w:rPr>
          <w:rFonts w:cstheme="minorHAnsi"/>
          <w:color w:val="0000FF"/>
          <w:szCs w:val="22"/>
        </w:rPr>
        <w:tab/>
        <w:t>for Adverse Events V4.0 (NCI-CTCAE)</w:t>
      </w:r>
    </w:p>
    <w:p w:rsidRPr="003C12DB" w:rsidR="00475FDA" w:rsidP="003802A1" w:rsidRDefault="00475FDA" w14:paraId="25E00EE8" w14:textId="77777777">
      <w:pPr>
        <w:spacing w:line="240" w:lineRule="auto"/>
        <w:rPr>
          <w:rFonts w:cstheme="minorHAnsi"/>
          <w:color w:val="0000FF"/>
          <w:szCs w:val="22"/>
        </w:rPr>
      </w:pPr>
      <w:r w:rsidRPr="003C12DB">
        <w:rPr>
          <w:rFonts w:cstheme="minorHAnsi"/>
          <w:color w:val="0000FF"/>
          <w:szCs w:val="22"/>
        </w:rPr>
        <w:t>The identification of (S)AEs and (S)ARs that require reporting to the Sponsor will differ for individual trials and will be influenced by:</w:t>
      </w:r>
    </w:p>
    <w:p w:rsidRPr="00FD25EF" w:rsidR="00475FDA" w:rsidP="00303D8E" w:rsidRDefault="00FD25EF" w14:paraId="1FA8AFED" w14:textId="77777777">
      <w:pPr>
        <w:pStyle w:val="ListParagraph"/>
        <w:numPr>
          <w:ilvl w:val="0"/>
          <w:numId w:val="62"/>
        </w:numPr>
        <w:spacing w:line="240" w:lineRule="auto"/>
        <w:rPr>
          <w:rFonts w:cstheme="minorHAnsi"/>
          <w:color w:val="0000FF"/>
        </w:rPr>
      </w:pPr>
      <w:r>
        <w:rPr>
          <w:rFonts w:cstheme="minorHAnsi"/>
          <w:color w:val="0000FF"/>
        </w:rPr>
        <w:t>T</w:t>
      </w:r>
      <w:r w:rsidRPr="00FD25EF" w:rsidR="00475FDA">
        <w:rPr>
          <w:rFonts w:cstheme="minorHAnsi"/>
          <w:color w:val="0000FF"/>
        </w:rPr>
        <w:t>he nature of the intervention, for example:</w:t>
      </w:r>
    </w:p>
    <w:p w:rsidRPr="00FF5A39" w:rsidR="00F2333D" w:rsidP="00303D8E" w:rsidRDefault="00475FDA" w14:paraId="2571E22E"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CTIMP with </w:t>
      </w:r>
      <w:r w:rsidRPr="003C12DB" w:rsidR="00DB7801">
        <w:rPr>
          <w:rFonts w:cstheme="minorHAnsi"/>
          <w:color w:val="0000FF"/>
          <w:szCs w:val="22"/>
        </w:rPr>
        <w:t>well-known</w:t>
      </w:r>
      <w:r w:rsidRPr="003C12DB">
        <w:rPr>
          <w:rFonts w:cstheme="minorHAnsi"/>
          <w:color w:val="0000FF"/>
          <w:szCs w:val="22"/>
        </w:rPr>
        <w:t xml:space="preserve"> safety profile; using licensed drug</w:t>
      </w:r>
      <w:r w:rsidR="00BC4AC0">
        <w:rPr>
          <w:rFonts w:cstheme="minorHAnsi"/>
          <w:color w:val="0000FF"/>
          <w:szCs w:val="22"/>
        </w:rPr>
        <w:t>(s)</w:t>
      </w:r>
      <w:r w:rsidRPr="003C12DB">
        <w:rPr>
          <w:rFonts w:cstheme="minorHAnsi"/>
          <w:color w:val="0000FF"/>
          <w:szCs w:val="22"/>
        </w:rPr>
        <w:t xml:space="preserve"> in licensed indication: in such trials it may be </w:t>
      </w:r>
      <w:r w:rsidRPr="003C12DB">
        <w:rPr>
          <w:rFonts w:cstheme="minorHAnsi"/>
          <w:color w:val="0000FF"/>
          <w:szCs w:val="22"/>
          <w:lang w:eastAsia="en-GB"/>
        </w:rPr>
        <w:t>considered appropriate that certain AEs and ARs are not required to be reported</w:t>
      </w:r>
      <w:r w:rsidR="00FF5A39">
        <w:rPr>
          <w:rFonts w:cstheme="minorHAnsi"/>
          <w:color w:val="0000FF"/>
          <w:szCs w:val="22"/>
          <w:lang w:eastAsia="en-GB"/>
        </w:rPr>
        <w:t>, but should be recorded,</w:t>
      </w:r>
      <w:r w:rsidRPr="003C12DB">
        <w:rPr>
          <w:rFonts w:cstheme="minorHAnsi"/>
          <w:color w:val="0000FF"/>
          <w:szCs w:val="22"/>
          <w:lang w:eastAsia="en-GB"/>
        </w:rPr>
        <w:t xml:space="preserve"> if they will not improve the knowledge regarding the safety profile of the drug and are not required for the trial analysis. </w:t>
      </w:r>
    </w:p>
    <w:p w:rsidR="00475FDA" w:rsidP="00303D8E" w:rsidRDefault="00BC4AC0" w14:paraId="1CFEB257" w14:textId="77777777">
      <w:pPr>
        <w:numPr>
          <w:ilvl w:val="0"/>
          <w:numId w:val="18"/>
        </w:numPr>
        <w:autoSpaceDE w:val="0"/>
        <w:autoSpaceDN w:val="0"/>
        <w:adjustRightInd w:val="0"/>
        <w:spacing w:line="240" w:lineRule="auto"/>
        <w:rPr>
          <w:rFonts w:cstheme="minorHAnsi"/>
          <w:color w:val="0000FF"/>
          <w:szCs w:val="22"/>
        </w:rPr>
      </w:pPr>
      <w:r>
        <w:rPr>
          <w:rFonts w:cstheme="minorHAnsi"/>
          <w:color w:val="0000FF"/>
          <w:szCs w:val="22"/>
          <w:lang w:eastAsia="en-GB"/>
        </w:rPr>
        <w:t xml:space="preserve">CTIMP </w:t>
      </w:r>
      <w:r w:rsidRPr="003C12DB" w:rsidR="00475FDA">
        <w:rPr>
          <w:rFonts w:cstheme="minorHAnsi"/>
          <w:color w:val="0000FF"/>
          <w:szCs w:val="22"/>
          <w:lang w:eastAsia="en-GB"/>
        </w:rPr>
        <w:t>with less</w:t>
      </w:r>
      <w:r w:rsidRPr="003C12DB" w:rsidR="00475FDA">
        <w:rPr>
          <w:rFonts w:cstheme="minorHAnsi"/>
          <w:color w:val="0000FF"/>
          <w:szCs w:val="22"/>
        </w:rPr>
        <w:t xml:space="preserve"> well known safety profile; using unlicensed drug</w:t>
      </w:r>
      <w:r>
        <w:rPr>
          <w:rFonts w:cstheme="minorHAnsi"/>
          <w:color w:val="0000FF"/>
          <w:szCs w:val="22"/>
        </w:rPr>
        <w:t>(s)</w:t>
      </w:r>
      <w:r w:rsidRPr="003C12DB" w:rsidR="00475FDA">
        <w:rPr>
          <w:rFonts w:cstheme="minorHAnsi"/>
          <w:color w:val="0000FF"/>
          <w:szCs w:val="22"/>
        </w:rPr>
        <w:t xml:space="preserve"> or licensed drug</w:t>
      </w:r>
      <w:r>
        <w:rPr>
          <w:rFonts w:cstheme="minorHAnsi"/>
          <w:color w:val="0000FF"/>
          <w:szCs w:val="22"/>
        </w:rPr>
        <w:t>(s)</w:t>
      </w:r>
      <w:r w:rsidRPr="003C12DB" w:rsidR="00475FDA">
        <w:rPr>
          <w:rFonts w:cstheme="minorHAnsi"/>
          <w:color w:val="0000FF"/>
          <w:szCs w:val="22"/>
        </w:rPr>
        <w:t xml:space="preserve"> outside of the licensed indication and where little class evidence is available. In such trials it would be considered appropriate that all ARs are required to be reported with consideration given to whether all or certain AEs will be reported. </w:t>
      </w:r>
      <w:r w:rsidR="009403C5">
        <w:rPr>
          <w:rFonts w:cstheme="minorHAnsi"/>
          <w:color w:val="0000FF"/>
          <w:szCs w:val="22"/>
        </w:rPr>
        <w:t xml:space="preserve">NB All AEs must be recorded in order to make a judgement on whether they should be reported. </w:t>
      </w:r>
    </w:p>
    <w:p w:rsidRPr="003C12DB" w:rsidR="00FF5A39" w:rsidP="00303D8E" w:rsidRDefault="00FF5A39" w14:paraId="720C6CD9" w14:textId="77777777">
      <w:pPr>
        <w:numPr>
          <w:ilvl w:val="0"/>
          <w:numId w:val="18"/>
        </w:numPr>
        <w:autoSpaceDE w:val="0"/>
        <w:autoSpaceDN w:val="0"/>
        <w:adjustRightInd w:val="0"/>
        <w:spacing w:line="240" w:lineRule="auto"/>
        <w:rPr>
          <w:rFonts w:cstheme="minorHAnsi"/>
          <w:color w:val="0000FF"/>
          <w:szCs w:val="22"/>
        </w:rPr>
      </w:pPr>
      <w:r>
        <w:rPr>
          <w:rFonts w:cstheme="minorHAnsi"/>
          <w:color w:val="0000FF"/>
          <w:szCs w:val="22"/>
        </w:rPr>
        <w:t xml:space="preserve">Any reduced reporting must be justified and in-line with the documented risk assessment </w:t>
      </w:r>
      <w:r w:rsidRPr="00FF5A39">
        <w:rPr>
          <w:rFonts w:cstheme="minorHAnsi"/>
          <w:color w:val="0000FF"/>
          <w:szCs w:val="22"/>
        </w:rPr>
        <w:t>(section</w:t>
      </w:r>
      <w:r>
        <w:rPr>
          <w:rFonts w:cstheme="minorHAnsi"/>
          <w:color w:val="0000FF"/>
          <w:szCs w:val="22"/>
        </w:rPr>
        <w:t xml:space="preserve"> 2.1) as per MHRA guidance. </w:t>
      </w:r>
    </w:p>
    <w:p w:rsidRPr="00FD25EF" w:rsidR="00475FDA" w:rsidP="00303D8E" w:rsidRDefault="00475FDA" w14:paraId="61B8B857" w14:textId="77777777">
      <w:pPr>
        <w:numPr>
          <w:ilvl w:val="0"/>
          <w:numId w:val="18"/>
        </w:numPr>
        <w:autoSpaceDE w:val="0"/>
        <w:autoSpaceDN w:val="0"/>
        <w:adjustRightInd w:val="0"/>
        <w:spacing w:line="240" w:lineRule="auto"/>
        <w:rPr>
          <w:rFonts w:cstheme="minorHAnsi"/>
          <w:color w:val="0000FF"/>
          <w:szCs w:val="22"/>
        </w:rPr>
      </w:pPr>
      <w:r w:rsidRPr="003C12DB">
        <w:rPr>
          <w:rFonts w:cstheme="minorHAnsi"/>
          <w:color w:val="0000FF"/>
          <w:szCs w:val="22"/>
        </w:rPr>
        <w:t>For blinded CTIMPs with high morbidity or mortality, where efficacy endpoints could also be SUSARs, the integrity of the trial may be compromised if the blind is systematically broken and under these or similar circumstances such SUSARs / SARs would be treated as disease related and not subject to systematic unblinding.</w:t>
      </w:r>
      <w:r w:rsidR="009403C5">
        <w:rPr>
          <w:rFonts w:cstheme="minorHAnsi"/>
          <w:color w:val="0000FF"/>
          <w:szCs w:val="22"/>
        </w:rPr>
        <w:t xml:space="preserve"> The MHRA require that all SUSARs are reported </w:t>
      </w:r>
      <w:r w:rsidR="006F22BD">
        <w:rPr>
          <w:rFonts w:cstheme="minorHAnsi"/>
          <w:color w:val="0000FF"/>
          <w:szCs w:val="22"/>
        </w:rPr>
        <w:t>unblinded</w:t>
      </w:r>
      <w:r w:rsidR="009403C5">
        <w:rPr>
          <w:rFonts w:cstheme="minorHAnsi"/>
          <w:color w:val="0000FF"/>
          <w:szCs w:val="22"/>
        </w:rPr>
        <w:t>.</w:t>
      </w:r>
    </w:p>
    <w:p w:rsidRPr="003C12DB" w:rsidR="00475FDA" w:rsidP="00303D8E" w:rsidRDefault="00FD25EF" w14:paraId="0684D706" w14:textId="77777777">
      <w:pPr>
        <w:pStyle w:val="ListParagraph"/>
        <w:numPr>
          <w:ilvl w:val="0"/>
          <w:numId w:val="62"/>
        </w:numPr>
        <w:spacing w:line="240" w:lineRule="auto"/>
        <w:rPr>
          <w:rFonts w:cstheme="minorHAnsi"/>
          <w:color w:val="0000FF"/>
        </w:rPr>
      </w:pPr>
      <w:r>
        <w:rPr>
          <w:rFonts w:cstheme="minorHAnsi"/>
          <w:color w:val="0000FF"/>
        </w:rPr>
        <w:t>T</w:t>
      </w:r>
      <w:r w:rsidRPr="003C12DB" w:rsidR="00475FDA">
        <w:rPr>
          <w:rFonts w:cstheme="minorHAnsi"/>
          <w:color w:val="0000FF"/>
        </w:rPr>
        <w:t>he endpoints or design of the trial, for example:</w:t>
      </w:r>
    </w:p>
    <w:p w:rsidRPr="009403C5" w:rsidR="009403C5" w:rsidP="00303D8E" w:rsidRDefault="009403C5" w14:paraId="3139A67F" w14:textId="77777777">
      <w:pPr>
        <w:numPr>
          <w:ilvl w:val="0"/>
          <w:numId w:val="18"/>
        </w:numPr>
        <w:autoSpaceDE w:val="0"/>
        <w:autoSpaceDN w:val="0"/>
        <w:adjustRightInd w:val="0"/>
        <w:spacing w:line="240" w:lineRule="auto"/>
        <w:rPr>
          <w:rFonts w:cstheme="minorHAnsi"/>
          <w:color w:val="0000FF"/>
        </w:rPr>
      </w:pPr>
      <w:r>
        <w:rPr>
          <w:rFonts w:cstheme="minorHAnsi"/>
          <w:color w:val="0000FF"/>
        </w:rPr>
        <w:t xml:space="preserve">Anticipated </w:t>
      </w:r>
      <w:r w:rsidRPr="009403C5">
        <w:rPr>
          <w:rFonts w:cstheme="minorHAnsi"/>
          <w:color w:val="0000FF"/>
        </w:rPr>
        <w:t xml:space="preserve">SAEs for the disease and trial drug / intervention should be listed in the protocol </w:t>
      </w:r>
      <w:r w:rsidR="00691465">
        <w:rPr>
          <w:rFonts w:cstheme="minorHAnsi"/>
          <w:color w:val="0000FF"/>
        </w:rPr>
        <w:t xml:space="preserve">or Reference Safety Information </w:t>
      </w:r>
      <w:r w:rsidRPr="009403C5">
        <w:rPr>
          <w:rFonts w:cstheme="minorHAnsi"/>
          <w:color w:val="0000FF"/>
        </w:rPr>
        <w:t>and it should be stated that these would not b</w:t>
      </w:r>
      <w:r>
        <w:rPr>
          <w:rFonts w:cstheme="minorHAnsi"/>
          <w:color w:val="0000FF"/>
        </w:rPr>
        <w:t xml:space="preserve">e considered to be SUSARs </w:t>
      </w:r>
      <w:r w:rsidRPr="009403C5">
        <w:rPr>
          <w:rFonts w:cstheme="minorHAnsi"/>
          <w:color w:val="0000FF"/>
        </w:rPr>
        <w:t xml:space="preserve">unless the severity of the event was considered to be unexpected. Where SAEs are listed but happen rarely then an explanation of the likely risk of an event may be considered of value. </w:t>
      </w:r>
    </w:p>
    <w:p w:rsidRPr="001601B4" w:rsidR="00475FDA" w:rsidP="00303D8E" w:rsidRDefault="00475FDA" w14:paraId="0BB51B26"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rPr>
        <w:t xml:space="preserve">Where efficacy endpoints could also be (S)AEs or (S)ARs the integrity of the trial may be </w:t>
      </w:r>
      <w:r w:rsidRPr="001601B4">
        <w:rPr>
          <w:rFonts w:cstheme="minorHAnsi"/>
          <w:color w:val="0000FF"/>
          <w:szCs w:val="22"/>
          <w:lang w:eastAsia="en-GB"/>
        </w:rPr>
        <w:t>compromised by having such events reported through the safety monitoring / pharmacovigilance process.  In such cases, the protocol can specify that deterioration of the existing condition or known side-effects recorded as primary or secondary endpoints are not reported as (S)AEs or (S)ARs but are recorded separately. For example, the protocol can specify that deterioration of the existing condition or known side-effects recorded as primary or secondary endpoints are not reported as adverse events.</w:t>
      </w:r>
    </w:p>
    <w:p w:rsidRPr="003C12DB" w:rsidR="00475FDA" w:rsidP="00303D8E" w:rsidRDefault="00475FDA" w14:paraId="3DDF3F72" w14:textId="77777777">
      <w:pPr>
        <w:numPr>
          <w:ilvl w:val="0"/>
          <w:numId w:val="18"/>
        </w:numPr>
        <w:autoSpaceDE w:val="0"/>
        <w:autoSpaceDN w:val="0"/>
        <w:adjustRightInd w:val="0"/>
        <w:spacing w:line="240" w:lineRule="auto"/>
        <w:rPr>
          <w:rFonts w:cstheme="minorHAnsi"/>
          <w:color w:val="0000FF"/>
        </w:rPr>
      </w:pPr>
      <w:r w:rsidRPr="001601B4">
        <w:rPr>
          <w:rFonts w:cstheme="minorHAnsi"/>
          <w:color w:val="0000FF"/>
          <w:szCs w:val="22"/>
          <w:lang w:eastAsia="en-GB"/>
        </w:rPr>
        <w:t>Oth</w:t>
      </w:r>
      <w:r w:rsidRPr="003C12DB">
        <w:rPr>
          <w:rFonts w:cstheme="minorHAnsi"/>
          <w:color w:val="0000FF"/>
        </w:rPr>
        <w:t>er exceptions may include hospitalisation for:</w:t>
      </w:r>
    </w:p>
    <w:p w:rsidRPr="003C12DB" w:rsidR="00475FDA" w:rsidP="00303D8E" w:rsidRDefault="00475FDA" w14:paraId="3891CC8F" w14:textId="77777777">
      <w:pPr>
        <w:pStyle w:val="ListParagraph"/>
        <w:numPr>
          <w:ilvl w:val="1"/>
          <w:numId w:val="53"/>
        </w:numPr>
        <w:spacing w:after="120" w:line="240" w:lineRule="auto"/>
        <w:rPr>
          <w:rFonts w:cstheme="minorHAnsi"/>
          <w:color w:val="0000FF"/>
        </w:rPr>
      </w:pPr>
      <w:r w:rsidRPr="003C12DB">
        <w:rPr>
          <w:rFonts w:cstheme="minorHAnsi"/>
          <w:color w:val="0000FF"/>
        </w:rPr>
        <w:t>Routine treatment or monitoring of the studied indication not associated with any deterioration in condition.</w:t>
      </w:r>
    </w:p>
    <w:p w:rsidRPr="003C12DB" w:rsidR="00475FDA" w:rsidP="00303D8E" w:rsidRDefault="00475FDA" w14:paraId="4C61631D" w14:textId="77777777">
      <w:pPr>
        <w:pStyle w:val="ListParagraph"/>
        <w:numPr>
          <w:ilvl w:val="1"/>
          <w:numId w:val="53"/>
        </w:numPr>
        <w:spacing w:after="120" w:line="240" w:lineRule="auto"/>
        <w:rPr>
          <w:rFonts w:cstheme="minorHAnsi"/>
          <w:color w:val="0000FF"/>
        </w:rPr>
      </w:pPr>
      <w:r w:rsidRPr="003C12DB">
        <w:rPr>
          <w:rFonts w:cstheme="minorHAnsi"/>
          <w:color w:val="0000FF"/>
        </w:rPr>
        <w:t>Treatment which was elective or pre-planned, for a pre-existing condition not associated with any deterioration in condition, e.g. pre-planned hip replacement operation which does not lead to further complications.</w:t>
      </w:r>
    </w:p>
    <w:p w:rsidRPr="003C12DB" w:rsidR="00475FDA" w:rsidP="00303D8E" w:rsidRDefault="00475FDA" w14:paraId="4F242F38" w14:textId="77777777">
      <w:pPr>
        <w:pStyle w:val="ListParagraph"/>
        <w:numPr>
          <w:ilvl w:val="1"/>
          <w:numId w:val="53"/>
        </w:numPr>
        <w:spacing w:after="120" w:line="240" w:lineRule="auto"/>
        <w:rPr>
          <w:rFonts w:cstheme="minorHAnsi"/>
          <w:color w:val="0000FF"/>
        </w:rPr>
      </w:pPr>
      <w:r w:rsidRPr="003C12DB">
        <w:rPr>
          <w:rFonts w:cstheme="minorHAnsi"/>
          <w:color w:val="0000FF"/>
        </w:rPr>
        <w:t>Any admission to hospital or other institution for general care where there was no deterioration in condition.</w:t>
      </w:r>
    </w:p>
    <w:p w:rsidRPr="00093582" w:rsidR="00475FDA" w:rsidP="00303D8E" w:rsidRDefault="00475FDA" w14:paraId="3A344F76" w14:textId="77777777">
      <w:pPr>
        <w:pStyle w:val="ListParagraph"/>
        <w:numPr>
          <w:ilvl w:val="1"/>
          <w:numId w:val="53"/>
        </w:numPr>
        <w:spacing w:after="120" w:line="240" w:lineRule="auto"/>
        <w:rPr>
          <w:rFonts w:cstheme="minorHAnsi"/>
          <w:b/>
          <w:color w:val="0000FF"/>
        </w:rPr>
      </w:pPr>
      <w:r w:rsidRPr="003C12DB">
        <w:rPr>
          <w:rFonts w:cstheme="minorHAnsi"/>
          <w:color w:val="0000FF"/>
        </w:rPr>
        <w:t xml:space="preserve">Treatment on an emergency, outpatient basis for an event </w:t>
      </w:r>
      <w:r w:rsidRPr="003C12DB">
        <w:rPr>
          <w:rFonts w:cstheme="minorHAnsi"/>
          <w:b/>
          <w:color w:val="0000FF"/>
        </w:rPr>
        <w:t>not</w:t>
      </w:r>
      <w:r w:rsidRPr="003C12DB">
        <w:rPr>
          <w:rFonts w:cstheme="minorHAnsi"/>
          <w:color w:val="0000FF"/>
        </w:rPr>
        <w:t xml:space="preserve"> fulfilling any of the definitions of serious as given above and not resulting in hospital admission.</w:t>
      </w:r>
    </w:p>
    <w:p w:rsidRPr="003C12DB" w:rsidR="00475FDA" w:rsidP="003802A1" w:rsidRDefault="00475FDA" w14:paraId="03D92CB9" w14:textId="77777777">
      <w:pPr>
        <w:spacing w:line="240" w:lineRule="auto"/>
        <w:rPr>
          <w:rFonts w:cstheme="minorHAnsi"/>
          <w:color w:val="0000FF"/>
          <w:szCs w:val="22"/>
        </w:rPr>
      </w:pPr>
      <w:r w:rsidRPr="003C12DB">
        <w:rPr>
          <w:rFonts w:cstheme="minorHAnsi"/>
          <w:color w:val="0000FF"/>
          <w:szCs w:val="22"/>
        </w:rPr>
        <w:t>In all cases AEs and / or laboratory abnormalities that are critical to the safety evaluation of the participant must be reported to the Sponsor; these may be volunteered by the participant, discovered by the investigator questioning or detected through physical examination, laboratory test or other investigation. Where certain AEs are not required to be reported to the Sponsor, these should still be recorded in the participant’s medical records. Clear guidance in the protocol should state where this is the case.</w:t>
      </w:r>
    </w:p>
    <w:p w:rsidR="00093582" w:rsidP="009403C5" w:rsidRDefault="00475FDA" w14:paraId="3D957A4B" w14:textId="77777777">
      <w:pPr>
        <w:spacing w:line="240" w:lineRule="auto"/>
        <w:rPr>
          <w:rFonts w:cstheme="minorHAnsi"/>
          <w:color w:val="0000FF"/>
          <w:szCs w:val="22"/>
        </w:rPr>
      </w:pPr>
      <w:r w:rsidRPr="003C12DB">
        <w:rPr>
          <w:rFonts w:cstheme="minorHAnsi"/>
          <w:color w:val="0000FF"/>
          <w:szCs w:val="22"/>
        </w:rPr>
        <w:t xml:space="preserve">When determining the </w:t>
      </w:r>
      <w:r w:rsidR="009403C5">
        <w:rPr>
          <w:rFonts w:cstheme="minorHAnsi"/>
          <w:color w:val="0000FF"/>
          <w:szCs w:val="22"/>
        </w:rPr>
        <w:t>anticipated</w:t>
      </w:r>
      <w:r w:rsidRPr="003C12DB">
        <w:rPr>
          <w:rFonts w:cstheme="minorHAnsi"/>
          <w:color w:val="0000FF"/>
          <w:szCs w:val="22"/>
        </w:rPr>
        <w:t xml:space="preserve"> nature of </w:t>
      </w:r>
      <w:r w:rsidR="009403C5">
        <w:rPr>
          <w:rFonts w:cstheme="minorHAnsi"/>
          <w:color w:val="0000FF"/>
          <w:szCs w:val="22"/>
        </w:rPr>
        <w:t xml:space="preserve">ARs and </w:t>
      </w:r>
      <w:r w:rsidRPr="003C12DB" w:rsidR="009403C5">
        <w:rPr>
          <w:rFonts w:cstheme="minorHAnsi"/>
          <w:color w:val="0000FF"/>
          <w:szCs w:val="22"/>
        </w:rPr>
        <w:t>SA</w:t>
      </w:r>
      <w:r w:rsidR="009403C5">
        <w:rPr>
          <w:rFonts w:cstheme="minorHAnsi"/>
          <w:color w:val="0000FF"/>
          <w:szCs w:val="22"/>
        </w:rPr>
        <w:t>R</w:t>
      </w:r>
      <w:r w:rsidRPr="003C12DB" w:rsidR="009403C5">
        <w:rPr>
          <w:rFonts w:cstheme="minorHAnsi"/>
          <w:color w:val="0000FF"/>
          <w:szCs w:val="22"/>
        </w:rPr>
        <w:t>s</w:t>
      </w:r>
      <w:r w:rsidRPr="003C12DB">
        <w:rPr>
          <w:rFonts w:cstheme="minorHAnsi"/>
          <w:color w:val="0000FF"/>
          <w:szCs w:val="22"/>
        </w:rPr>
        <w:t>, appropriate Reference Safety Information (RSI) must be used, for instance an IB for the IMP must be used where the IMP is unlicensed (i.e. it does not have a marketing authorisation).  Where the IMP being used is licensed, but is being used outside of its licensed indication, an IB should be used where available and should be supplied from the collaborating pharmaceutical company</w:t>
      </w:r>
      <w:r w:rsidR="00315202">
        <w:rPr>
          <w:rFonts w:cstheme="minorHAnsi"/>
          <w:color w:val="0000FF"/>
          <w:szCs w:val="22"/>
        </w:rPr>
        <w:t>, if they are supplying the drug</w:t>
      </w:r>
      <w:r w:rsidRPr="003C12DB">
        <w:rPr>
          <w:rFonts w:cstheme="minorHAnsi"/>
          <w:color w:val="0000FF"/>
          <w:szCs w:val="22"/>
        </w:rPr>
        <w:t xml:space="preserve">. Otherwise it is acceptable to use the latest SmPC. Where a generic IMP is to be used one comprehensive SmPC should be chosen at time of request for a CTA for use in the trial for the purposes of pharmacovigilance monitoring only; for any other information regarding a generic IMP, the site should be instructed to refer to the relevant manufacturer’s SmPC and ensure that a copy of this is saved in the Investigator Site File. </w:t>
      </w:r>
    </w:p>
    <w:p w:rsidRPr="003C12DB" w:rsidR="00475FDA" w:rsidP="003802A1" w:rsidRDefault="00475FDA" w14:paraId="2A8154DB" w14:textId="77777777">
      <w:pPr>
        <w:spacing w:line="240" w:lineRule="auto"/>
        <w:rPr>
          <w:rFonts w:cstheme="minorHAnsi"/>
          <w:color w:val="0000FF"/>
          <w:szCs w:val="22"/>
        </w:rPr>
      </w:pPr>
      <w:r w:rsidRPr="003C12DB">
        <w:rPr>
          <w:rFonts w:cstheme="minorHAnsi"/>
          <w:color w:val="0000FF"/>
          <w:szCs w:val="22"/>
        </w:rPr>
        <w:t xml:space="preserve">The </w:t>
      </w:r>
      <w:r w:rsidRPr="003C12DB" w:rsidR="00BC4AC0">
        <w:rPr>
          <w:rFonts w:cstheme="minorHAnsi"/>
          <w:color w:val="0000FF"/>
          <w:szCs w:val="22"/>
        </w:rPr>
        <w:t xml:space="preserve">Reference Safety Information (RSI) </w:t>
      </w:r>
      <w:r w:rsidRPr="003C12DB">
        <w:rPr>
          <w:rFonts w:cstheme="minorHAnsi"/>
          <w:color w:val="0000FF"/>
          <w:szCs w:val="22"/>
        </w:rPr>
        <w:t xml:space="preserve">that is used for pharmacovigilance purposes is used to assess the expectedness of events and will be checked by the </w:t>
      </w:r>
      <w:r w:rsidR="00315202">
        <w:rPr>
          <w:rFonts w:cstheme="minorHAnsi"/>
          <w:color w:val="0000FF"/>
          <w:szCs w:val="22"/>
        </w:rPr>
        <w:t>s</w:t>
      </w:r>
      <w:r w:rsidRPr="003C12DB">
        <w:rPr>
          <w:rFonts w:cstheme="minorHAnsi"/>
          <w:color w:val="0000FF"/>
          <w:szCs w:val="22"/>
        </w:rPr>
        <w:t xml:space="preserve">ponsor for changes on the anniversary of the </w:t>
      </w:r>
      <w:r w:rsidR="00315202">
        <w:rPr>
          <w:rFonts w:cstheme="minorHAnsi"/>
          <w:color w:val="0000FF"/>
          <w:szCs w:val="22"/>
        </w:rPr>
        <w:t xml:space="preserve">issue date of the </w:t>
      </w:r>
      <w:r w:rsidRPr="00315202" w:rsidR="00315202">
        <w:rPr>
          <w:rFonts w:cstheme="minorHAnsi"/>
          <w:color w:val="0000FF"/>
          <w:szCs w:val="22"/>
        </w:rPr>
        <w:t>reference safety information</w:t>
      </w:r>
      <w:r w:rsidRPr="003C12DB">
        <w:rPr>
          <w:rFonts w:cstheme="minorHAnsi"/>
          <w:color w:val="0000FF"/>
          <w:szCs w:val="22"/>
        </w:rPr>
        <w:t xml:space="preserve">. A statement should be included in the protocol describing which document is approved for use within the trial for pharmacovigilance monitoring (it is best not to include the IB / SmPC as an appendix to the protocol, as a protocol amendment would be required if the IB / SmPC is updated). </w:t>
      </w:r>
    </w:p>
    <w:p w:rsidRPr="001601B4" w:rsidR="00475FDA" w:rsidP="001601B4" w:rsidRDefault="00475FDA" w14:paraId="3EA12595"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Routinely breaking the blind in double blind trials could compromise the integrity of the trial. </w:t>
      </w:r>
      <w:r w:rsidR="00315202">
        <w:rPr>
          <w:rFonts w:asciiTheme="minorHAnsi" w:hAnsiTheme="minorHAnsi" w:cstheme="minorHAnsi"/>
          <w:i w:val="0"/>
          <w:color w:val="0000FF"/>
          <w:sz w:val="22"/>
          <w:szCs w:val="22"/>
        </w:rPr>
        <w:t xml:space="preserve">It is important to separate out emergency unblinding (section 7.5) and unblinding for expedited reporting to authorities. </w:t>
      </w:r>
      <w:r w:rsidRPr="003C12DB">
        <w:rPr>
          <w:rFonts w:asciiTheme="minorHAnsi" w:hAnsiTheme="minorHAnsi" w:cstheme="minorHAnsi"/>
          <w:i w:val="0"/>
          <w:color w:val="0000FF"/>
          <w:sz w:val="22"/>
          <w:szCs w:val="22"/>
        </w:rPr>
        <w:t xml:space="preserve">For this reason the protocol should state that breaking the blind will only take place where information about the participant’s trial treatment is clearly necessary for the appropriate medical management of the participant. In all cases the Investigator would be </w:t>
      </w:r>
      <w:r w:rsidR="009403C5">
        <w:rPr>
          <w:rFonts w:asciiTheme="minorHAnsi" w:hAnsiTheme="minorHAnsi" w:cstheme="minorHAnsi"/>
          <w:i w:val="0"/>
          <w:color w:val="0000FF"/>
          <w:sz w:val="22"/>
          <w:szCs w:val="22"/>
        </w:rPr>
        <w:t xml:space="preserve">anticipated </w:t>
      </w:r>
      <w:r w:rsidRPr="003C12DB">
        <w:rPr>
          <w:rFonts w:asciiTheme="minorHAnsi" w:hAnsiTheme="minorHAnsi" w:cstheme="minorHAnsi"/>
          <w:i w:val="0"/>
          <w:color w:val="0000FF"/>
          <w:sz w:val="22"/>
          <w:szCs w:val="22"/>
        </w:rPr>
        <w:t>to evaluate the causality and expectedness of SAEs as though the participant was r</w:t>
      </w:r>
      <w:r w:rsidR="001601B4">
        <w:rPr>
          <w:rFonts w:asciiTheme="minorHAnsi" w:hAnsiTheme="minorHAnsi" w:cstheme="minorHAnsi"/>
          <w:i w:val="0"/>
          <w:color w:val="0000FF"/>
          <w:sz w:val="22"/>
          <w:szCs w:val="22"/>
        </w:rPr>
        <w:t>eceiving the active medication.</w:t>
      </w:r>
    </w:p>
    <w:p w:rsidRPr="003C12DB" w:rsidR="00475FDA" w:rsidP="003802A1" w:rsidRDefault="00475FDA" w14:paraId="472B9EAB" w14:textId="77777777">
      <w:pPr>
        <w:autoSpaceDE w:val="0"/>
        <w:autoSpaceDN w:val="0"/>
        <w:adjustRightInd w:val="0"/>
        <w:spacing w:line="240" w:lineRule="auto"/>
        <w:rPr>
          <w:rFonts w:cstheme="minorHAnsi"/>
          <w:b/>
          <w:bCs/>
          <w:szCs w:val="22"/>
          <w:lang w:eastAsia="en-GB"/>
        </w:rPr>
      </w:pPr>
    </w:p>
    <w:p w:rsidRPr="001601B4" w:rsidR="00475FDA" w:rsidP="001601B4" w:rsidRDefault="00D027C8" w14:paraId="6F72E248" w14:textId="77777777">
      <w:pPr>
        <w:pStyle w:val="BodyText"/>
        <w:widowControl w:val="0"/>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20"/>
        <w:ind w:left="6"/>
        <w:rPr>
          <w:rFonts w:asciiTheme="minorHAnsi" w:hAnsiTheme="minorHAnsi" w:cstheme="minorHAnsi"/>
          <w:b/>
          <w:i w:val="0"/>
          <w:color w:val="0000FF"/>
          <w:sz w:val="22"/>
          <w:szCs w:val="22"/>
        </w:rPr>
      </w:pPr>
      <w:r>
        <w:rPr>
          <w:rFonts w:asciiTheme="minorHAnsi" w:hAnsiTheme="minorHAnsi" w:cstheme="minorHAnsi"/>
          <w:b/>
          <w:bCs/>
          <w:i w:val="0"/>
          <w:sz w:val="22"/>
          <w:szCs w:val="22"/>
          <w:lang w:eastAsia="en-GB"/>
        </w:rPr>
        <w:t>9.3</w:t>
      </w:r>
      <w:r>
        <w:rPr>
          <w:rFonts w:asciiTheme="minorHAnsi" w:hAnsiTheme="minorHAnsi" w:cstheme="minorHAnsi"/>
          <w:b/>
          <w:bCs/>
          <w:i w:val="0"/>
          <w:sz w:val="22"/>
          <w:szCs w:val="22"/>
          <w:lang w:eastAsia="en-GB"/>
        </w:rPr>
        <w:tab/>
      </w:r>
      <w:r w:rsidRPr="003C12DB" w:rsidR="00475FDA">
        <w:rPr>
          <w:rFonts w:asciiTheme="minorHAnsi" w:hAnsiTheme="minorHAnsi" w:cstheme="minorHAnsi"/>
          <w:b/>
          <w:i w:val="0"/>
          <w:sz w:val="22"/>
          <w:szCs w:val="22"/>
        </w:rPr>
        <w:t>Recording and reporting of SAEs</w:t>
      </w:r>
      <w:r w:rsidR="00AC3029">
        <w:rPr>
          <w:rFonts w:asciiTheme="minorHAnsi" w:hAnsiTheme="minorHAnsi" w:cstheme="minorHAnsi"/>
          <w:b/>
          <w:i w:val="0"/>
          <w:sz w:val="22"/>
          <w:szCs w:val="22"/>
        </w:rPr>
        <w:t>, SARs</w:t>
      </w:r>
      <w:r w:rsidRPr="003C12DB" w:rsidR="00475FDA">
        <w:rPr>
          <w:rFonts w:asciiTheme="minorHAnsi" w:hAnsiTheme="minorHAnsi" w:cstheme="minorHAnsi"/>
          <w:b/>
          <w:i w:val="0"/>
          <w:sz w:val="22"/>
          <w:szCs w:val="22"/>
        </w:rPr>
        <w:t xml:space="preserve"> AND SUSARs </w:t>
      </w:r>
    </w:p>
    <w:p w:rsidRPr="003C12DB" w:rsidR="00475FDA" w:rsidP="001601B4" w:rsidRDefault="00475FDA" w14:paraId="255FCE08" w14:textId="77777777">
      <w:pPr>
        <w:pStyle w:val="BodyText"/>
        <w:widowControl w:val="0"/>
        <w:tabs>
          <w:tab w:val="clear" w:pos="1800"/>
          <w:tab w:val="clear" w:pos="2520"/>
          <w:tab w:val="clear" w:pos="3240"/>
          <w:tab w:val="clear" w:pos="3960"/>
          <w:tab w:val="clear" w:pos="4680"/>
          <w:tab w:val="clear" w:pos="5400"/>
          <w:tab w:val="clear" w:pos="6120"/>
          <w:tab w:val="clear" w:pos="6840"/>
          <w:tab w:val="clear" w:pos="7560"/>
          <w:tab w:val="clear" w:pos="8280"/>
          <w:tab w:val="clear" w:pos="9000"/>
        </w:tabs>
        <w:suppressAutoHyphens w:val="0"/>
        <w:spacing w:after="120"/>
        <w:ind w:left="6"/>
        <w:rPr>
          <w:rFonts w:asciiTheme="minorHAnsi" w:hAnsiTheme="minorHAnsi" w:cstheme="minorHAnsi"/>
          <w:i w:val="0"/>
          <w:color w:val="0000FF"/>
          <w:sz w:val="22"/>
          <w:szCs w:val="22"/>
        </w:rPr>
      </w:pPr>
      <w:r w:rsidRPr="003C12DB">
        <w:rPr>
          <w:rFonts w:asciiTheme="minorHAnsi" w:hAnsiTheme="minorHAnsi" w:cstheme="minorHAnsi"/>
          <w:bCs/>
          <w:i w:val="0"/>
          <w:color w:val="0000FF"/>
          <w:sz w:val="22"/>
          <w:szCs w:val="22"/>
          <w:lang w:eastAsia="en-GB"/>
        </w:rPr>
        <w:t>Aim:</w:t>
      </w:r>
      <w:r w:rsidRPr="003C12DB">
        <w:rPr>
          <w:rFonts w:asciiTheme="minorHAnsi" w:hAnsiTheme="minorHAnsi" w:cstheme="minorHAnsi"/>
          <w:i w:val="0"/>
          <w:color w:val="0000FF"/>
          <w:sz w:val="22"/>
          <w:szCs w:val="22"/>
        </w:rPr>
        <w:t xml:space="preserve"> to describe the recording and reporting of SAEs</w:t>
      </w:r>
      <w:r w:rsidR="00AC3029">
        <w:rPr>
          <w:rFonts w:asciiTheme="minorHAnsi" w:hAnsiTheme="minorHAnsi" w:cstheme="minorHAnsi"/>
          <w:i w:val="0"/>
          <w:color w:val="0000FF"/>
          <w:sz w:val="22"/>
          <w:szCs w:val="22"/>
        </w:rPr>
        <w:t xml:space="preserve">, SARs </w:t>
      </w:r>
      <w:r w:rsidRPr="003C12DB">
        <w:rPr>
          <w:rFonts w:asciiTheme="minorHAnsi" w:hAnsiTheme="minorHAnsi" w:cstheme="minorHAnsi"/>
          <w:i w:val="0"/>
          <w:color w:val="0000FF"/>
          <w:sz w:val="22"/>
          <w:szCs w:val="22"/>
        </w:rPr>
        <w:t xml:space="preserve"> AND SUSARs </w:t>
      </w:r>
    </w:p>
    <w:p w:rsidRPr="003C12DB" w:rsidR="00475FDA" w:rsidP="003802A1" w:rsidRDefault="00475FDA" w14:paraId="676FD5B5" w14:textId="77777777">
      <w:pPr>
        <w:tabs>
          <w:tab w:val="left" w:pos="0"/>
        </w:tabs>
        <w:spacing w:line="240" w:lineRule="auto"/>
        <w:rPr>
          <w:rFonts w:cstheme="minorHAnsi"/>
          <w:color w:val="0000FF"/>
          <w:szCs w:val="22"/>
        </w:rPr>
      </w:pPr>
      <w:r w:rsidRPr="003C12DB">
        <w:rPr>
          <w:rFonts w:cstheme="minorHAnsi"/>
          <w:color w:val="0000FF"/>
          <w:szCs w:val="22"/>
        </w:rPr>
        <w:t>The period of time over which AEs, ARs, SAEs,</w:t>
      </w:r>
      <w:r w:rsidR="00AC3029">
        <w:rPr>
          <w:rFonts w:cstheme="minorHAnsi"/>
          <w:color w:val="0000FF"/>
          <w:szCs w:val="22"/>
        </w:rPr>
        <w:t xml:space="preserve"> </w:t>
      </w:r>
      <w:r w:rsidRPr="003C12DB">
        <w:rPr>
          <w:rFonts w:cstheme="minorHAnsi"/>
          <w:color w:val="0000FF"/>
          <w:szCs w:val="22"/>
        </w:rPr>
        <w:t>SARs and SUSARs must be recorded and reported must be clearly stated in the protocol. The point where recording / reporting usually starts is:</w:t>
      </w:r>
    </w:p>
    <w:p w:rsidRPr="003C12DB" w:rsidR="00475FDA" w:rsidP="00303D8E" w:rsidRDefault="00475FDA" w14:paraId="48666190"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For AEs / SAEs – </w:t>
      </w:r>
      <w:r w:rsidRPr="003C12DB">
        <w:rPr>
          <w:rFonts w:cstheme="minorHAnsi"/>
          <w:color w:val="0000FF"/>
          <w:szCs w:val="22"/>
          <w:lang w:eastAsia="en-GB"/>
        </w:rPr>
        <w:t>consent</w:t>
      </w:r>
    </w:p>
    <w:p w:rsidRPr="001601B4" w:rsidR="00475FDA" w:rsidP="00303D8E" w:rsidRDefault="00475FDA" w14:paraId="1AB99EDE" w14:textId="77777777">
      <w:pPr>
        <w:numPr>
          <w:ilvl w:val="0"/>
          <w:numId w:val="18"/>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For ARs / SARs and SU</w:t>
      </w:r>
      <w:r w:rsidRPr="003C12DB">
        <w:rPr>
          <w:rFonts w:cstheme="minorHAnsi"/>
          <w:color w:val="0000FF"/>
          <w:szCs w:val="22"/>
        </w:rPr>
        <w:t>SARs – 1</w:t>
      </w:r>
      <w:r w:rsidRPr="003C12DB">
        <w:rPr>
          <w:rFonts w:cstheme="minorHAnsi"/>
          <w:color w:val="0000FF"/>
          <w:szCs w:val="22"/>
          <w:vertAlign w:val="superscript"/>
        </w:rPr>
        <w:t>st</w:t>
      </w:r>
      <w:r w:rsidRPr="003C12DB">
        <w:rPr>
          <w:rFonts w:cstheme="minorHAnsi"/>
          <w:color w:val="0000FF"/>
          <w:szCs w:val="22"/>
        </w:rPr>
        <w:t xml:space="preserve"> IMP dose</w:t>
      </w:r>
    </w:p>
    <w:p w:rsidRPr="003C12DB" w:rsidR="00475FDA" w:rsidP="003802A1" w:rsidRDefault="00475FDA" w14:paraId="5E105E0C" w14:textId="77777777">
      <w:pPr>
        <w:spacing w:line="240" w:lineRule="auto"/>
        <w:rPr>
          <w:rFonts w:cstheme="minorHAnsi"/>
          <w:color w:val="0000FF"/>
          <w:szCs w:val="22"/>
        </w:rPr>
      </w:pPr>
      <w:r w:rsidRPr="003C12DB">
        <w:rPr>
          <w:rFonts w:cstheme="minorHAnsi"/>
          <w:color w:val="0000FF"/>
          <w:szCs w:val="22"/>
        </w:rPr>
        <w:t>The point where recording / reporting ends is based on the regulatory requirements, intervention and the trial design and the following should be considered in making this decision:</w:t>
      </w:r>
    </w:p>
    <w:p w:rsidRPr="003C12DB" w:rsidR="00475FDA" w:rsidP="00303D8E" w:rsidRDefault="00475FDA" w14:paraId="34F4E36D"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The active monitoring period for (S)ARs should be defined based on the amount of information available regarding how long the IMP remains active in the participant, how long it may remain active / inactive in the participant and potentially be transferable to a foetus, how long it </w:t>
      </w:r>
      <w:r w:rsidRPr="003C12DB">
        <w:rPr>
          <w:rFonts w:cstheme="minorHAnsi"/>
          <w:color w:val="0000FF"/>
          <w:szCs w:val="22"/>
          <w:lang w:eastAsia="en-GB"/>
        </w:rPr>
        <w:t xml:space="preserve">takes for (S)ARs to peak (e.g. is there an </w:t>
      </w:r>
      <w:r w:rsidR="009403C5">
        <w:rPr>
          <w:rFonts w:cstheme="minorHAnsi"/>
          <w:color w:val="0000FF"/>
          <w:szCs w:val="22"/>
          <w:lang w:eastAsia="en-GB"/>
        </w:rPr>
        <w:t>anticipated</w:t>
      </w:r>
      <w:r w:rsidRPr="003C12DB">
        <w:rPr>
          <w:rFonts w:cstheme="minorHAnsi"/>
          <w:color w:val="0000FF"/>
          <w:szCs w:val="22"/>
          <w:lang w:eastAsia="en-GB"/>
        </w:rPr>
        <w:t xml:space="preserve"> cumulative effect of dosing and when is this likely to occur), known late effects (e.g. secondary malignancies that will require active monitoring). It is not acceptable to simply state that SAEs will be actively monitored for 30 days post last treatment without justification. </w:t>
      </w:r>
    </w:p>
    <w:p w:rsidRPr="003C12DB" w:rsidR="00475FDA" w:rsidP="00303D8E" w:rsidRDefault="00475FDA" w14:paraId="31C5AA1C" w14:textId="77777777">
      <w:pPr>
        <w:numPr>
          <w:ilvl w:val="0"/>
          <w:numId w:val="18"/>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following the active monitoring period (when the participant has finished treatment and the active monitoring period has ended) investigators are still required to report any SARs or SUSARs that they become aware of. </w:t>
      </w:r>
    </w:p>
    <w:p w:rsidRPr="001601B4" w:rsidR="00475FDA" w:rsidP="00303D8E" w:rsidRDefault="00475FDA" w14:paraId="071BC207" w14:textId="77777777">
      <w:pPr>
        <w:numPr>
          <w:ilvl w:val="0"/>
          <w:numId w:val="18"/>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Safety reportin</w:t>
      </w:r>
      <w:r w:rsidRPr="003C12DB">
        <w:rPr>
          <w:rFonts w:cstheme="minorHAnsi"/>
          <w:color w:val="0000FF"/>
          <w:szCs w:val="22"/>
        </w:rPr>
        <w:t>g periods for SAEs and SARs must be equal across all arms of a randomised trial to prevent any bias in reporting.</w:t>
      </w:r>
    </w:p>
    <w:p w:rsidRPr="003C12DB" w:rsidR="00475FDA" w:rsidP="003802A1" w:rsidRDefault="00475FDA" w14:paraId="4EEF2F74" w14:textId="77777777">
      <w:pPr>
        <w:spacing w:line="240" w:lineRule="auto"/>
        <w:rPr>
          <w:rFonts w:cstheme="minorHAnsi"/>
          <w:color w:val="0000FF"/>
          <w:szCs w:val="22"/>
        </w:rPr>
      </w:pPr>
      <w:r w:rsidRPr="003C12DB">
        <w:rPr>
          <w:rFonts w:cstheme="minorHAnsi"/>
          <w:color w:val="0000FF"/>
          <w:szCs w:val="22"/>
        </w:rPr>
        <w:t xml:space="preserve">Where a participant withdraws consent for further processing of data, this does not preclude the reporting of SARs and SUSARs which are required to continue being reported according to the protocol for regulatory purposes. The PIS should include a section explaining this to the participant. </w:t>
      </w:r>
    </w:p>
    <w:p w:rsidRPr="003C12DB" w:rsidR="00475FDA" w:rsidP="003802A1" w:rsidRDefault="00475FDA" w14:paraId="48FC55B9" w14:textId="77777777">
      <w:pPr>
        <w:spacing w:line="240" w:lineRule="auto"/>
        <w:rPr>
          <w:rFonts w:cstheme="minorHAnsi"/>
          <w:color w:val="0000FF"/>
          <w:szCs w:val="22"/>
        </w:rPr>
      </w:pPr>
      <w:r w:rsidRPr="003C12DB">
        <w:rPr>
          <w:rFonts w:cstheme="minorHAnsi"/>
          <w:color w:val="0000FF"/>
          <w:szCs w:val="22"/>
        </w:rPr>
        <w:t>In all cases SAEs should be reported to the Sponsor, although it is acceptable to specify that certain SAEs do not require immediate reporting, e.g. in trials using a drug with a well</w:t>
      </w:r>
      <w:r w:rsidR="00C337CE">
        <w:rPr>
          <w:rFonts w:cstheme="minorHAnsi"/>
          <w:color w:val="0000FF"/>
          <w:szCs w:val="22"/>
        </w:rPr>
        <w:t>-</w:t>
      </w:r>
      <w:r w:rsidRPr="003C12DB">
        <w:rPr>
          <w:rFonts w:cstheme="minorHAnsi"/>
          <w:color w:val="0000FF"/>
          <w:szCs w:val="22"/>
        </w:rPr>
        <w:t>known safety profile</w:t>
      </w:r>
      <w:r w:rsidR="00315202">
        <w:rPr>
          <w:rFonts w:cstheme="minorHAnsi"/>
          <w:color w:val="0000FF"/>
          <w:szCs w:val="22"/>
        </w:rPr>
        <w:t xml:space="preserve"> </w:t>
      </w:r>
      <w:r w:rsidRPr="00315202" w:rsidR="00315202">
        <w:rPr>
          <w:rFonts w:cstheme="minorHAnsi"/>
          <w:color w:val="0000FF"/>
          <w:szCs w:val="22"/>
        </w:rPr>
        <w:t>based on a documented risk assessment (section 2.1)</w:t>
      </w:r>
      <w:r w:rsidRPr="003C12DB">
        <w:rPr>
          <w:rFonts w:cstheme="minorHAnsi"/>
          <w:color w:val="0000FF"/>
          <w:szCs w:val="22"/>
        </w:rPr>
        <w:t xml:space="preserve">. Assessment of seriousness, causality and expectedness for trials involving IMPs must be made by the </w:t>
      </w:r>
      <w:r w:rsidR="00315202">
        <w:rPr>
          <w:rFonts w:cstheme="minorHAnsi"/>
          <w:color w:val="0000FF"/>
          <w:szCs w:val="22"/>
        </w:rPr>
        <w:t>sponsor or designated authority e.g. CI</w:t>
      </w:r>
      <w:r w:rsidRPr="003C12DB">
        <w:rPr>
          <w:rFonts w:cstheme="minorHAnsi"/>
          <w:color w:val="0000FF"/>
          <w:szCs w:val="22"/>
        </w:rPr>
        <w:t xml:space="preserve">. If an authorised doctor from the reporting site is unavailable, initial reports without assessment </w:t>
      </w:r>
      <w:r w:rsidR="000B3CC3">
        <w:rPr>
          <w:rFonts w:cstheme="minorHAnsi"/>
          <w:color w:val="0000FF"/>
          <w:szCs w:val="22"/>
        </w:rPr>
        <w:t xml:space="preserve">of whether the event was anticipated </w:t>
      </w:r>
      <w:r w:rsidRPr="003C12DB">
        <w:rPr>
          <w:rFonts w:cstheme="minorHAnsi"/>
          <w:color w:val="0000FF"/>
          <w:szCs w:val="22"/>
        </w:rPr>
        <w:t>should be submitted to the Sponsor by a healthcare professional within 24hours of becoming aware of the SAE, but must be followed-up by medical assessment as soon as possible thereafter.</w:t>
      </w:r>
    </w:p>
    <w:p w:rsidRPr="003C12DB" w:rsidR="00475FDA" w:rsidP="009403C5" w:rsidRDefault="00475FDA" w14:paraId="13717938" w14:textId="77777777">
      <w:pPr>
        <w:spacing w:after="0" w:line="240" w:lineRule="auto"/>
        <w:rPr>
          <w:rFonts w:cstheme="minorHAnsi"/>
          <w:b/>
          <w:color w:val="0000FF"/>
          <w:szCs w:val="22"/>
          <w:u w:val="single"/>
        </w:rPr>
      </w:pPr>
      <w:r w:rsidRPr="003C12DB">
        <w:rPr>
          <w:rFonts w:cstheme="minorHAnsi"/>
          <w:b/>
          <w:color w:val="0000FF"/>
          <w:szCs w:val="22"/>
          <w:u w:val="single"/>
        </w:rPr>
        <w:t>Suggested standard text which may be amended as appropriate</w:t>
      </w:r>
      <w:r w:rsidR="000B3CC3">
        <w:rPr>
          <w:rFonts w:cstheme="minorHAnsi"/>
          <w:b/>
          <w:color w:val="0000FF"/>
          <w:szCs w:val="22"/>
          <w:u w:val="single"/>
        </w:rPr>
        <w:t xml:space="preserve"> it can be used for paper or e-CRF.</w:t>
      </w:r>
      <w:r w:rsidRPr="003C12DB">
        <w:rPr>
          <w:rFonts w:cstheme="minorHAnsi"/>
          <w:b/>
          <w:color w:val="0000FF"/>
          <w:szCs w:val="22"/>
          <w:u w:val="single"/>
        </w:rPr>
        <w:t xml:space="preserve"> </w:t>
      </w:r>
    </w:p>
    <w:p w:rsidRPr="003C12DB" w:rsidR="00475FDA" w:rsidP="003802A1" w:rsidRDefault="00475FDA" w14:paraId="0344191D" w14:textId="77777777">
      <w:pPr>
        <w:spacing w:line="240" w:lineRule="auto"/>
        <w:ind w:left="72" w:right="616"/>
        <w:rPr>
          <w:rFonts w:cstheme="minorHAnsi"/>
          <w:color w:val="0000FF"/>
          <w:szCs w:val="22"/>
        </w:rPr>
      </w:pPr>
      <w:r w:rsidRPr="003C12DB">
        <w:rPr>
          <w:rFonts w:cstheme="minorHAnsi"/>
          <w:color w:val="0000FF"/>
          <w:szCs w:val="22"/>
        </w:rPr>
        <w:t>“All [</w:t>
      </w:r>
      <w:r w:rsidRPr="003C12DB">
        <w:rPr>
          <w:rFonts w:cstheme="minorHAnsi"/>
          <w:b/>
          <w:color w:val="0000FF"/>
          <w:szCs w:val="22"/>
        </w:rPr>
        <w:t>SAEs* / SUSARs*</w:t>
      </w:r>
      <w:r w:rsidRPr="003C12DB">
        <w:rPr>
          <w:rFonts w:cstheme="minorHAnsi"/>
          <w:color w:val="0000FF"/>
          <w:szCs w:val="22"/>
        </w:rPr>
        <w:t xml:space="preserve"> (*delete as appropriate)] occurring from the time of [</w:t>
      </w:r>
      <w:r w:rsidRPr="003C12DB">
        <w:rPr>
          <w:rFonts w:cstheme="minorHAnsi"/>
          <w:b/>
          <w:color w:val="0000FF"/>
          <w:szCs w:val="22"/>
        </w:rPr>
        <w:t xml:space="preserve">written informed consent / registration / randomisation / start of trial treatment] </w:t>
      </w:r>
      <w:r w:rsidRPr="003C12DB">
        <w:rPr>
          <w:rFonts w:cstheme="minorHAnsi"/>
          <w:color w:val="0000FF"/>
          <w:szCs w:val="22"/>
        </w:rPr>
        <w:t>until [</w:t>
      </w:r>
      <w:r w:rsidRPr="003C12DB">
        <w:rPr>
          <w:rFonts w:cstheme="minorHAnsi"/>
          <w:b/>
          <w:color w:val="0000FF"/>
          <w:szCs w:val="22"/>
        </w:rPr>
        <w:t>XXX</w:t>
      </w:r>
      <w:r w:rsidRPr="003C12DB">
        <w:rPr>
          <w:rFonts w:cstheme="minorHAnsi"/>
          <w:color w:val="0000FF"/>
          <w:szCs w:val="22"/>
        </w:rPr>
        <w:t xml:space="preserve">] days post cessation of trial treatment must be recorded on the [indicate relevant form] Form and faxed to the Sponsor </w:t>
      </w:r>
      <w:r w:rsidRPr="003C12DB">
        <w:rPr>
          <w:rFonts w:cstheme="minorHAnsi"/>
          <w:b/>
          <w:color w:val="0000FF"/>
          <w:szCs w:val="22"/>
        </w:rPr>
        <w:t>within 24 hours</w:t>
      </w:r>
      <w:r w:rsidRPr="003C12DB">
        <w:rPr>
          <w:rFonts w:cstheme="minorHAnsi"/>
          <w:color w:val="0000FF"/>
          <w:szCs w:val="22"/>
        </w:rPr>
        <w:t xml:space="preserve"> of the research staff becoming aware of the event. Once all resulting queries have been resolved, the Sponsor will request the original form should also be posted to the Sponsor and a copy to be retained on site.</w:t>
      </w:r>
    </w:p>
    <w:p w:rsidRPr="003C12DB" w:rsidR="00475FDA" w:rsidP="003802A1" w:rsidRDefault="00475FDA" w14:paraId="668410C0" w14:textId="77777777">
      <w:pPr>
        <w:spacing w:line="240" w:lineRule="auto"/>
        <w:ind w:right="616"/>
        <w:rPr>
          <w:rFonts w:cstheme="minorHAnsi"/>
          <w:color w:val="0000FF"/>
          <w:szCs w:val="22"/>
        </w:rPr>
      </w:pPr>
      <w:r w:rsidRPr="003C12DB">
        <w:rPr>
          <w:rFonts w:cstheme="minorHAnsi"/>
          <w:color w:val="0000FF"/>
          <w:szCs w:val="22"/>
        </w:rPr>
        <w:t>For each [</w:t>
      </w:r>
      <w:r w:rsidRPr="003C12DB">
        <w:rPr>
          <w:rFonts w:cstheme="minorHAnsi"/>
          <w:b/>
          <w:color w:val="0000FF"/>
          <w:szCs w:val="22"/>
        </w:rPr>
        <w:t xml:space="preserve">SAEs* / SUSARs* </w:t>
      </w:r>
      <w:r w:rsidRPr="003C12DB">
        <w:rPr>
          <w:rFonts w:cstheme="minorHAnsi"/>
          <w:color w:val="0000FF"/>
          <w:szCs w:val="22"/>
        </w:rPr>
        <w:t>(*delete as appropriate)] the following information will be collected:</w:t>
      </w:r>
    </w:p>
    <w:p w:rsidRPr="003C12DB" w:rsidR="00475FDA" w:rsidP="00303D8E" w:rsidRDefault="00475FDA" w14:paraId="73837DD3" w14:textId="77777777">
      <w:pPr>
        <w:numPr>
          <w:ilvl w:val="0"/>
          <w:numId w:val="54"/>
        </w:numPr>
        <w:spacing w:line="240" w:lineRule="auto"/>
        <w:rPr>
          <w:rFonts w:cstheme="minorHAnsi"/>
          <w:color w:val="0000FF"/>
          <w:szCs w:val="22"/>
        </w:rPr>
      </w:pPr>
      <w:r w:rsidRPr="003C12DB">
        <w:rPr>
          <w:rFonts w:cstheme="minorHAnsi"/>
          <w:color w:val="0000FF"/>
          <w:szCs w:val="22"/>
        </w:rPr>
        <w:t>full details in medical terms and case description</w:t>
      </w:r>
    </w:p>
    <w:p w:rsidRPr="003C12DB" w:rsidR="00475FDA" w:rsidP="00303D8E" w:rsidRDefault="00475FDA" w14:paraId="167F03F6" w14:textId="77777777">
      <w:pPr>
        <w:numPr>
          <w:ilvl w:val="0"/>
          <w:numId w:val="54"/>
        </w:numPr>
        <w:spacing w:line="240" w:lineRule="auto"/>
        <w:rPr>
          <w:rFonts w:cstheme="minorHAnsi"/>
          <w:color w:val="0000FF"/>
          <w:szCs w:val="22"/>
        </w:rPr>
      </w:pPr>
      <w:r w:rsidRPr="003C12DB">
        <w:rPr>
          <w:rFonts w:cstheme="minorHAnsi"/>
          <w:color w:val="0000FF"/>
          <w:szCs w:val="22"/>
        </w:rPr>
        <w:t>event duration (start and end dates, if applicable)</w:t>
      </w:r>
    </w:p>
    <w:p w:rsidRPr="003C12DB" w:rsidR="00475FDA" w:rsidP="00303D8E" w:rsidRDefault="00475FDA" w14:paraId="21C7B508" w14:textId="77777777">
      <w:pPr>
        <w:numPr>
          <w:ilvl w:val="0"/>
          <w:numId w:val="54"/>
        </w:numPr>
        <w:spacing w:line="240" w:lineRule="auto"/>
        <w:rPr>
          <w:rFonts w:cstheme="minorHAnsi"/>
          <w:color w:val="0000FF"/>
          <w:szCs w:val="22"/>
        </w:rPr>
      </w:pPr>
      <w:r w:rsidRPr="003C12DB">
        <w:rPr>
          <w:rFonts w:cstheme="minorHAnsi"/>
          <w:color w:val="0000FF"/>
          <w:szCs w:val="22"/>
        </w:rPr>
        <w:t>action taken</w:t>
      </w:r>
    </w:p>
    <w:p w:rsidRPr="003C12DB" w:rsidR="00475FDA" w:rsidP="00303D8E" w:rsidRDefault="00475FDA" w14:paraId="0578C462" w14:textId="77777777">
      <w:pPr>
        <w:numPr>
          <w:ilvl w:val="0"/>
          <w:numId w:val="54"/>
        </w:numPr>
        <w:spacing w:line="240" w:lineRule="auto"/>
        <w:rPr>
          <w:rFonts w:cstheme="minorHAnsi"/>
          <w:color w:val="0000FF"/>
          <w:szCs w:val="22"/>
        </w:rPr>
      </w:pPr>
      <w:r w:rsidRPr="003C12DB">
        <w:rPr>
          <w:rFonts w:cstheme="minorHAnsi"/>
          <w:color w:val="0000FF"/>
          <w:szCs w:val="22"/>
        </w:rPr>
        <w:t>outcome</w:t>
      </w:r>
    </w:p>
    <w:p w:rsidRPr="003C12DB" w:rsidR="00475FDA" w:rsidP="00303D8E" w:rsidRDefault="00475FDA" w14:paraId="05129A3A" w14:textId="77777777">
      <w:pPr>
        <w:numPr>
          <w:ilvl w:val="0"/>
          <w:numId w:val="54"/>
        </w:numPr>
        <w:spacing w:line="240" w:lineRule="auto"/>
        <w:rPr>
          <w:rFonts w:cstheme="minorHAnsi"/>
          <w:color w:val="0000FF"/>
          <w:szCs w:val="22"/>
        </w:rPr>
      </w:pPr>
      <w:r w:rsidRPr="003C12DB">
        <w:rPr>
          <w:rFonts w:cstheme="minorHAnsi"/>
          <w:color w:val="0000FF"/>
          <w:szCs w:val="22"/>
        </w:rPr>
        <w:t>seriousness criteria</w:t>
      </w:r>
    </w:p>
    <w:p w:rsidRPr="003C12DB" w:rsidR="00475FDA" w:rsidP="00303D8E" w:rsidRDefault="00475FDA" w14:paraId="35B36682" w14:textId="77777777">
      <w:pPr>
        <w:numPr>
          <w:ilvl w:val="0"/>
          <w:numId w:val="54"/>
        </w:numPr>
        <w:spacing w:line="240" w:lineRule="auto"/>
        <w:rPr>
          <w:rFonts w:cstheme="minorHAnsi"/>
          <w:color w:val="0000FF"/>
          <w:szCs w:val="22"/>
        </w:rPr>
      </w:pPr>
      <w:r w:rsidRPr="003C12DB">
        <w:rPr>
          <w:rFonts w:cstheme="minorHAnsi"/>
          <w:color w:val="0000FF"/>
          <w:szCs w:val="22"/>
        </w:rPr>
        <w:t>causality (i.e. relatedness to trial drug / investigation), in the opinion of the investigator</w:t>
      </w:r>
    </w:p>
    <w:p w:rsidRPr="001601B4" w:rsidR="00475FDA" w:rsidP="00303D8E" w:rsidRDefault="00475FDA" w14:paraId="3E704EFC" w14:textId="77777777">
      <w:pPr>
        <w:numPr>
          <w:ilvl w:val="0"/>
          <w:numId w:val="54"/>
        </w:numPr>
        <w:spacing w:line="240" w:lineRule="auto"/>
        <w:rPr>
          <w:rFonts w:cstheme="minorHAnsi"/>
          <w:color w:val="0000FF"/>
          <w:szCs w:val="22"/>
        </w:rPr>
      </w:pPr>
      <w:r w:rsidRPr="003C12DB">
        <w:rPr>
          <w:rFonts w:cstheme="minorHAnsi"/>
          <w:color w:val="0000FF"/>
          <w:szCs w:val="22"/>
        </w:rPr>
        <w:t xml:space="preserve">whether the event would be considered </w:t>
      </w:r>
      <w:r w:rsidR="000B3CC3">
        <w:rPr>
          <w:rFonts w:cstheme="minorHAnsi"/>
          <w:color w:val="0000FF"/>
          <w:szCs w:val="22"/>
        </w:rPr>
        <w:t>anticipated</w:t>
      </w:r>
      <w:r w:rsidRPr="003C12DB">
        <w:rPr>
          <w:rFonts w:cstheme="minorHAnsi"/>
          <w:color w:val="0000FF"/>
          <w:szCs w:val="22"/>
        </w:rPr>
        <w:t>.</w:t>
      </w:r>
    </w:p>
    <w:p w:rsidRPr="003C12DB" w:rsidR="00475FDA" w:rsidP="001601B4" w:rsidRDefault="00475FDA" w14:paraId="7592F781" w14:textId="77777777">
      <w:pPr>
        <w:spacing w:line="240" w:lineRule="auto"/>
        <w:ind w:right="616"/>
        <w:rPr>
          <w:rFonts w:cstheme="minorHAnsi"/>
          <w:color w:val="0000FF"/>
          <w:szCs w:val="22"/>
        </w:rPr>
      </w:pPr>
      <w:r w:rsidRPr="003C12DB">
        <w:rPr>
          <w:rFonts w:cstheme="minorHAnsi"/>
          <w:color w:val="0000FF"/>
          <w:szCs w:val="22"/>
        </w:rPr>
        <w:t xml:space="preserve">Any change of condition or other follow-up information should be faxed to the Sponsor as soon as it is available or at least within 24 hours of the information becoming available. Events will be followed up until the event has resolved or a final outcome has been reached.”  </w:t>
      </w:r>
    </w:p>
    <w:p w:rsidR="001601B4" w:rsidP="003802A1" w:rsidRDefault="001601B4" w14:paraId="222E0787" w14:textId="77777777">
      <w:pPr>
        <w:spacing w:line="240" w:lineRule="auto"/>
        <w:rPr>
          <w:rFonts w:cstheme="minorHAnsi"/>
          <w:b/>
          <w:color w:val="0000FF"/>
          <w:szCs w:val="22"/>
          <w:u w:val="single"/>
        </w:rPr>
      </w:pPr>
    </w:p>
    <w:p w:rsidRPr="003C12DB" w:rsidR="00475FDA" w:rsidP="003802A1" w:rsidRDefault="00475FDA" w14:paraId="5AE37CAA" w14:textId="77777777">
      <w:pPr>
        <w:spacing w:line="240" w:lineRule="auto"/>
        <w:rPr>
          <w:rFonts w:cstheme="minorHAnsi"/>
          <w:b/>
          <w:color w:val="0000FF"/>
          <w:szCs w:val="22"/>
          <w:u w:val="single"/>
        </w:rPr>
      </w:pPr>
      <w:r w:rsidRPr="003C12DB">
        <w:rPr>
          <w:rFonts w:cstheme="minorHAnsi"/>
          <w:b/>
          <w:color w:val="0000FF"/>
          <w:szCs w:val="22"/>
          <w:u w:val="single"/>
        </w:rPr>
        <w:t xml:space="preserve">Suggested standard text which may be amended as appropriate </w:t>
      </w:r>
    </w:p>
    <w:p w:rsidRPr="003C12DB" w:rsidR="00475FDA" w:rsidP="003802A1" w:rsidRDefault="00475FDA" w14:paraId="64326F8E" w14:textId="77777777">
      <w:pPr>
        <w:spacing w:line="240" w:lineRule="auto"/>
        <w:ind w:right="618"/>
        <w:rPr>
          <w:rFonts w:cstheme="minorHAnsi"/>
          <w:color w:val="0000FF"/>
          <w:szCs w:val="22"/>
        </w:rPr>
      </w:pPr>
      <w:r w:rsidRPr="003C12DB">
        <w:rPr>
          <w:rFonts w:cstheme="minorHAnsi"/>
          <w:color w:val="0000FF"/>
          <w:szCs w:val="22"/>
        </w:rPr>
        <w:t>“All SAEs assigned by the PI or delegate (or following central review) as both suspected to be related to IMP-treatment and unexpected will be classified as SUSARs and will be subject to expedited reporting to the Medicines and Healthcare Products Regulatory Agency (MHRA). T</w:t>
      </w:r>
      <w:r w:rsidR="00593652">
        <w:rPr>
          <w:rFonts w:cstheme="minorHAnsi"/>
          <w:color w:val="0000FF"/>
          <w:szCs w:val="22"/>
        </w:rPr>
        <w:t xml:space="preserve">he </w:t>
      </w:r>
      <w:r w:rsidR="00CD1B15">
        <w:rPr>
          <w:rFonts w:cstheme="minorHAnsi"/>
          <w:color w:val="0000FF"/>
          <w:szCs w:val="22"/>
        </w:rPr>
        <w:t>sponsor will inform the MHRA,</w:t>
      </w:r>
      <w:r w:rsidRPr="003C12DB">
        <w:rPr>
          <w:rFonts w:cstheme="minorHAnsi"/>
          <w:color w:val="0000FF"/>
          <w:szCs w:val="22"/>
        </w:rPr>
        <w:t xml:space="preserve"> the REC</w:t>
      </w:r>
      <w:r w:rsidR="00CD1B15">
        <w:rPr>
          <w:rFonts w:cstheme="minorHAnsi"/>
          <w:color w:val="0000FF"/>
          <w:szCs w:val="22"/>
        </w:rPr>
        <w:t xml:space="preserve"> and Marketing Authorisation Holder (if not the sponsor)</w:t>
      </w:r>
      <w:r w:rsidRPr="003C12DB">
        <w:rPr>
          <w:rFonts w:cstheme="minorHAnsi"/>
          <w:color w:val="0000FF"/>
          <w:szCs w:val="22"/>
        </w:rPr>
        <w:t xml:space="preserve"> of SUSARs within the required expedited reporting timescales.”</w:t>
      </w:r>
    </w:p>
    <w:p w:rsidRPr="003C12DB" w:rsidR="00475FDA" w:rsidP="003802A1" w:rsidRDefault="00475FDA" w14:paraId="7DEE86B4" w14:textId="77777777">
      <w:pPr>
        <w:autoSpaceDE w:val="0"/>
        <w:autoSpaceDN w:val="0"/>
        <w:adjustRightInd w:val="0"/>
        <w:spacing w:line="240" w:lineRule="auto"/>
        <w:rPr>
          <w:rFonts w:cstheme="minorHAnsi"/>
          <w:b/>
          <w:bCs/>
          <w:color w:val="0000FF"/>
          <w:szCs w:val="22"/>
          <w:lang w:eastAsia="en-GB"/>
        </w:rPr>
      </w:pPr>
    </w:p>
    <w:p w:rsidRPr="001601B4" w:rsidR="00475FDA" w:rsidP="003802A1" w:rsidRDefault="00D027C8" w14:paraId="42B2ABB7"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9.4</w:t>
      </w:r>
      <w:r>
        <w:rPr>
          <w:rFonts w:cstheme="minorHAnsi"/>
          <w:b/>
          <w:bCs/>
          <w:szCs w:val="22"/>
          <w:lang w:eastAsia="en-GB"/>
        </w:rPr>
        <w:tab/>
      </w:r>
      <w:r w:rsidRPr="003C12DB" w:rsidR="00475FDA">
        <w:rPr>
          <w:rFonts w:cstheme="minorHAnsi"/>
          <w:b/>
          <w:bCs/>
          <w:szCs w:val="22"/>
          <w:lang w:eastAsia="en-GB"/>
        </w:rPr>
        <w:t>Responsibilities</w:t>
      </w:r>
    </w:p>
    <w:p w:rsidRPr="003C12DB" w:rsidR="00475FDA" w:rsidP="003802A1" w:rsidRDefault="00475FDA" w14:paraId="5B725CED" w14:textId="77777777">
      <w:pPr>
        <w:autoSpaceDE w:val="0"/>
        <w:autoSpaceDN w:val="0"/>
        <w:adjustRightInd w:val="0"/>
        <w:spacing w:line="240" w:lineRule="auto"/>
        <w:rPr>
          <w:rFonts w:cstheme="minorHAnsi"/>
          <w:color w:val="0000FF"/>
          <w:szCs w:val="22"/>
        </w:rPr>
      </w:pPr>
      <w:r w:rsidRPr="003C12DB">
        <w:rPr>
          <w:rFonts w:cstheme="minorHAnsi"/>
          <w:color w:val="0000FF"/>
          <w:szCs w:val="22"/>
          <w:lang w:eastAsia="en-GB"/>
        </w:rPr>
        <w:t>Aim:</w:t>
      </w:r>
      <w:r w:rsidRPr="003C12DB">
        <w:rPr>
          <w:rFonts w:cstheme="minorHAnsi"/>
          <w:color w:val="0000FF"/>
          <w:szCs w:val="22"/>
        </w:rPr>
        <w:t xml:space="preserve"> To define responsibilities</w:t>
      </w:r>
    </w:p>
    <w:p w:rsidRPr="003C12DB" w:rsidR="00475FDA" w:rsidP="003802A1" w:rsidRDefault="00475FDA" w14:paraId="4D63DAF2" w14:textId="77777777">
      <w:pPr>
        <w:spacing w:line="240" w:lineRule="auto"/>
        <w:rPr>
          <w:rFonts w:cstheme="minorHAnsi"/>
          <w:color w:val="0000FF"/>
          <w:szCs w:val="22"/>
        </w:rPr>
      </w:pPr>
      <w:r w:rsidRPr="003C12DB">
        <w:rPr>
          <w:rFonts w:cstheme="minorHAnsi"/>
          <w:color w:val="0000FF"/>
          <w:szCs w:val="22"/>
        </w:rPr>
        <w:t>This section should detail the responsibilities for reporting and reviewing toxicity and safety information arising from the trial</w:t>
      </w:r>
      <w:r w:rsidR="00AC3029">
        <w:rPr>
          <w:rFonts w:cstheme="minorHAnsi"/>
          <w:color w:val="0000FF"/>
          <w:szCs w:val="22"/>
        </w:rPr>
        <w:t xml:space="preserve"> and any timeline associate with these</w:t>
      </w:r>
      <w:r w:rsidRPr="003C12DB">
        <w:rPr>
          <w:rFonts w:cstheme="minorHAnsi"/>
          <w:color w:val="0000FF"/>
          <w:szCs w:val="22"/>
        </w:rPr>
        <w:t>. Responsibilities for the PI, CI, Sponsor, Trial Steering Committee (TSC) and Data Monitoring Committee (DMC) should always be included. Depending on the trial, if a pharmaceutical company is involved, their responsibilities will also need to be included, for example the company may take on the function of delegated sponsor review.</w:t>
      </w:r>
    </w:p>
    <w:p w:rsidRPr="003C12DB" w:rsidR="00475FDA" w:rsidP="003802A1" w:rsidRDefault="00475FDA" w14:paraId="0AD35082" w14:textId="77777777">
      <w:pPr>
        <w:spacing w:line="240" w:lineRule="auto"/>
        <w:rPr>
          <w:rFonts w:cstheme="minorHAnsi"/>
          <w:color w:val="0000FF"/>
          <w:szCs w:val="22"/>
        </w:rPr>
      </w:pPr>
      <w:r w:rsidRPr="003C12DB">
        <w:rPr>
          <w:rFonts w:cstheme="minorHAnsi"/>
          <w:color w:val="0000FF"/>
          <w:szCs w:val="22"/>
        </w:rPr>
        <w:t>A process must be in place to review individual SAEs</w:t>
      </w:r>
      <w:r w:rsidR="00C337CE">
        <w:rPr>
          <w:rFonts w:cstheme="minorHAnsi"/>
          <w:color w:val="0000FF"/>
          <w:szCs w:val="22"/>
        </w:rPr>
        <w:t>, AEs, ARs</w:t>
      </w:r>
      <w:r w:rsidRPr="003C12DB">
        <w:rPr>
          <w:rFonts w:cstheme="minorHAnsi"/>
          <w:color w:val="0000FF"/>
          <w:szCs w:val="22"/>
        </w:rPr>
        <w:t xml:space="preserve"> and trends in </w:t>
      </w:r>
      <w:r w:rsidR="00C337CE">
        <w:rPr>
          <w:rFonts w:cstheme="minorHAnsi"/>
          <w:color w:val="0000FF"/>
          <w:szCs w:val="22"/>
        </w:rPr>
        <w:t xml:space="preserve">events and reactions </w:t>
      </w:r>
      <w:r w:rsidRPr="003C12DB">
        <w:rPr>
          <w:rFonts w:cstheme="minorHAnsi"/>
          <w:color w:val="0000FF"/>
          <w:szCs w:val="22"/>
        </w:rPr>
        <w:t>will be independently reviewed in addition to usual trial safety monitoring procedures. The decision regarding the frequency of review of individual and cumulative SAEs will be based on the trial design, risk assessment and advice from the Sponsor / TSC / DMC but may include:</w:t>
      </w:r>
    </w:p>
    <w:p w:rsidRPr="003C12DB" w:rsidR="00475FDA" w:rsidP="00303D8E" w:rsidRDefault="00475FDA" w14:paraId="67C42F7D" w14:textId="77777777">
      <w:pPr>
        <w:numPr>
          <w:ilvl w:val="0"/>
          <w:numId w:val="54"/>
        </w:numPr>
        <w:spacing w:line="240" w:lineRule="auto"/>
        <w:rPr>
          <w:rFonts w:cstheme="minorHAnsi"/>
          <w:color w:val="0000FF"/>
          <w:szCs w:val="22"/>
        </w:rPr>
      </w:pPr>
      <w:r w:rsidRPr="003C12DB">
        <w:rPr>
          <w:rFonts w:cstheme="minorHAnsi"/>
          <w:color w:val="0000FF"/>
          <w:szCs w:val="22"/>
        </w:rPr>
        <w:t>Clinical review of a line listing of all life threatening or SAEs resulting in death within 1 week of their occurrence (for lower risk trial).</w:t>
      </w:r>
    </w:p>
    <w:p w:rsidRPr="003C12DB" w:rsidR="00475FDA" w:rsidP="00303D8E" w:rsidRDefault="00475FDA" w14:paraId="6C5ECB50" w14:textId="77777777">
      <w:pPr>
        <w:numPr>
          <w:ilvl w:val="0"/>
          <w:numId w:val="54"/>
        </w:numPr>
        <w:spacing w:line="240" w:lineRule="auto"/>
        <w:rPr>
          <w:rFonts w:cstheme="minorHAnsi"/>
          <w:color w:val="0000FF"/>
          <w:szCs w:val="22"/>
        </w:rPr>
      </w:pPr>
      <w:r w:rsidRPr="003C12DB">
        <w:rPr>
          <w:rFonts w:cstheme="minorHAnsi"/>
          <w:color w:val="0000FF"/>
          <w:szCs w:val="22"/>
        </w:rPr>
        <w:t>Clinical review of a line listing of all other SAEs on a monthly basis (for lower risk trial).</w:t>
      </w:r>
    </w:p>
    <w:p w:rsidRPr="003C12DB" w:rsidR="00475FDA" w:rsidP="00303D8E" w:rsidRDefault="00475FDA" w14:paraId="0BAAB467" w14:textId="77777777">
      <w:pPr>
        <w:numPr>
          <w:ilvl w:val="0"/>
          <w:numId w:val="54"/>
        </w:numPr>
        <w:spacing w:line="240" w:lineRule="auto"/>
        <w:rPr>
          <w:rFonts w:cstheme="minorHAnsi"/>
          <w:color w:val="0000FF"/>
          <w:szCs w:val="22"/>
        </w:rPr>
      </w:pPr>
      <w:r w:rsidRPr="003C12DB">
        <w:rPr>
          <w:rFonts w:cstheme="minorHAnsi"/>
          <w:color w:val="0000FF"/>
          <w:szCs w:val="22"/>
        </w:rPr>
        <w:t>Clinical review in real time of each SAE as it occurs (for higher risk trial).</w:t>
      </w:r>
    </w:p>
    <w:p w:rsidRPr="003C12DB" w:rsidR="00475FDA" w:rsidP="00303D8E" w:rsidRDefault="00475FDA" w14:paraId="2ED77C1B" w14:textId="77777777">
      <w:pPr>
        <w:numPr>
          <w:ilvl w:val="0"/>
          <w:numId w:val="54"/>
        </w:numPr>
        <w:spacing w:line="240" w:lineRule="auto"/>
        <w:rPr>
          <w:rFonts w:cstheme="minorHAnsi"/>
          <w:color w:val="0000FF"/>
          <w:szCs w:val="22"/>
        </w:rPr>
      </w:pPr>
      <w:r w:rsidRPr="003C12DB">
        <w:rPr>
          <w:rFonts w:cstheme="minorHAnsi"/>
          <w:color w:val="0000FF"/>
          <w:szCs w:val="22"/>
        </w:rPr>
        <w:t xml:space="preserve">Cumulative review of all safety information by the DMC on a 3 or 6 monthly basis. </w:t>
      </w:r>
    </w:p>
    <w:p w:rsidRPr="001601B4" w:rsidR="00475FDA" w:rsidP="00303D8E" w:rsidRDefault="00475FDA" w14:paraId="1BC0E37D" w14:textId="77777777">
      <w:pPr>
        <w:numPr>
          <w:ilvl w:val="0"/>
          <w:numId w:val="54"/>
        </w:numPr>
        <w:spacing w:line="240" w:lineRule="auto"/>
        <w:rPr>
          <w:rFonts w:cstheme="minorHAnsi"/>
          <w:color w:val="0000FF"/>
          <w:szCs w:val="22"/>
        </w:rPr>
      </w:pPr>
      <w:r w:rsidRPr="003C12DB">
        <w:rPr>
          <w:rFonts w:cstheme="minorHAnsi"/>
          <w:color w:val="0000FF"/>
          <w:szCs w:val="22"/>
        </w:rPr>
        <w:t>Total numbers of SAEs per month sent to the DMC Chair – in order to expedite a safety review if more SAEs are being seen than would be expected.</w:t>
      </w:r>
    </w:p>
    <w:p w:rsidRPr="003C12DB" w:rsidR="00475FDA" w:rsidP="003802A1" w:rsidRDefault="00475FDA" w14:paraId="51E3F76B" w14:textId="77777777">
      <w:pPr>
        <w:spacing w:line="240" w:lineRule="auto"/>
        <w:rPr>
          <w:rFonts w:cstheme="minorHAnsi"/>
          <w:color w:val="0000FF"/>
          <w:szCs w:val="22"/>
        </w:rPr>
      </w:pPr>
      <w:r w:rsidRPr="003C12DB">
        <w:rPr>
          <w:rFonts w:cstheme="minorHAnsi"/>
          <w:color w:val="0000FF"/>
          <w:szCs w:val="22"/>
        </w:rPr>
        <w:t>An appropriate member of the Trial Management Group (TMG) should also be identified to prepare the written sections of the Development Safety Update Report (DSUR).</w:t>
      </w:r>
    </w:p>
    <w:p w:rsidRPr="001601B4" w:rsidR="00475FDA" w:rsidP="003802A1" w:rsidRDefault="00475FDA" w14:paraId="3197A8E0" w14:textId="77777777">
      <w:pPr>
        <w:autoSpaceDE w:val="0"/>
        <w:autoSpaceDN w:val="0"/>
        <w:adjustRightInd w:val="0"/>
        <w:spacing w:line="240" w:lineRule="auto"/>
        <w:rPr>
          <w:rFonts w:cstheme="minorHAnsi"/>
          <w:color w:val="0000FF"/>
          <w:szCs w:val="22"/>
        </w:rPr>
      </w:pPr>
      <w:r w:rsidRPr="003C12DB">
        <w:rPr>
          <w:rFonts w:cstheme="minorHAnsi"/>
          <w:color w:val="0000FF"/>
          <w:szCs w:val="22"/>
        </w:rPr>
        <w:t xml:space="preserve">If the </w:t>
      </w:r>
      <w:r w:rsidR="005A6ABC">
        <w:rPr>
          <w:rFonts w:cstheme="minorHAnsi"/>
          <w:color w:val="0000FF"/>
          <w:szCs w:val="22"/>
        </w:rPr>
        <w:t>trial</w:t>
      </w:r>
      <w:r w:rsidRPr="003C12DB">
        <w:rPr>
          <w:rFonts w:cstheme="minorHAnsi"/>
          <w:color w:val="0000FF"/>
          <w:szCs w:val="22"/>
        </w:rPr>
        <w:t xml:space="preserve"> has joint- or co-sponsorship, state which party is the lead sponsor, and indicate how the responsibilities have been allocated between the sponsors. Indicate any activities that the sponsor is delegating to a third party and any expectations of the third party when working with the research site(s). Highlight any activities that the sponsor is delegating to the research site(s) and identify any specific requirements that the research site(s) will need to meet to carry out the delegated activities.</w:t>
      </w:r>
    </w:p>
    <w:p w:rsidRPr="003C12DB" w:rsidR="00475FDA" w:rsidP="003802A1" w:rsidRDefault="00475FDA" w14:paraId="22366D86" w14:textId="77777777">
      <w:pPr>
        <w:autoSpaceDE w:val="0"/>
        <w:autoSpaceDN w:val="0"/>
        <w:adjustRightInd w:val="0"/>
        <w:spacing w:line="240" w:lineRule="auto"/>
        <w:rPr>
          <w:rFonts w:cstheme="minorHAnsi"/>
          <w:color w:val="FF0000"/>
          <w:szCs w:val="22"/>
        </w:rPr>
      </w:pPr>
      <w:r w:rsidRPr="003C12DB">
        <w:rPr>
          <w:rFonts w:cstheme="minorHAnsi"/>
          <w:color w:val="0000FF"/>
          <w:szCs w:val="22"/>
        </w:rPr>
        <w:t>NB in a CTIMP the sponsor has legal responsibilities that cannot be delegated.</w:t>
      </w:r>
    </w:p>
    <w:p w:rsidRPr="003C12DB" w:rsidR="00475FDA" w:rsidP="003802A1" w:rsidRDefault="00475FDA" w14:paraId="1D14607C" w14:textId="77777777">
      <w:pPr>
        <w:autoSpaceDE w:val="0"/>
        <w:autoSpaceDN w:val="0"/>
        <w:adjustRightInd w:val="0"/>
        <w:spacing w:line="240" w:lineRule="auto"/>
        <w:rPr>
          <w:rFonts w:cstheme="minorHAnsi"/>
          <w:color w:val="FF0000"/>
          <w:szCs w:val="22"/>
        </w:rPr>
      </w:pPr>
    </w:p>
    <w:p w:rsidRPr="003C12DB" w:rsidR="00475FDA" w:rsidP="003802A1" w:rsidRDefault="00475FDA" w14:paraId="31C62E5E" w14:textId="77777777">
      <w:pPr>
        <w:spacing w:line="240" w:lineRule="auto"/>
        <w:rPr>
          <w:rFonts w:cstheme="minorHAnsi"/>
          <w:color w:val="0000FF"/>
          <w:szCs w:val="22"/>
        </w:rPr>
      </w:pPr>
      <w:r w:rsidRPr="003C12DB">
        <w:rPr>
          <w:rFonts w:cstheme="minorHAnsi"/>
          <w:b/>
          <w:color w:val="0000FF"/>
          <w:szCs w:val="22"/>
          <w:u w:val="single"/>
        </w:rPr>
        <w:t xml:space="preserve">Suggested standard text </w:t>
      </w:r>
    </w:p>
    <w:p w:rsidRPr="003C12DB" w:rsidR="00475FDA" w:rsidP="003802A1" w:rsidRDefault="00475FDA" w14:paraId="1AEDA444" w14:textId="77777777">
      <w:pPr>
        <w:spacing w:line="240" w:lineRule="auto"/>
        <w:ind w:right="616"/>
        <w:rPr>
          <w:rFonts w:cstheme="minorHAnsi"/>
          <w:color w:val="0000FF"/>
          <w:szCs w:val="22"/>
        </w:rPr>
      </w:pPr>
      <w:r w:rsidRPr="003C12DB">
        <w:rPr>
          <w:rFonts w:cstheme="minorHAnsi"/>
          <w:color w:val="0000FF"/>
          <w:szCs w:val="22"/>
        </w:rPr>
        <w:t>“</w:t>
      </w:r>
      <w:r w:rsidRPr="003C12DB">
        <w:rPr>
          <w:rFonts w:cstheme="minorHAnsi"/>
          <w:color w:val="0000FF"/>
          <w:szCs w:val="22"/>
          <w:u w:val="single"/>
        </w:rPr>
        <w:t>Principal Investigator (PI)</w:t>
      </w:r>
      <w:r w:rsidRPr="003C12DB">
        <w:rPr>
          <w:rFonts w:cstheme="minorHAnsi"/>
          <w:color w:val="0000FF"/>
          <w:szCs w:val="22"/>
        </w:rPr>
        <w:t xml:space="preserve">: </w:t>
      </w:r>
    </w:p>
    <w:p w:rsidRPr="003C12DB" w:rsidR="00475FDA" w:rsidP="003802A1" w:rsidRDefault="00475FDA" w14:paraId="29C38F8F" w14:textId="77777777">
      <w:pPr>
        <w:spacing w:line="240" w:lineRule="auto"/>
        <w:ind w:right="616"/>
        <w:rPr>
          <w:rFonts w:cstheme="minorHAnsi"/>
          <w:color w:val="0000FF"/>
          <w:szCs w:val="22"/>
        </w:rPr>
      </w:pPr>
      <w:r w:rsidRPr="003C12DB">
        <w:rPr>
          <w:rFonts w:cstheme="minorHAnsi"/>
          <w:color w:val="0000FF"/>
          <w:szCs w:val="22"/>
        </w:rPr>
        <w:t>Checking for AEs and ARs when participants attend for treatment / follow-up.</w:t>
      </w:r>
    </w:p>
    <w:p w:rsidRPr="001601B4" w:rsidR="00475FDA" w:rsidP="00303D8E" w:rsidRDefault="00475FDA" w14:paraId="4E672608" w14:textId="77777777">
      <w:pPr>
        <w:pStyle w:val="ListParagraph"/>
        <w:numPr>
          <w:ilvl w:val="0"/>
          <w:numId w:val="58"/>
        </w:numPr>
        <w:spacing w:line="240" w:lineRule="auto"/>
        <w:ind w:right="616"/>
        <w:rPr>
          <w:rFonts w:cstheme="minorHAnsi"/>
          <w:color w:val="0000FF"/>
        </w:rPr>
      </w:pPr>
      <w:r w:rsidRPr="001601B4">
        <w:rPr>
          <w:rFonts w:cstheme="minorHAnsi"/>
          <w:color w:val="0000FF"/>
        </w:rPr>
        <w:t xml:space="preserve">Using medical judgement in assigning seriousness, causality and </w:t>
      </w:r>
      <w:r w:rsidR="001C0193">
        <w:rPr>
          <w:rFonts w:cstheme="minorHAnsi"/>
          <w:color w:val="0000FF"/>
        </w:rPr>
        <w:t>whether the event/reaction was anticipated</w:t>
      </w:r>
      <w:r w:rsidRPr="001601B4">
        <w:rPr>
          <w:rFonts w:cstheme="minorHAnsi"/>
          <w:color w:val="0000FF"/>
        </w:rPr>
        <w:t xml:space="preserve"> [in Phase III and late Phase II CTIMPs] using the Reference Safety Information approved for the trial.</w:t>
      </w:r>
    </w:p>
    <w:p w:rsidRPr="001601B4" w:rsidR="00475FDA" w:rsidP="00303D8E" w:rsidRDefault="00475FDA" w14:paraId="662AECE0" w14:textId="77777777">
      <w:pPr>
        <w:pStyle w:val="ListParagraph"/>
        <w:numPr>
          <w:ilvl w:val="0"/>
          <w:numId w:val="58"/>
        </w:numPr>
        <w:spacing w:line="240" w:lineRule="auto"/>
        <w:ind w:right="616"/>
        <w:rPr>
          <w:rFonts w:cstheme="minorHAnsi"/>
          <w:color w:val="0000FF"/>
        </w:rPr>
      </w:pPr>
      <w:r w:rsidRPr="001601B4">
        <w:rPr>
          <w:rFonts w:cstheme="minorHAnsi"/>
          <w:color w:val="0000FF"/>
        </w:rPr>
        <w:t xml:space="preserve">Using medical judgement in assigning seriousness and causality and providing an opinion on </w:t>
      </w:r>
      <w:r w:rsidR="002F22A0">
        <w:rPr>
          <w:rFonts w:cstheme="minorHAnsi"/>
          <w:color w:val="0000FF"/>
        </w:rPr>
        <w:t>whether the event/reaction was anticipated</w:t>
      </w:r>
      <w:r w:rsidRPr="001601B4">
        <w:rPr>
          <w:rFonts w:cstheme="minorHAnsi"/>
          <w:color w:val="0000FF"/>
        </w:rPr>
        <w:t xml:space="preserve"> [in Phase I and early Phase II CTIMPs] using the Reference Safety Information approved for the trial. </w:t>
      </w:r>
    </w:p>
    <w:p w:rsidRPr="001601B4" w:rsidR="00475FDA" w:rsidP="00303D8E" w:rsidRDefault="00475FDA" w14:paraId="17CE43C4" w14:textId="77777777">
      <w:pPr>
        <w:pStyle w:val="ListParagraph"/>
        <w:numPr>
          <w:ilvl w:val="0"/>
          <w:numId w:val="58"/>
        </w:numPr>
        <w:spacing w:line="240" w:lineRule="auto"/>
        <w:ind w:right="616"/>
        <w:rPr>
          <w:rFonts w:cstheme="minorHAnsi"/>
          <w:color w:val="0000FF"/>
        </w:rPr>
      </w:pPr>
      <w:r w:rsidRPr="001601B4">
        <w:rPr>
          <w:rFonts w:cstheme="minorHAnsi"/>
          <w:color w:val="0000FF"/>
        </w:rPr>
        <w:t>Ensuring that all SAEs ar</w:t>
      </w:r>
      <w:r w:rsidR="002F22A0">
        <w:rPr>
          <w:rFonts w:cstheme="minorHAnsi"/>
          <w:color w:val="0000FF"/>
        </w:rPr>
        <w:t>e recorded and reported to the s</w:t>
      </w:r>
      <w:r w:rsidRPr="001601B4">
        <w:rPr>
          <w:rFonts w:cstheme="minorHAnsi"/>
          <w:color w:val="0000FF"/>
        </w:rPr>
        <w:t xml:space="preserve">ponsor within 24 hours of becoming aware of the event and provide further follow-up information as soon as available. Ensuring that SAEs are chased with Sponsor if a record of receipt is not received within 2 working days of initial reporting. </w:t>
      </w:r>
    </w:p>
    <w:p w:rsidRPr="001601B4" w:rsidR="00475FDA" w:rsidP="00303D8E" w:rsidRDefault="00475FDA" w14:paraId="5F0A6961" w14:textId="77777777">
      <w:pPr>
        <w:pStyle w:val="ListParagraph"/>
        <w:numPr>
          <w:ilvl w:val="0"/>
          <w:numId w:val="58"/>
        </w:numPr>
        <w:spacing w:line="240" w:lineRule="auto"/>
        <w:ind w:right="616"/>
        <w:rPr>
          <w:rFonts w:cstheme="minorHAnsi"/>
          <w:color w:val="0000FF"/>
        </w:rPr>
      </w:pPr>
      <w:r w:rsidRPr="001601B4">
        <w:rPr>
          <w:rFonts w:cstheme="minorHAnsi"/>
          <w:color w:val="0000FF"/>
        </w:rPr>
        <w:t>Ensuring that AEs and ARs ar</w:t>
      </w:r>
      <w:r w:rsidR="002F22A0">
        <w:rPr>
          <w:rFonts w:cstheme="minorHAnsi"/>
          <w:color w:val="0000FF"/>
        </w:rPr>
        <w:t>e recorded and reported to the s</w:t>
      </w:r>
      <w:r w:rsidRPr="001601B4">
        <w:rPr>
          <w:rFonts w:cstheme="minorHAnsi"/>
          <w:color w:val="0000FF"/>
        </w:rPr>
        <w:t xml:space="preserve">ponsor in line with the requirements of the protocol. </w:t>
      </w:r>
    </w:p>
    <w:p w:rsidRPr="003C12DB" w:rsidR="00475FDA" w:rsidP="003802A1" w:rsidRDefault="00475FDA" w14:paraId="2D798A67" w14:textId="77777777">
      <w:pPr>
        <w:spacing w:line="240" w:lineRule="auto"/>
        <w:ind w:left="426" w:right="616"/>
        <w:rPr>
          <w:rFonts w:cstheme="minorHAnsi"/>
          <w:color w:val="0000FF"/>
          <w:szCs w:val="22"/>
        </w:rPr>
      </w:pPr>
    </w:p>
    <w:p w:rsidRPr="003C12DB" w:rsidR="00475FDA" w:rsidP="003802A1" w:rsidRDefault="00475FDA" w14:paraId="2ABF54EE" w14:textId="77777777">
      <w:pPr>
        <w:spacing w:line="240" w:lineRule="auto"/>
        <w:ind w:right="616"/>
        <w:rPr>
          <w:rFonts w:cstheme="minorHAnsi"/>
          <w:color w:val="0000FF"/>
          <w:szCs w:val="22"/>
        </w:rPr>
      </w:pPr>
      <w:r w:rsidRPr="003C12DB">
        <w:rPr>
          <w:rFonts w:cstheme="minorHAnsi"/>
          <w:color w:val="0000FF"/>
          <w:szCs w:val="22"/>
          <w:u w:val="single"/>
        </w:rPr>
        <w:t>Chief Investigator (CI) / delegate or independent clinical reviewer</w:t>
      </w:r>
      <w:r w:rsidRPr="003C12DB">
        <w:rPr>
          <w:rFonts w:cstheme="minorHAnsi"/>
          <w:color w:val="0000FF"/>
          <w:szCs w:val="22"/>
        </w:rPr>
        <w:t>:</w:t>
      </w:r>
    </w:p>
    <w:p w:rsidRPr="001601B4" w:rsidR="00475FDA" w:rsidP="00303D8E" w:rsidRDefault="00475FDA" w14:paraId="0929FB31" w14:textId="77777777">
      <w:pPr>
        <w:pStyle w:val="ListParagraph"/>
        <w:numPr>
          <w:ilvl w:val="0"/>
          <w:numId w:val="59"/>
        </w:numPr>
        <w:spacing w:line="240" w:lineRule="auto"/>
        <w:ind w:right="616"/>
        <w:rPr>
          <w:rFonts w:cstheme="minorHAnsi"/>
          <w:color w:val="0000FF"/>
        </w:rPr>
      </w:pPr>
      <w:r w:rsidRPr="001601B4">
        <w:rPr>
          <w:rFonts w:cstheme="minorHAnsi"/>
          <w:color w:val="0000FF"/>
        </w:rPr>
        <w:t>Clinical oversight of the safety of patients participating in the trial, including an ongoing review of the risk / benefit.</w:t>
      </w:r>
    </w:p>
    <w:p w:rsidRPr="001601B4" w:rsidR="00475FDA" w:rsidP="00303D8E" w:rsidRDefault="00475FDA" w14:paraId="2A963A47" w14:textId="77777777">
      <w:pPr>
        <w:pStyle w:val="ListParagraph"/>
        <w:numPr>
          <w:ilvl w:val="0"/>
          <w:numId w:val="59"/>
        </w:numPr>
        <w:spacing w:line="240" w:lineRule="auto"/>
        <w:ind w:right="616"/>
        <w:rPr>
          <w:rFonts w:cstheme="minorHAnsi"/>
          <w:color w:val="0000FF"/>
        </w:rPr>
      </w:pPr>
      <w:r w:rsidRPr="001601B4">
        <w:rPr>
          <w:rFonts w:cstheme="minorHAnsi"/>
          <w:color w:val="0000FF"/>
        </w:rPr>
        <w:t>Using medical judgement in assign</w:t>
      </w:r>
      <w:r w:rsidR="002F22A0">
        <w:rPr>
          <w:rFonts w:cstheme="minorHAnsi"/>
          <w:color w:val="0000FF"/>
        </w:rPr>
        <w:t>ing the SAEs seriousness, causality and whether the event was anticipated</w:t>
      </w:r>
      <w:r w:rsidRPr="001601B4">
        <w:rPr>
          <w:rFonts w:cstheme="minorHAnsi"/>
          <w:color w:val="0000FF"/>
        </w:rPr>
        <w:t xml:space="preserve"> </w:t>
      </w:r>
      <w:r w:rsidR="002F22A0">
        <w:rPr>
          <w:rFonts w:cstheme="minorHAnsi"/>
          <w:color w:val="0000FF"/>
        </w:rPr>
        <w:t xml:space="preserve">(in line with the </w:t>
      </w:r>
      <w:r w:rsidRPr="001601B4" w:rsidR="002F22A0">
        <w:rPr>
          <w:rFonts w:cstheme="minorHAnsi"/>
          <w:color w:val="0000FF"/>
        </w:rPr>
        <w:t>Reference Safety Information</w:t>
      </w:r>
      <w:r w:rsidR="002F22A0">
        <w:rPr>
          <w:rFonts w:cstheme="minorHAnsi"/>
          <w:color w:val="0000FF"/>
        </w:rPr>
        <w:t xml:space="preserve">) </w:t>
      </w:r>
      <w:r w:rsidRPr="001601B4">
        <w:rPr>
          <w:rFonts w:cstheme="minorHAnsi"/>
          <w:color w:val="0000FF"/>
        </w:rPr>
        <w:t>where it has not been possible to obtain local medical assessment.</w:t>
      </w:r>
    </w:p>
    <w:p w:rsidRPr="001601B4" w:rsidR="00475FDA" w:rsidP="00303D8E" w:rsidRDefault="00475FDA" w14:paraId="60468777" w14:textId="77777777">
      <w:pPr>
        <w:pStyle w:val="ListParagraph"/>
        <w:numPr>
          <w:ilvl w:val="0"/>
          <w:numId w:val="59"/>
        </w:numPr>
        <w:spacing w:line="240" w:lineRule="auto"/>
        <w:ind w:right="616"/>
        <w:rPr>
          <w:rFonts w:cstheme="minorHAnsi"/>
          <w:color w:val="0000FF"/>
        </w:rPr>
      </w:pPr>
      <w:r w:rsidRPr="001601B4">
        <w:rPr>
          <w:rFonts w:cstheme="minorHAnsi"/>
          <w:color w:val="0000FF"/>
        </w:rPr>
        <w:t xml:space="preserve">Using medical judgement in assigning </w:t>
      </w:r>
      <w:r w:rsidR="002F22A0">
        <w:rPr>
          <w:rFonts w:cstheme="minorHAnsi"/>
          <w:color w:val="0000FF"/>
        </w:rPr>
        <w:t xml:space="preserve">whether and event/reaction was </w:t>
      </w:r>
      <w:r w:rsidR="006E52BB">
        <w:rPr>
          <w:rFonts w:cstheme="minorHAnsi"/>
          <w:color w:val="0000FF"/>
        </w:rPr>
        <w:t>anticipated</w:t>
      </w:r>
      <w:r w:rsidR="002F22A0">
        <w:rPr>
          <w:rFonts w:cstheme="minorHAnsi"/>
          <w:color w:val="0000FF"/>
        </w:rPr>
        <w:t xml:space="preserve"> or </w:t>
      </w:r>
      <w:r w:rsidRPr="001601B4">
        <w:rPr>
          <w:rFonts w:cstheme="minorHAnsi"/>
          <w:color w:val="0000FF"/>
        </w:rPr>
        <w:t>expectedness</w:t>
      </w:r>
      <w:r w:rsidR="002F22A0">
        <w:rPr>
          <w:rFonts w:cstheme="minorHAnsi"/>
          <w:color w:val="0000FF"/>
        </w:rPr>
        <w:t xml:space="preserve"> in line with the </w:t>
      </w:r>
      <w:r w:rsidRPr="001601B4" w:rsidR="002F22A0">
        <w:rPr>
          <w:rFonts w:cstheme="minorHAnsi"/>
          <w:color w:val="0000FF"/>
        </w:rPr>
        <w:t>Reference Safety Information</w:t>
      </w:r>
      <w:r w:rsidRPr="001601B4">
        <w:rPr>
          <w:rFonts w:cstheme="minorHAnsi"/>
          <w:color w:val="0000FF"/>
        </w:rPr>
        <w:t xml:space="preserve"> [in Phase I and early Phase II CTIMPs].</w:t>
      </w:r>
    </w:p>
    <w:p w:rsidRPr="001601B4" w:rsidR="00475FDA" w:rsidP="00303D8E" w:rsidRDefault="00475FDA" w14:paraId="0CC7B9A0" w14:textId="77777777">
      <w:pPr>
        <w:pStyle w:val="ListParagraph"/>
        <w:numPr>
          <w:ilvl w:val="0"/>
          <w:numId w:val="59"/>
        </w:numPr>
        <w:spacing w:line="240" w:lineRule="auto"/>
        <w:ind w:right="616"/>
        <w:rPr>
          <w:rFonts w:cstheme="minorHAnsi"/>
          <w:color w:val="0000FF"/>
        </w:rPr>
      </w:pPr>
      <w:r w:rsidRPr="001601B4">
        <w:rPr>
          <w:rFonts w:cstheme="minorHAnsi"/>
          <w:color w:val="0000FF"/>
        </w:rPr>
        <w:t xml:space="preserve">Immediate review of all SUSARs. </w:t>
      </w:r>
    </w:p>
    <w:p w:rsidRPr="001601B4" w:rsidR="00475FDA" w:rsidP="00303D8E" w:rsidRDefault="00475FDA" w14:paraId="6528D6FC" w14:textId="77777777">
      <w:pPr>
        <w:pStyle w:val="ListParagraph"/>
        <w:numPr>
          <w:ilvl w:val="0"/>
          <w:numId w:val="59"/>
        </w:numPr>
        <w:spacing w:line="240" w:lineRule="auto"/>
        <w:ind w:right="616"/>
        <w:rPr>
          <w:rFonts w:cstheme="minorHAnsi"/>
          <w:color w:val="0000FF"/>
        </w:rPr>
      </w:pPr>
      <w:r w:rsidRPr="001601B4">
        <w:rPr>
          <w:rFonts w:cstheme="minorHAnsi"/>
          <w:color w:val="0000FF"/>
        </w:rPr>
        <w:t>Review of specific SAEs and SARs in accordance with the trial risk assessment and protocol as detailed in the Trial Monitoring Plan.</w:t>
      </w:r>
    </w:p>
    <w:p w:rsidR="001601B4" w:rsidP="00303D8E" w:rsidRDefault="00475FDA" w14:paraId="6ACC73A9" w14:textId="77777777">
      <w:pPr>
        <w:pStyle w:val="ListParagraph"/>
        <w:numPr>
          <w:ilvl w:val="0"/>
          <w:numId w:val="59"/>
        </w:numPr>
        <w:spacing w:line="240" w:lineRule="auto"/>
        <w:ind w:right="616"/>
        <w:rPr>
          <w:rFonts w:cstheme="minorHAnsi"/>
          <w:color w:val="0000FF"/>
        </w:rPr>
      </w:pPr>
      <w:r w:rsidRPr="001601B4">
        <w:rPr>
          <w:rFonts w:cstheme="minorHAnsi"/>
          <w:color w:val="0000FF"/>
        </w:rPr>
        <w:t>Assigning Medical Dictionary for Regulatory Activities (MedDRA) or Body System coding to all SAEs and SARs.</w:t>
      </w:r>
    </w:p>
    <w:p w:rsidRPr="001601B4" w:rsidR="00475FDA" w:rsidP="00303D8E" w:rsidRDefault="00475FDA" w14:paraId="407E0CBC" w14:textId="77777777">
      <w:pPr>
        <w:pStyle w:val="ListParagraph"/>
        <w:numPr>
          <w:ilvl w:val="0"/>
          <w:numId w:val="59"/>
        </w:numPr>
        <w:spacing w:line="240" w:lineRule="auto"/>
        <w:ind w:right="616"/>
        <w:rPr>
          <w:rFonts w:cstheme="minorHAnsi"/>
          <w:color w:val="0000FF"/>
        </w:rPr>
      </w:pPr>
      <w:r w:rsidRPr="001601B4">
        <w:rPr>
          <w:rFonts w:cstheme="minorHAnsi"/>
          <w:color w:val="0000FF"/>
        </w:rPr>
        <w:t>Preparing the clinical sections and final sign off of the Development Safety Update Report (DSUR).</w:t>
      </w:r>
    </w:p>
    <w:p w:rsidRPr="003C12DB" w:rsidR="00475FDA" w:rsidP="003802A1" w:rsidRDefault="00475FDA" w14:paraId="3EBB6954" w14:textId="77777777">
      <w:pPr>
        <w:spacing w:line="240" w:lineRule="auto"/>
        <w:ind w:right="616"/>
        <w:rPr>
          <w:rFonts w:cstheme="minorHAnsi"/>
          <w:color w:val="0000FF"/>
          <w:szCs w:val="22"/>
        </w:rPr>
      </w:pPr>
      <w:r w:rsidRPr="003C12DB">
        <w:rPr>
          <w:rFonts w:cstheme="minorHAnsi"/>
          <w:color w:val="0000FF"/>
          <w:szCs w:val="22"/>
          <w:u w:val="single"/>
        </w:rPr>
        <w:t>Sponsor</w:t>
      </w:r>
      <w:r w:rsidRPr="003C12DB">
        <w:rPr>
          <w:rFonts w:cstheme="minorHAnsi"/>
          <w:color w:val="0000FF"/>
          <w:szCs w:val="22"/>
        </w:rPr>
        <w:t>:</w:t>
      </w:r>
      <w:r w:rsidR="00727522">
        <w:rPr>
          <w:rFonts w:cstheme="minorHAnsi"/>
          <w:color w:val="0000FF"/>
          <w:szCs w:val="22"/>
        </w:rPr>
        <w:t xml:space="preserve"> (NB where relevant these can be delegated to CI)</w:t>
      </w:r>
    </w:p>
    <w:p w:rsidR="001601B4" w:rsidP="00303D8E" w:rsidRDefault="00475FDA" w14:paraId="36C49DF9" w14:textId="77777777">
      <w:pPr>
        <w:pStyle w:val="ListParagraph"/>
        <w:numPr>
          <w:ilvl w:val="0"/>
          <w:numId w:val="60"/>
        </w:numPr>
        <w:spacing w:line="240" w:lineRule="auto"/>
        <w:ind w:right="616"/>
        <w:rPr>
          <w:rFonts w:cstheme="minorHAnsi"/>
          <w:color w:val="0000FF"/>
        </w:rPr>
      </w:pPr>
      <w:r w:rsidRPr="003C12DB">
        <w:rPr>
          <w:rFonts w:cstheme="minorHAnsi"/>
          <w:color w:val="0000FF"/>
        </w:rPr>
        <w:t xml:space="preserve">Central data collection and verification of AEs, ARs, SAEs, SARs and SUSARs according to the trial protocol onto a database. </w:t>
      </w:r>
    </w:p>
    <w:p w:rsidRPr="001601B4" w:rsidR="00475FDA" w:rsidP="00303D8E" w:rsidRDefault="00475FDA" w14:paraId="2FED26DC" w14:textId="77777777">
      <w:pPr>
        <w:pStyle w:val="ListParagraph"/>
        <w:numPr>
          <w:ilvl w:val="0"/>
          <w:numId w:val="60"/>
        </w:numPr>
        <w:spacing w:line="240" w:lineRule="auto"/>
        <w:ind w:right="616"/>
        <w:rPr>
          <w:rFonts w:cstheme="minorHAnsi"/>
          <w:color w:val="0000FF"/>
        </w:rPr>
      </w:pPr>
      <w:r w:rsidRPr="001601B4">
        <w:rPr>
          <w:rFonts w:cstheme="minorHAnsi"/>
          <w:color w:val="0000FF"/>
        </w:rPr>
        <w:t>Reporting safety information to the CI, delegate or independent clinical reviewer for the ongoing assessment of the risk / benefit according to the Trial Monitoring Plan.</w:t>
      </w:r>
    </w:p>
    <w:p w:rsidRPr="003C12DB" w:rsidR="00475FDA" w:rsidP="00303D8E" w:rsidRDefault="00475FDA" w14:paraId="37F891C0" w14:textId="77777777">
      <w:pPr>
        <w:pStyle w:val="ListParagraph"/>
        <w:numPr>
          <w:ilvl w:val="0"/>
          <w:numId w:val="60"/>
        </w:numPr>
        <w:spacing w:line="240" w:lineRule="auto"/>
        <w:ind w:right="616"/>
        <w:rPr>
          <w:rFonts w:cstheme="minorHAnsi"/>
          <w:color w:val="0000FF"/>
        </w:rPr>
      </w:pPr>
      <w:r w:rsidRPr="003C12DB">
        <w:rPr>
          <w:rFonts w:cstheme="minorHAnsi"/>
          <w:color w:val="0000FF"/>
        </w:rPr>
        <w:t>Reporting safety information to the independent oversight committees identified for the trial (Data Monitoring Committee (DMC) and / or Trial Steering Committee (TSC)) according to the Trial Monitoring Plan.</w:t>
      </w:r>
    </w:p>
    <w:p w:rsidRPr="003C12DB" w:rsidR="00475FDA" w:rsidP="00303D8E" w:rsidRDefault="00475FDA" w14:paraId="55FC45B2" w14:textId="77777777">
      <w:pPr>
        <w:pStyle w:val="ListParagraph"/>
        <w:numPr>
          <w:ilvl w:val="0"/>
          <w:numId w:val="60"/>
        </w:numPr>
        <w:spacing w:line="240" w:lineRule="auto"/>
        <w:ind w:right="616"/>
        <w:rPr>
          <w:rFonts w:cstheme="minorHAnsi"/>
          <w:color w:val="0000FF"/>
        </w:rPr>
      </w:pPr>
      <w:r w:rsidRPr="003C12DB">
        <w:rPr>
          <w:rFonts w:cstheme="minorHAnsi"/>
          <w:color w:val="0000FF"/>
        </w:rPr>
        <w:t>Expedited reporting of SUSARs to the Competent Authority (MHRA in UK) and REC within required timelines.</w:t>
      </w:r>
    </w:p>
    <w:p w:rsidRPr="003C12DB" w:rsidR="00475FDA" w:rsidP="00303D8E" w:rsidRDefault="00475FDA" w14:paraId="4A0A9A6D" w14:textId="77777777">
      <w:pPr>
        <w:pStyle w:val="ListParagraph"/>
        <w:numPr>
          <w:ilvl w:val="0"/>
          <w:numId w:val="60"/>
        </w:numPr>
        <w:spacing w:line="240" w:lineRule="auto"/>
        <w:ind w:right="616"/>
        <w:rPr>
          <w:rFonts w:cstheme="minorHAnsi"/>
          <w:color w:val="0000FF"/>
        </w:rPr>
      </w:pPr>
      <w:r w:rsidRPr="003C12DB">
        <w:rPr>
          <w:rFonts w:cstheme="minorHAnsi"/>
          <w:color w:val="0000FF"/>
        </w:rPr>
        <w:t>Notifying Investigators of SUSARs that occur within the trial.</w:t>
      </w:r>
    </w:p>
    <w:p w:rsidRPr="003C12DB" w:rsidR="00475FDA" w:rsidP="00303D8E" w:rsidRDefault="00475FDA" w14:paraId="13D31C7F" w14:textId="77777777">
      <w:pPr>
        <w:pStyle w:val="ListParagraph"/>
        <w:numPr>
          <w:ilvl w:val="0"/>
          <w:numId w:val="60"/>
        </w:numPr>
        <w:spacing w:line="240" w:lineRule="auto"/>
        <w:ind w:right="616"/>
        <w:rPr>
          <w:rFonts w:cstheme="minorHAnsi"/>
          <w:color w:val="0000FF"/>
        </w:rPr>
      </w:pPr>
      <w:r w:rsidRPr="003C12DB">
        <w:rPr>
          <w:rFonts w:cstheme="minorHAnsi"/>
          <w:color w:val="0000FF"/>
        </w:rPr>
        <w:t>The unblinding of a participant for the purpose of expedited SUSAR reporting [For double blind trials only].</w:t>
      </w:r>
    </w:p>
    <w:p w:rsidRPr="003C12DB" w:rsidR="00475FDA" w:rsidP="00303D8E" w:rsidRDefault="00475FDA" w14:paraId="24F8DFE6" w14:textId="77777777">
      <w:pPr>
        <w:pStyle w:val="ListParagraph"/>
        <w:numPr>
          <w:ilvl w:val="0"/>
          <w:numId w:val="60"/>
        </w:numPr>
        <w:spacing w:line="240" w:lineRule="auto"/>
        <w:ind w:right="616"/>
        <w:rPr>
          <w:rFonts w:cstheme="minorHAnsi"/>
          <w:color w:val="0000FF"/>
        </w:rPr>
      </w:pPr>
      <w:r w:rsidRPr="003C12DB">
        <w:rPr>
          <w:rFonts w:cstheme="minorHAnsi"/>
          <w:color w:val="0000FF"/>
        </w:rPr>
        <w:t>Checking for (annually) and notifying PIs of updates to the Reference Safety Information for the trial.</w:t>
      </w:r>
    </w:p>
    <w:p w:rsidRPr="003C12DB" w:rsidR="00475FDA" w:rsidP="00303D8E" w:rsidRDefault="00475FDA" w14:paraId="7AB23106" w14:textId="77777777">
      <w:pPr>
        <w:pStyle w:val="ListParagraph"/>
        <w:numPr>
          <w:ilvl w:val="0"/>
          <w:numId w:val="60"/>
        </w:numPr>
        <w:spacing w:line="240" w:lineRule="auto"/>
        <w:ind w:right="616"/>
        <w:rPr>
          <w:rFonts w:cstheme="minorHAnsi"/>
          <w:color w:val="0000FF"/>
        </w:rPr>
      </w:pPr>
      <w:r w:rsidRPr="003C12DB">
        <w:rPr>
          <w:rFonts w:cstheme="minorHAnsi"/>
          <w:color w:val="0000FF"/>
        </w:rPr>
        <w:t>Preparing standard tables and other relevant information for the DSUR in collaboration with the CI and ensuring timely submission to the MHRA and REC.</w:t>
      </w:r>
    </w:p>
    <w:p w:rsidRPr="003C12DB" w:rsidR="00475FDA" w:rsidP="003802A1" w:rsidRDefault="00475FDA" w14:paraId="210FB568" w14:textId="77777777">
      <w:pPr>
        <w:spacing w:line="240" w:lineRule="auto"/>
        <w:ind w:left="426" w:right="616"/>
        <w:rPr>
          <w:rFonts w:cstheme="minorHAnsi"/>
          <w:color w:val="0000FF"/>
          <w:szCs w:val="22"/>
        </w:rPr>
      </w:pPr>
    </w:p>
    <w:p w:rsidRPr="003C12DB" w:rsidR="00475FDA" w:rsidP="003802A1" w:rsidRDefault="00475FDA" w14:paraId="72AF24EE" w14:textId="77777777">
      <w:pPr>
        <w:spacing w:line="240" w:lineRule="auto"/>
        <w:ind w:right="616"/>
        <w:rPr>
          <w:rFonts w:cstheme="minorHAnsi"/>
          <w:color w:val="0000FF"/>
          <w:szCs w:val="22"/>
          <w:u w:val="single"/>
        </w:rPr>
      </w:pPr>
      <w:r w:rsidRPr="003C12DB">
        <w:rPr>
          <w:rFonts w:cstheme="minorHAnsi"/>
          <w:color w:val="0000FF"/>
          <w:szCs w:val="22"/>
          <w:u w:val="single"/>
        </w:rPr>
        <w:t xml:space="preserve">Trial Steering Committee (TSC): </w:t>
      </w:r>
    </w:p>
    <w:p w:rsidRPr="003C12DB" w:rsidR="00475FDA" w:rsidP="003802A1" w:rsidRDefault="00475FDA" w14:paraId="4428A99C" w14:textId="77777777">
      <w:pPr>
        <w:spacing w:line="240" w:lineRule="auto"/>
        <w:ind w:right="616"/>
        <w:rPr>
          <w:rFonts w:cstheme="minorHAnsi"/>
          <w:color w:val="0000FF"/>
          <w:szCs w:val="22"/>
        </w:rPr>
      </w:pPr>
      <w:r w:rsidRPr="003C12DB">
        <w:rPr>
          <w:rFonts w:cstheme="minorHAnsi"/>
          <w:color w:val="0000FF"/>
          <w:szCs w:val="22"/>
        </w:rPr>
        <w:t>In accordance with the Trial Terms of Reference for the TSC, periodically reviewing safety data and liaising with the DMC regarding safety issues.</w:t>
      </w:r>
    </w:p>
    <w:p w:rsidRPr="003C12DB" w:rsidR="00475FDA" w:rsidP="003802A1" w:rsidRDefault="00475FDA" w14:paraId="66FF95EB" w14:textId="77777777">
      <w:pPr>
        <w:spacing w:line="240" w:lineRule="auto"/>
        <w:ind w:right="616"/>
        <w:rPr>
          <w:rFonts w:cstheme="minorHAnsi"/>
          <w:color w:val="0000FF"/>
          <w:szCs w:val="22"/>
        </w:rPr>
      </w:pPr>
    </w:p>
    <w:p w:rsidRPr="003C12DB" w:rsidR="00475FDA" w:rsidP="003802A1" w:rsidRDefault="00475FDA" w14:paraId="762746D0" w14:textId="77777777">
      <w:pPr>
        <w:spacing w:line="240" w:lineRule="auto"/>
        <w:ind w:right="616"/>
        <w:rPr>
          <w:rFonts w:cstheme="minorHAnsi"/>
          <w:color w:val="0000FF"/>
          <w:szCs w:val="22"/>
        </w:rPr>
      </w:pPr>
      <w:r w:rsidRPr="003C12DB">
        <w:rPr>
          <w:rFonts w:cstheme="minorHAnsi"/>
          <w:color w:val="0000FF"/>
          <w:szCs w:val="22"/>
          <w:u w:val="single"/>
        </w:rPr>
        <w:t>Data Monitoring Committee (DMC)</w:t>
      </w:r>
      <w:r w:rsidRPr="003C12DB">
        <w:rPr>
          <w:rFonts w:cstheme="minorHAnsi"/>
          <w:color w:val="0000FF"/>
          <w:szCs w:val="22"/>
        </w:rPr>
        <w:t>:</w:t>
      </w:r>
    </w:p>
    <w:p w:rsidRPr="003C12DB" w:rsidR="00475FDA" w:rsidP="003802A1" w:rsidRDefault="00475FDA" w14:paraId="5BD48FB9" w14:textId="77777777">
      <w:pPr>
        <w:spacing w:line="240" w:lineRule="auto"/>
        <w:ind w:right="616"/>
        <w:rPr>
          <w:rFonts w:cstheme="minorHAnsi"/>
          <w:color w:val="0000FF"/>
          <w:szCs w:val="22"/>
        </w:rPr>
      </w:pPr>
      <w:r w:rsidRPr="003C12DB">
        <w:rPr>
          <w:rFonts w:cstheme="minorHAnsi"/>
          <w:color w:val="0000FF"/>
          <w:szCs w:val="22"/>
        </w:rPr>
        <w:t xml:space="preserve">In accordance with the Trial Terms of Reference for the DMC, periodically reviewing overall safety data to determine patterns and trends of events, or to identify safety issues, which would not be apparent on an individual case basis. </w:t>
      </w:r>
    </w:p>
    <w:p w:rsidRPr="003C12DB" w:rsidR="00475FDA" w:rsidP="003802A1" w:rsidRDefault="00475FDA" w14:paraId="049A9749" w14:textId="77777777">
      <w:pPr>
        <w:pStyle w:val="Heading3"/>
        <w:spacing w:before="0" w:after="120" w:line="240" w:lineRule="auto"/>
        <w:rPr>
          <w:rFonts w:asciiTheme="minorHAnsi" w:hAnsiTheme="minorHAnsi" w:cstheme="minorHAnsi"/>
          <w:color w:val="0000FF"/>
          <w:szCs w:val="22"/>
          <w:lang w:eastAsia="en-GB"/>
        </w:rPr>
      </w:pPr>
    </w:p>
    <w:p w:rsidRPr="00727522" w:rsidR="00475FDA" w:rsidP="003802A1" w:rsidRDefault="00D027C8" w14:paraId="39AA6E49" w14:textId="77777777">
      <w:pPr>
        <w:pStyle w:val="Heading3"/>
        <w:spacing w:before="0" w:after="120" w:line="240" w:lineRule="auto"/>
        <w:rPr>
          <w:rFonts w:asciiTheme="minorHAnsi" w:hAnsiTheme="minorHAnsi" w:eastAsiaTheme="minorEastAsia" w:cstheme="minorHAnsi"/>
          <w:b w:val="0"/>
          <w:bCs w:val="0"/>
          <w:color w:val="0000FF"/>
          <w:szCs w:val="22"/>
        </w:rPr>
      </w:pPr>
      <w:r>
        <w:rPr>
          <w:rFonts w:asciiTheme="minorHAnsi" w:hAnsiTheme="minorHAnsi" w:cstheme="minorHAnsi"/>
          <w:color w:val="auto"/>
          <w:szCs w:val="22"/>
          <w:lang w:eastAsia="en-GB"/>
        </w:rPr>
        <w:t>9.5</w:t>
      </w:r>
      <w:r>
        <w:rPr>
          <w:rFonts w:asciiTheme="minorHAnsi" w:hAnsiTheme="minorHAnsi" w:cstheme="minorHAnsi"/>
          <w:color w:val="auto"/>
          <w:szCs w:val="22"/>
          <w:lang w:eastAsia="en-GB"/>
        </w:rPr>
        <w:tab/>
      </w:r>
      <w:r w:rsidRPr="00D027C8" w:rsidR="00475FDA">
        <w:rPr>
          <w:rFonts w:asciiTheme="minorHAnsi" w:hAnsiTheme="minorHAnsi" w:cstheme="minorHAnsi"/>
          <w:color w:val="auto"/>
          <w:szCs w:val="22"/>
        </w:rPr>
        <w:t>Notification of deaths</w:t>
      </w:r>
      <w:bookmarkEnd w:id="8"/>
      <w:r w:rsidR="00727522">
        <w:rPr>
          <w:rFonts w:asciiTheme="minorHAnsi" w:hAnsiTheme="minorHAnsi" w:cstheme="minorHAnsi"/>
          <w:color w:val="auto"/>
          <w:szCs w:val="22"/>
        </w:rPr>
        <w:t xml:space="preserve"> </w:t>
      </w:r>
    </w:p>
    <w:p w:rsidRPr="003C12DB" w:rsidR="00475FDA" w:rsidP="003802A1" w:rsidRDefault="00475FDA" w14:paraId="5A55CB26" w14:textId="77777777">
      <w:pPr>
        <w:spacing w:line="240" w:lineRule="auto"/>
        <w:rPr>
          <w:rFonts w:cstheme="minorHAnsi"/>
          <w:color w:val="0000FF"/>
          <w:szCs w:val="22"/>
        </w:rPr>
      </w:pPr>
      <w:r w:rsidRPr="003C12DB">
        <w:rPr>
          <w:rFonts w:cstheme="minorHAnsi"/>
          <w:color w:val="0000FF"/>
          <w:szCs w:val="22"/>
        </w:rPr>
        <w:t>Aim: to describe the procedure for notification of death</w:t>
      </w:r>
      <w:r w:rsidRPr="00727522" w:rsidR="00727522">
        <w:rPr>
          <w:rFonts w:cstheme="minorHAnsi"/>
          <w:color w:val="0000FF"/>
          <w:szCs w:val="22"/>
        </w:rPr>
        <w:t xml:space="preserve"> which does not constitute </w:t>
      </w:r>
      <w:r w:rsidR="00727522">
        <w:rPr>
          <w:rFonts w:cstheme="minorHAnsi"/>
          <w:color w:val="0000FF"/>
          <w:szCs w:val="22"/>
        </w:rPr>
        <w:t xml:space="preserve">a </w:t>
      </w:r>
      <w:r w:rsidRPr="00727522" w:rsidR="00727522">
        <w:rPr>
          <w:rFonts w:cstheme="minorHAnsi"/>
          <w:color w:val="0000FF"/>
          <w:szCs w:val="22"/>
        </w:rPr>
        <w:t>SAR or SUSAR.</w:t>
      </w:r>
    </w:p>
    <w:p w:rsidRPr="003C12DB" w:rsidR="00475FDA" w:rsidP="003802A1" w:rsidRDefault="00475FDA" w14:paraId="285F4879" w14:textId="77777777">
      <w:pPr>
        <w:spacing w:line="240" w:lineRule="auto"/>
        <w:rPr>
          <w:rFonts w:cstheme="minorHAnsi"/>
          <w:color w:val="0000FF"/>
          <w:szCs w:val="22"/>
        </w:rPr>
      </w:pPr>
      <w:r w:rsidRPr="003C12DB">
        <w:rPr>
          <w:rFonts w:cstheme="minorHAnsi"/>
          <w:color w:val="0000FF"/>
          <w:szCs w:val="22"/>
        </w:rPr>
        <w:t>The protocol should state:</w:t>
      </w:r>
    </w:p>
    <w:p w:rsidRPr="003C12DB" w:rsidR="00475FDA" w:rsidP="00303D8E" w:rsidRDefault="00475FDA" w14:paraId="6A6C115D" w14:textId="77777777">
      <w:pPr>
        <w:numPr>
          <w:ilvl w:val="0"/>
          <w:numId w:val="54"/>
        </w:numPr>
        <w:spacing w:line="240" w:lineRule="auto"/>
        <w:rPr>
          <w:rFonts w:cstheme="minorHAnsi"/>
          <w:color w:val="0000FF"/>
          <w:szCs w:val="22"/>
        </w:rPr>
      </w:pPr>
      <w:r w:rsidRPr="003C12DB">
        <w:rPr>
          <w:rFonts w:cstheme="minorHAnsi"/>
          <w:color w:val="0000FF"/>
          <w:szCs w:val="22"/>
        </w:rPr>
        <w:t>whether, how and when the chief i</w:t>
      </w:r>
      <w:r w:rsidR="00727522">
        <w:rPr>
          <w:rFonts w:cstheme="minorHAnsi"/>
          <w:color w:val="0000FF"/>
          <w:szCs w:val="22"/>
        </w:rPr>
        <w:t xml:space="preserve">nvestigator will notify deaths </w:t>
      </w:r>
      <w:r w:rsidRPr="003C12DB">
        <w:rPr>
          <w:rFonts w:cstheme="minorHAnsi"/>
          <w:color w:val="0000FF"/>
          <w:szCs w:val="22"/>
        </w:rPr>
        <w:t>to the sponsor e.g.</w:t>
      </w:r>
    </w:p>
    <w:p w:rsidRPr="003C12DB" w:rsidR="00475FDA" w:rsidP="00303D8E" w:rsidRDefault="00475FDA" w14:paraId="4EE2FA98" w14:textId="77777777">
      <w:pPr>
        <w:numPr>
          <w:ilvl w:val="0"/>
          <w:numId w:val="36"/>
        </w:numPr>
        <w:spacing w:line="240" w:lineRule="auto"/>
        <w:rPr>
          <w:rFonts w:cstheme="minorHAnsi"/>
          <w:color w:val="0000FF"/>
          <w:szCs w:val="22"/>
        </w:rPr>
      </w:pPr>
      <w:r w:rsidRPr="003C12DB">
        <w:rPr>
          <w:rFonts w:cstheme="minorHAnsi"/>
          <w:iCs/>
          <w:color w:val="0000FF"/>
          <w:szCs w:val="22"/>
        </w:rPr>
        <w:t xml:space="preserve">“All deaths will be reported to the sponsor irrespective of whether the death is related to disease progression, the IMP, or an unrelated event”. </w:t>
      </w:r>
      <w:r w:rsidRPr="003C12DB">
        <w:rPr>
          <w:rFonts w:cstheme="minorHAnsi"/>
          <w:color w:val="0000FF"/>
          <w:szCs w:val="22"/>
        </w:rPr>
        <w:t>This statement should be used for Phase I/First Time In Man (FTIM) trials.</w:t>
      </w:r>
    </w:p>
    <w:p w:rsidRPr="003C12DB" w:rsidR="00475FDA" w:rsidP="00303D8E" w:rsidRDefault="00475FDA" w14:paraId="74B482F1" w14:textId="77777777">
      <w:pPr>
        <w:numPr>
          <w:ilvl w:val="0"/>
          <w:numId w:val="36"/>
        </w:numPr>
        <w:spacing w:line="240" w:lineRule="auto"/>
        <w:rPr>
          <w:rFonts w:cstheme="minorHAnsi"/>
          <w:iCs/>
          <w:color w:val="0000FF"/>
          <w:szCs w:val="22"/>
        </w:rPr>
      </w:pPr>
      <w:r w:rsidRPr="003C12DB">
        <w:rPr>
          <w:rFonts w:cstheme="minorHAnsi"/>
          <w:iCs/>
          <w:color w:val="0000FF"/>
          <w:szCs w:val="22"/>
        </w:rPr>
        <w:t>“Only deaths that are assessed to be caused by the IMP will be reported to the sponsor. This report will be immediate”.</w:t>
      </w:r>
    </w:p>
    <w:p w:rsidRPr="00093582" w:rsidR="00475FDA" w:rsidP="00303D8E" w:rsidRDefault="00475FDA" w14:paraId="4C103CB4" w14:textId="77777777">
      <w:pPr>
        <w:numPr>
          <w:ilvl w:val="0"/>
          <w:numId w:val="36"/>
        </w:numPr>
        <w:spacing w:line="240" w:lineRule="auto"/>
        <w:rPr>
          <w:rFonts w:cstheme="minorHAnsi"/>
          <w:iCs/>
          <w:color w:val="0000FF"/>
          <w:szCs w:val="22"/>
        </w:rPr>
      </w:pPr>
      <w:r w:rsidRPr="003C12DB">
        <w:rPr>
          <w:rFonts w:cstheme="minorHAnsi"/>
          <w:iCs/>
          <w:color w:val="0000FF"/>
          <w:szCs w:val="22"/>
        </w:rPr>
        <w:t>“All deaths, including deaths deemed unrelated to the IMP, if they occur earlier than expected will be reported to the sponsor”.</w:t>
      </w:r>
    </w:p>
    <w:p w:rsidRPr="003C12DB" w:rsidR="00475FDA" w:rsidP="003802A1" w:rsidRDefault="00475FDA" w14:paraId="25F5A7A0"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The protocol needs to specify the timelines of such reports.</w:t>
      </w:r>
    </w:p>
    <w:p w:rsidRPr="003C12DB" w:rsidR="00475FDA" w:rsidP="003802A1" w:rsidRDefault="00475FDA" w14:paraId="5C2C5D9F" w14:textId="77777777">
      <w:pPr>
        <w:autoSpaceDE w:val="0"/>
        <w:autoSpaceDN w:val="0"/>
        <w:adjustRightInd w:val="0"/>
        <w:spacing w:line="240" w:lineRule="auto"/>
        <w:rPr>
          <w:rFonts w:cstheme="minorHAnsi"/>
          <w:b/>
          <w:bCs/>
          <w:color w:val="0000FF"/>
          <w:szCs w:val="22"/>
          <w:lang w:eastAsia="en-GB"/>
        </w:rPr>
      </w:pPr>
    </w:p>
    <w:p w:rsidR="00093582" w:rsidRDefault="00093582" w14:paraId="2D1074F4" w14:textId="77777777">
      <w:pPr>
        <w:spacing w:after="0" w:line="240" w:lineRule="auto"/>
        <w:rPr>
          <w:rFonts w:cstheme="minorHAnsi"/>
          <w:b/>
          <w:bCs/>
          <w:szCs w:val="22"/>
          <w:lang w:eastAsia="en-GB"/>
        </w:rPr>
      </w:pPr>
      <w:r>
        <w:rPr>
          <w:rFonts w:cstheme="minorHAnsi"/>
          <w:b/>
          <w:bCs/>
          <w:szCs w:val="22"/>
          <w:lang w:eastAsia="en-GB"/>
        </w:rPr>
        <w:br w:type="page"/>
      </w:r>
    </w:p>
    <w:p w:rsidRPr="001601B4" w:rsidR="00475FDA" w:rsidP="003802A1" w:rsidRDefault="00D027C8" w14:paraId="6B638676"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9.6</w:t>
      </w:r>
      <w:r>
        <w:rPr>
          <w:rFonts w:cstheme="minorHAnsi"/>
          <w:b/>
          <w:bCs/>
          <w:szCs w:val="22"/>
          <w:lang w:eastAsia="en-GB"/>
        </w:rPr>
        <w:tab/>
      </w:r>
      <w:r w:rsidR="001601B4">
        <w:rPr>
          <w:rFonts w:cstheme="minorHAnsi"/>
          <w:b/>
          <w:bCs/>
          <w:szCs w:val="22"/>
          <w:lang w:eastAsia="en-GB"/>
        </w:rPr>
        <w:t>Pregnancy r</w:t>
      </w:r>
      <w:r w:rsidRPr="003C12DB" w:rsidR="00475FDA">
        <w:rPr>
          <w:rFonts w:cstheme="minorHAnsi"/>
          <w:b/>
          <w:bCs/>
          <w:szCs w:val="22"/>
          <w:lang w:eastAsia="en-GB"/>
        </w:rPr>
        <w:t xml:space="preserve">eporting </w:t>
      </w:r>
    </w:p>
    <w:p w:rsidRPr="003C12DB" w:rsidR="00475FDA" w:rsidP="001601B4" w:rsidRDefault="00475FDA" w14:paraId="642A4431" w14:textId="77777777">
      <w:pPr>
        <w:spacing w:line="240" w:lineRule="auto"/>
        <w:rPr>
          <w:rFonts w:cstheme="minorHAnsi"/>
          <w:color w:val="0000FF"/>
          <w:szCs w:val="22"/>
        </w:rPr>
      </w:pPr>
      <w:r w:rsidRPr="003C12DB">
        <w:rPr>
          <w:rFonts w:cstheme="minorHAnsi"/>
          <w:color w:val="0000FF"/>
          <w:szCs w:val="22"/>
        </w:rPr>
        <w:t>Aim: to describe the procedure for notification of pregnancy (where applicable)</w:t>
      </w:r>
    </w:p>
    <w:p w:rsidRPr="003C12DB" w:rsidR="00475FDA" w:rsidP="003802A1" w:rsidRDefault="00475FDA" w14:paraId="4486F839" w14:textId="77777777">
      <w:pPr>
        <w:spacing w:line="240" w:lineRule="auto"/>
        <w:rPr>
          <w:rFonts w:cstheme="minorHAnsi"/>
          <w:color w:val="0000FF"/>
          <w:szCs w:val="22"/>
        </w:rPr>
      </w:pPr>
      <w:r w:rsidRPr="003C12DB">
        <w:rPr>
          <w:rFonts w:cstheme="minorHAnsi"/>
          <w:color w:val="0000FF"/>
          <w:szCs w:val="22"/>
        </w:rPr>
        <w:t>The protocol needs to state:</w:t>
      </w:r>
    </w:p>
    <w:p w:rsidRPr="003C12DB" w:rsidR="00475FDA" w:rsidP="00303D8E" w:rsidRDefault="00475FDA" w14:paraId="08ED762E" w14:textId="77777777">
      <w:pPr>
        <w:numPr>
          <w:ilvl w:val="0"/>
          <w:numId w:val="54"/>
        </w:numPr>
        <w:spacing w:line="240" w:lineRule="auto"/>
        <w:rPr>
          <w:rFonts w:cstheme="minorHAnsi"/>
          <w:color w:val="0000FF"/>
          <w:szCs w:val="22"/>
        </w:rPr>
      </w:pPr>
      <w:r w:rsidRPr="003C12DB">
        <w:rPr>
          <w:rFonts w:cstheme="minorHAnsi"/>
          <w:color w:val="0000FF"/>
          <w:szCs w:val="22"/>
          <w:lang w:eastAsia="en-GB"/>
        </w:rPr>
        <w:t xml:space="preserve">All </w:t>
      </w:r>
      <w:r w:rsidRPr="003C12DB">
        <w:rPr>
          <w:rFonts w:cstheme="minorHAnsi"/>
          <w:color w:val="0000FF"/>
          <w:szCs w:val="22"/>
        </w:rPr>
        <w:t>pregnancies within the trial (either the trial particip</w:t>
      </w:r>
      <w:r w:rsidR="009C7C4C">
        <w:rPr>
          <w:rFonts w:cstheme="minorHAnsi"/>
          <w:color w:val="0000FF"/>
          <w:szCs w:val="22"/>
        </w:rPr>
        <w:t>ant or the participant’s partner, with participants consent</w:t>
      </w:r>
      <w:r w:rsidRPr="003C12DB">
        <w:rPr>
          <w:rFonts w:cstheme="minorHAnsi"/>
          <w:color w:val="0000FF"/>
          <w:szCs w:val="22"/>
        </w:rPr>
        <w:t>) should be reported to the Chief Investigator and the Sponsor using the relevant Pregnancy Reporting Form within 24 hours of notification</w:t>
      </w:r>
    </w:p>
    <w:p w:rsidRPr="003C12DB" w:rsidR="00475FDA" w:rsidP="00303D8E" w:rsidRDefault="00475FDA" w14:paraId="18DB8387" w14:textId="77777777">
      <w:pPr>
        <w:numPr>
          <w:ilvl w:val="0"/>
          <w:numId w:val="54"/>
        </w:numPr>
        <w:spacing w:line="240" w:lineRule="auto"/>
        <w:rPr>
          <w:rFonts w:cstheme="minorHAnsi"/>
          <w:color w:val="0000FF"/>
          <w:szCs w:val="22"/>
        </w:rPr>
      </w:pPr>
      <w:r w:rsidRPr="003C12DB">
        <w:rPr>
          <w:rFonts w:cstheme="minorHAnsi"/>
          <w:color w:val="0000FF"/>
          <w:szCs w:val="22"/>
        </w:rPr>
        <w:t xml:space="preserve">Pregnancy is not considered an AE unless a negative or consequential outcome is recorded for the mother or child/foetus. If the outcome meets the serious criteria, </w:t>
      </w:r>
      <w:r w:rsidR="002D72E8">
        <w:rPr>
          <w:rFonts w:cstheme="minorHAnsi"/>
          <w:color w:val="0000FF"/>
          <w:szCs w:val="22"/>
        </w:rPr>
        <w:t>this would be considered an SAE</w:t>
      </w:r>
    </w:p>
    <w:p w:rsidRPr="003C12DB" w:rsidR="00475FDA" w:rsidP="00303D8E" w:rsidRDefault="00475FDA" w14:paraId="38518A17" w14:textId="77777777">
      <w:pPr>
        <w:numPr>
          <w:ilvl w:val="0"/>
          <w:numId w:val="54"/>
        </w:numPr>
        <w:spacing w:line="240" w:lineRule="auto"/>
        <w:rPr>
          <w:rFonts w:cstheme="minorHAnsi"/>
          <w:color w:val="0000FF"/>
          <w:szCs w:val="22"/>
        </w:rPr>
      </w:pPr>
      <w:r w:rsidRPr="003C12DB">
        <w:rPr>
          <w:rFonts w:cstheme="minorHAnsi"/>
          <w:color w:val="0000FF"/>
          <w:szCs w:val="22"/>
        </w:rPr>
        <w:t xml:space="preserve">follow-up of pregnant </w:t>
      </w:r>
      <w:r w:rsidR="00863CB0">
        <w:rPr>
          <w:rFonts w:cstheme="minorHAnsi"/>
          <w:color w:val="0000FF"/>
          <w:szCs w:val="22"/>
        </w:rPr>
        <w:t>participant</w:t>
      </w:r>
      <w:r w:rsidRPr="003C12DB">
        <w:rPr>
          <w:rFonts w:cstheme="minorHAnsi"/>
          <w:color w:val="0000FF"/>
          <w:szCs w:val="22"/>
        </w:rPr>
        <w:t>: Describe in detail the process for monitoring and managing  a pregnancy</w:t>
      </w:r>
    </w:p>
    <w:p w:rsidRPr="003C12DB" w:rsidR="00475FDA" w:rsidP="00303D8E" w:rsidRDefault="00475FDA" w14:paraId="2B2B691A" w14:textId="77777777">
      <w:pPr>
        <w:numPr>
          <w:ilvl w:val="0"/>
          <w:numId w:val="54"/>
        </w:numPr>
        <w:spacing w:line="240" w:lineRule="auto"/>
        <w:rPr>
          <w:rFonts w:cstheme="minorHAnsi"/>
          <w:color w:val="0000FF"/>
          <w:szCs w:val="22"/>
        </w:rPr>
      </w:pPr>
      <w:r w:rsidRPr="003C12DB">
        <w:rPr>
          <w:rFonts w:cstheme="minorHAnsi"/>
          <w:color w:val="0000FF"/>
          <w:szCs w:val="22"/>
        </w:rPr>
        <w:t xml:space="preserve">follow-up of child born to a pregnant trial </w:t>
      </w:r>
      <w:r w:rsidR="00863CB0">
        <w:rPr>
          <w:rFonts w:cstheme="minorHAnsi"/>
          <w:color w:val="0000FF"/>
          <w:szCs w:val="22"/>
        </w:rPr>
        <w:t>participant</w:t>
      </w:r>
      <w:r w:rsidRPr="003C12DB">
        <w:rPr>
          <w:rFonts w:cstheme="minorHAnsi"/>
          <w:color w:val="0000FF"/>
          <w:szCs w:val="22"/>
        </w:rPr>
        <w:t xml:space="preserve">, or to the partner of a male trial </w:t>
      </w:r>
      <w:r w:rsidR="00863CB0">
        <w:rPr>
          <w:rFonts w:cstheme="minorHAnsi"/>
          <w:color w:val="0000FF"/>
          <w:szCs w:val="22"/>
        </w:rPr>
        <w:t>participant</w:t>
      </w:r>
      <w:r w:rsidRPr="003C12DB">
        <w:rPr>
          <w:rFonts w:cstheme="minorHAnsi"/>
          <w:color w:val="0000FF"/>
          <w:szCs w:val="22"/>
        </w:rPr>
        <w:t xml:space="preserve">. (How long will follow-up be for?) </w:t>
      </w:r>
    </w:p>
    <w:p w:rsidRPr="003C12DB" w:rsidR="00475FDA" w:rsidP="003802A1" w:rsidRDefault="00475FDA" w14:paraId="3B6BCEA1" w14:textId="77777777">
      <w:pPr>
        <w:pStyle w:val="Heading3"/>
        <w:spacing w:before="0" w:after="120" w:line="240" w:lineRule="auto"/>
        <w:rPr>
          <w:rFonts w:asciiTheme="minorHAnsi" w:hAnsiTheme="minorHAnsi" w:cstheme="minorHAnsi"/>
          <w:color w:val="0000FF"/>
          <w:szCs w:val="22"/>
          <w:lang w:eastAsia="en-GB"/>
        </w:rPr>
      </w:pPr>
    </w:p>
    <w:p w:rsidRPr="001601B4" w:rsidR="00475FDA" w:rsidP="001601B4" w:rsidRDefault="00475FDA" w14:paraId="31E2DB91" w14:textId="77777777">
      <w:pPr>
        <w:pStyle w:val="Heading3"/>
        <w:spacing w:before="0" w:after="120" w:line="240" w:lineRule="auto"/>
        <w:rPr>
          <w:rFonts w:asciiTheme="minorHAnsi" w:hAnsiTheme="minorHAnsi" w:cstheme="minorHAnsi"/>
          <w:color w:val="auto"/>
          <w:szCs w:val="22"/>
        </w:rPr>
      </w:pPr>
      <w:bookmarkStart w:name="_Toc303179288" w:id="9"/>
      <w:r w:rsidRPr="003C12DB">
        <w:rPr>
          <w:rFonts w:asciiTheme="minorHAnsi" w:hAnsiTheme="minorHAnsi" w:cstheme="minorHAnsi"/>
          <w:color w:val="auto"/>
          <w:szCs w:val="22"/>
          <w:lang w:eastAsia="en-GB"/>
        </w:rPr>
        <w:t>9.7</w:t>
      </w:r>
      <w:r w:rsidR="00D027C8">
        <w:rPr>
          <w:rFonts w:asciiTheme="minorHAnsi" w:hAnsiTheme="minorHAnsi" w:cstheme="minorHAnsi"/>
          <w:color w:val="auto"/>
          <w:szCs w:val="22"/>
        </w:rPr>
        <w:tab/>
      </w:r>
      <w:r w:rsidRPr="003C12DB">
        <w:rPr>
          <w:rFonts w:asciiTheme="minorHAnsi" w:hAnsiTheme="minorHAnsi" w:cstheme="minorHAnsi"/>
          <w:color w:val="auto"/>
          <w:szCs w:val="22"/>
        </w:rPr>
        <w:t>Overdose</w:t>
      </w:r>
      <w:bookmarkEnd w:id="9"/>
      <w:r w:rsidRPr="003C12DB">
        <w:rPr>
          <w:rFonts w:asciiTheme="minorHAnsi" w:hAnsiTheme="minorHAnsi" w:cstheme="minorHAnsi"/>
          <w:color w:val="auto"/>
          <w:szCs w:val="22"/>
        </w:rPr>
        <w:t xml:space="preserve"> </w:t>
      </w:r>
    </w:p>
    <w:p w:rsidRPr="003C12DB" w:rsidR="00475FDA" w:rsidP="003802A1" w:rsidRDefault="00475FDA" w14:paraId="670E24C9" w14:textId="77777777">
      <w:pPr>
        <w:spacing w:line="240" w:lineRule="auto"/>
        <w:rPr>
          <w:rFonts w:cstheme="minorHAnsi"/>
          <w:color w:val="0000FF"/>
          <w:szCs w:val="22"/>
        </w:rPr>
      </w:pPr>
      <w:r w:rsidRPr="003C12DB">
        <w:rPr>
          <w:rFonts w:cstheme="minorHAnsi"/>
          <w:color w:val="0000FF"/>
          <w:szCs w:val="22"/>
        </w:rPr>
        <w:t>Aim: to describe the procedure for notification of overdose</w:t>
      </w:r>
    </w:p>
    <w:p w:rsidR="00475FDA" w:rsidP="003802A1" w:rsidRDefault="00475FDA" w14:paraId="24A62E6E" w14:textId="77777777">
      <w:pPr>
        <w:spacing w:line="240" w:lineRule="auto"/>
        <w:rPr>
          <w:rFonts w:cstheme="minorHAnsi"/>
          <w:color w:val="0000FF"/>
          <w:szCs w:val="22"/>
        </w:rPr>
      </w:pPr>
      <w:r w:rsidRPr="003C12DB">
        <w:rPr>
          <w:rFonts w:cstheme="minorHAnsi"/>
          <w:color w:val="0000FF"/>
          <w:szCs w:val="22"/>
        </w:rPr>
        <w:t>The protocol should describe:</w:t>
      </w:r>
    </w:p>
    <w:p w:rsidRPr="00BC4AC0" w:rsidR="00BC4AC0" w:rsidP="00303D8E" w:rsidRDefault="00BC4AC0" w14:paraId="164FEBA9" w14:textId="77777777">
      <w:pPr>
        <w:pStyle w:val="ListParagraph"/>
        <w:numPr>
          <w:ilvl w:val="0"/>
          <w:numId w:val="66"/>
        </w:numPr>
        <w:spacing w:line="240" w:lineRule="auto"/>
        <w:rPr>
          <w:rFonts w:cstheme="minorHAnsi"/>
          <w:color w:val="0000FF"/>
        </w:rPr>
      </w:pPr>
      <w:r>
        <w:rPr>
          <w:rFonts w:cstheme="minorHAnsi"/>
          <w:color w:val="0000FF"/>
        </w:rPr>
        <w:t>The definition of an overdose</w:t>
      </w:r>
    </w:p>
    <w:p w:rsidRPr="003C12DB" w:rsidR="00475FDA" w:rsidP="00303D8E" w:rsidRDefault="00475FDA" w14:paraId="131060A1" w14:textId="77777777">
      <w:pPr>
        <w:numPr>
          <w:ilvl w:val="0"/>
          <w:numId w:val="54"/>
        </w:numPr>
        <w:spacing w:line="240" w:lineRule="auto"/>
        <w:rPr>
          <w:rFonts w:cstheme="minorHAnsi"/>
          <w:color w:val="0000FF"/>
          <w:szCs w:val="22"/>
        </w:rPr>
      </w:pPr>
      <w:r w:rsidRPr="003C12DB">
        <w:rPr>
          <w:rFonts w:cstheme="minorHAnsi"/>
          <w:color w:val="0000FF"/>
          <w:szCs w:val="22"/>
        </w:rPr>
        <w:t>How to record and notify overdoses to the sponsor (this information should be placed on the deviation log)</w:t>
      </w:r>
    </w:p>
    <w:p w:rsidRPr="003C12DB" w:rsidR="00475FDA" w:rsidP="00303D8E" w:rsidRDefault="00475FDA" w14:paraId="7657B6BC" w14:textId="77777777">
      <w:pPr>
        <w:numPr>
          <w:ilvl w:val="0"/>
          <w:numId w:val="54"/>
        </w:numPr>
        <w:spacing w:line="240" w:lineRule="auto"/>
        <w:rPr>
          <w:rFonts w:cstheme="minorHAnsi"/>
          <w:color w:val="0000FF"/>
          <w:szCs w:val="22"/>
        </w:rPr>
      </w:pPr>
      <w:r w:rsidRPr="003C12DB">
        <w:rPr>
          <w:rFonts w:cstheme="minorHAnsi"/>
          <w:color w:val="0000FF"/>
          <w:szCs w:val="22"/>
        </w:rPr>
        <w:t>Where can overdoses be observed from (pill counts, diary cards, drug charts or patient comment)</w:t>
      </w:r>
    </w:p>
    <w:p w:rsidRPr="003C12DB" w:rsidR="00475FDA" w:rsidP="00303D8E" w:rsidRDefault="00475FDA" w14:paraId="1E0A379F" w14:textId="77777777">
      <w:pPr>
        <w:numPr>
          <w:ilvl w:val="0"/>
          <w:numId w:val="54"/>
        </w:numPr>
        <w:spacing w:line="240" w:lineRule="auto"/>
        <w:rPr>
          <w:rFonts w:cstheme="minorHAnsi"/>
          <w:color w:val="0000FF"/>
          <w:szCs w:val="22"/>
        </w:rPr>
      </w:pPr>
      <w:r w:rsidRPr="003C12DB">
        <w:rPr>
          <w:rFonts w:cstheme="minorHAnsi"/>
          <w:color w:val="0000FF"/>
          <w:szCs w:val="22"/>
        </w:rPr>
        <w:t>How will it affect final analysis e.g. will patients be withdrawn from the trial? (Consider what will constitute an overdose that warrants trial discontinuation)</w:t>
      </w:r>
    </w:p>
    <w:p w:rsidR="00475FDA" w:rsidP="00303D8E" w:rsidRDefault="00475FDA" w14:paraId="090482D7" w14:textId="77777777">
      <w:pPr>
        <w:numPr>
          <w:ilvl w:val="0"/>
          <w:numId w:val="54"/>
        </w:numPr>
        <w:spacing w:line="240" w:lineRule="auto"/>
        <w:rPr>
          <w:rFonts w:cstheme="minorHAnsi"/>
          <w:color w:val="0000FF"/>
          <w:szCs w:val="22"/>
        </w:rPr>
      </w:pPr>
      <w:r w:rsidRPr="003C12DB">
        <w:rPr>
          <w:rFonts w:cstheme="minorHAnsi"/>
          <w:color w:val="0000FF"/>
          <w:szCs w:val="22"/>
        </w:rPr>
        <w:t>If an SAE is associated with the overdose ensure the overdose if fully described in the SAE report form</w:t>
      </w:r>
    </w:p>
    <w:p w:rsidRPr="003C12DB" w:rsidR="001601B4" w:rsidP="001601B4" w:rsidRDefault="001601B4" w14:paraId="0D1C2ECD" w14:textId="77777777">
      <w:pPr>
        <w:spacing w:line="240" w:lineRule="auto"/>
        <w:ind w:left="720"/>
        <w:rPr>
          <w:rFonts w:cstheme="minorHAnsi"/>
          <w:color w:val="0000FF"/>
          <w:szCs w:val="22"/>
        </w:rPr>
      </w:pPr>
    </w:p>
    <w:p w:rsidRPr="003C12DB" w:rsidR="00475FDA" w:rsidP="003802A1" w:rsidRDefault="00D027C8" w14:paraId="0D3C26E6" w14:textId="77777777">
      <w:pPr>
        <w:pStyle w:val="Heading3"/>
        <w:spacing w:before="0" w:after="120" w:line="240" w:lineRule="auto"/>
        <w:rPr>
          <w:rFonts w:asciiTheme="minorHAnsi" w:hAnsiTheme="minorHAnsi" w:cstheme="minorHAnsi"/>
          <w:color w:val="auto"/>
          <w:szCs w:val="22"/>
        </w:rPr>
      </w:pPr>
      <w:r>
        <w:rPr>
          <w:rFonts w:asciiTheme="minorHAnsi" w:hAnsiTheme="minorHAnsi" w:cstheme="minorHAnsi"/>
          <w:color w:val="auto"/>
          <w:szCs w:val="22"/>
        </w:rPr>
        <w:t>9.8</w:t>
      </w:r>
      <w:r>
        <w:rPr>
          <w:rFonts w:asciiTheme="minorHAnsi" w:hAnsiTheme="minorHAnsi" w:cstheme="minorHAnsi"/>
          <w:color w:val="auto"/>
          <w:szCs w:val="22"/>
        </w:rPr>
        <w:tab/>
      </w:r>
      <w:r w:rsidR="00F2333D">
        <w:rPr>
          <w:rFonts w:asciiTheme="minorHAnsi" w:hAnsiTheme="minorHAnsi" w:cstheme="minorHAnsi"/>
          <w:color w:val="auto"/>
          <w:szCs w:val="22"/>
        </w:rPr>
        <w:t>Reporting urgent safety m</w:t>
      </w:r>
      <w:r w:rsidRPr="003C12DB" w:rsidR="00475FDA">
        <w:rPr>
          <w:rFonts w:asciiTheme="minorHAnsi" w:hAnsiTheme="minorHAnsi" w:cstheme="minorHAnsi"/>
          <w:color w:val="auto"/>
          <w:szCs w:val="22"/>
        </w:rPr>
        <w:t xml:space="preserve">easures </w:t>
      </w:r>
    </w:p>
    <w:p w:rsidRPr="001601B4" w:rsidR="00475FDA" w:rsidP="003802A1" w:rsidRDefault="00475FDA" w14:paraId="57ACF06A" w14:textId="77777777">
      <w:pPr>
        <w:spacing w:line="240" w:lineRule="auto"/>
        <w:rPr>
          <w:rFonts w:cstheme="minorHAnsi"/>
          <w:color w:val="0000FF"/>
          <w:szCs w:val="22"/>
        </w:rPr>
      </w:pPr>
      <w:r w:rsidRPr="003C12DB">
        <w:rPr>
          <w:rFonts w:cstheme="minorHAnsi"/>
          <w:color w:val="0000FF"/>
          <w:szCs w:val="22"/>
        </w:rPr>
        <w:t>If any urgent safety measures are taken the CI/Sponsor shall immediately and in any event no later than 3 days from the date the measures are taken, give written notice to the MHRA and the relevant REC of the measures taken and the circumstances giving rise to those measures.</w:t>
      </w:r>
    </w:p>
    <w:p w:rsidR="00475FDA" w:rsidP="003802A1" w:rsidRDefault="00475FDA" w14:paraId="208FE874" w14:textId="77777777">
      <w:pPr>
        <w:spacing w:line="240" w:lineRule="auto"/>
        <w:rPr>
          <w:rStyle w:val="Hyperlink"/>
          <w:rFonts w:cstheme="minorHAnsi"/>
          <w:iCs/>
          <w:szCs w:val="22"/>
        </w:rPr>
      </w:pPr>
      <w:r w:rsidRPr="003C12DB">
        <w:rPr>
          <w:rFonts w:cstheme="minorHAnsi"/>
          <w:iCs/>
          <w:color w:val="0000FF"/>
          <w:szCs w:val="22"/>
        </w:rPr>
        <w:t xml:space="preserve">Please refer to the following website for details on clinical trials safety reporting: </w:t>
      </w:r>
      <w:hyperlink w:history="1" r:id="rId30">
        <w:r w:rsidRPr="003C12DB">
          <w:rPr>
            <w:rStyle w:val="Hyperlink"/>
            <w:rFonts w:cstheme="minorHAnsi"/>
            <w:iCs/>
            <w:szCs w:val="22"/>
          </w:rPr>
          <w:t>http://www.mhra.gov.uk/Howweregulate/Medicines/Licensingofmedicines/Clinicaltrials/Safetyreporting-SUSARSandASRs/index.htm</w:t>
        </w:r>
      </w:hyperlink>
    </w:p>
    <w:p w:rsidRPr="003C12DB" w:rsidR="001601B4" w:rsidP="003802A1" w:rsidRDefault="001601B4" w14:paraId="4BD56ABA" w14:textId="77777777">
      <w:pPr>
        <w:spacing w:line="240" w:lineRule="auto"/>
        <w:rPr>
          <w:rFonts w:cstheme="minorHAnsi"/>
          <w:iCs/>
          <w:color w:val="0000FF"/>
          <w:szCs w:val="22"/>
        </w:rPr>
      </w:pPr>
    </w:p>
    <w:p w:rsidRPr="003C12DB" w:rsidR="00475FDA" w:rsidP="003802A1" w:rsidRDefault="00D027C8" w14:paraId="556C5170" w14:textId="77777777">
      <w:pPr>
        <w:pStyle w:val="Heading2"/>
        <w:keepLines/>
        <w:spacing w:before="0" w:after="120" w:line="240" w:lineRule="auto"/>
        <w:rPr>
          <w:rFonts w:asciiTheme="minorHAnsi" w:hAnsiTheme="minorHAnsi" w:cstheme="minorHAnsi"/>
          <w:b/>
          <w:color w:val="auto"/>
          <w:sz w:val="22"/>
          <w:szCs w:val="22"/>
        </w:rPr>
      </w:pPr>
      <w:bookmarkStart w:name="_Toc303179290" w:id="10"/>
      <w:r>
        <w:rPr>
          <w:rFonts w:asciiTheme="minorHAnsi" w:hAnsiTheme="minorHAnsi" w:cstheme="minorHAnsi"/>
          <w:b/>
          <w:color w:val="auto"/>
          <w:sz w:val="22"/>
          <w:szCs w:val="22"/>
        </w:rPr>
        <w:t>9.9</w:t>
      </w:r>
      <w:r>
        <w:rPr>
          <w:rFonts w:asciiTheme="minorHAnsi" w:hAnsiTheme="minorHAnsi" w:cstheme="minorHAnsi"/>
          <w:b/>
          <w:color w:val="auto"/>
          <w:sz w:val="22"/>
          <w:szCs w:val="22"/>
        </w:rPr>
        <w:tab/>
      </w:r>
      <w:r w:rsidRPr="003C12DB" w:rsidR="00475FDA">
        <w:rPr>
          <w:rFonts w:asciiTheme="minorHAnsi" w:hAnsiTheme="minorHAnsi" w:cstheme="minorHAnsi"/>
          <w:b/>
          <w:color w:val="auto"/>
          <w:sz w:val="22"/>
          <w:szCs w:val="22"/>
        </w:rPr>
        <w:t xml:space="preserve">The type and duration of the follow-up of </w:t>
      </w:r>
      <w:r w:rsidR="00863CB0">
        <w:rPr>
          <w:rFonts w:asciiTheme="minorHAnsi" w:hAnsiTheme="minorHAnsi" w:cstheme="minorHAnsi"/>
          <w:b/>
          <w:color w:val="auto"/>
          <w:sz w:val="22"/>
          <w:szCs w:val="22"/>
        </w:rPr>
        <w:t>participant</w:t>
      </w:r>
      <w:r w:rsidRPr="003C12DB" w:rsidR="00475FDA">
        <w:rPr>
          <w:rFonts w:asciiTheme="minorHAnsi" w:hAnsiTheme="minorHAnsi" w:cstheme="minorHAnsi"/>
          <w:b/>
          <w:color w:val="auto"/>
          <w:sz w:val="22"/>
          <w:szCs w:val="22"/>
        </w:rPr>
        <w:t xml:space="preserve">s after adverse </w:t>
      </w:r>
      <w:r w:rsidR="00BC4AC0">
        <w:rPr>
          <w:rFonts w:asciiTheme="minorHAnsi" w:hAnsiTheme="minorHAnsi" w:cstheme="minorHAnsi"/>
          <w:b/>
          <w:color w:val="auto"/>
          <w:sz w:val="22"/>
          <w:szCs w:val="22"/>
        </w:rPr>
        <w:t>reactions</w:t>
      </w:r>
      <w:r w:rsidRPr="003C12DB" w:rsidR="00475FDA">
        <w:rPr>
          <w:rFonts w:asciiTheme="minorHAnsi" w:hAnsiTheme="minorHAnsi" w:cstheme="minorHAnsi"/>
          <w:b/>
          <w:color w:val="auto"/>
          <w:sz w:val="22"/>
          <w:szCs w:val="22"/>
        </w:rPr>
        <w:t>.</w:t>
      </w:r>
      <w:bookmarkEnd w:id="10"/>
    </w:p>
    <w:p w:rsidRPr="003C12DB" w:rsidR="00475FDA" w:rsidP="003802A1" w:rsidRDefault="00475FDA" w14:paraId="377D16CC" w14:textId="77777777">
      <w:pPr>
        <w:spacing w:line="240" w:lineRule="auto"/>
        <w:rPr>
          <w:rFonts w:cstheme="minorHAnsi"/>
          <w:color w:val="0000FF"/>
          <w:szCs w:val="22"/>
        </w:rPr>
      </w:pPr>
      <w:r w:rsidRPr="003C12DB">
        <w:rPr>
          <w:rFonts w:cstheme="minorHAnsi"/>
          <w:color w:val="0000FF"/>
          <w:szCs w:val="22"/>
        </w:rPr>
        <w:t xml:space="preserve">This section needs to describe the type and duration of follow-up care for </w:t>
      </w:r>
      <w:r w:rsidR="00863CB0">
        <w:rPr>
          <w:rFonts w:cstheme="minorHAnsi"/>
          <w:color w:val="0000FF"/>
          <w:szCs w:val="22"/>
        </w:rPr>
        <w:t>participant</w:t>
      </w:r>
      <w:r w:rsidRPr="003C12DB">
        <w:rPr>
          <w:rFonts w:cstheme="minorHAnsi"/>
          <w:color w:val="0000FF"/>
          <w:szCs w:val="22"/>
        </w:rPr>
        <w:t>s following an adverse drug reaction.</w:t>
      </w:r>
    </w:p>
    <w:p w:rsidRPr="003C12DB" w:rsidR="00475FDA" w:rsidP="003802A1" w:rsidRDefault="00475FDA" w14:paraId="54E0532B" w14:textId="77777777">
      <w:pPr>
        <w:spacing w:line="240" w:lineRule="auto"/>
        <w:rPr>
          <w:rFonts w:cstheme="minorHAnsi"/>
          <w:color w:val="0000FF"/>
          <w:szCs w:val="22"/>
        </w:rPr>
      </w:pPr>
      <w:r w:rsidRPr="003C12DB">
        <w:rPr>
          <w:rFonts w:cstheme="minorHAnsi"/>
          <w:color w:val="0000FF"/>
          <w:szCs w:val="22"/>
        </w:rPr>
        <w:t xml:space="preserve">This section of the protocol also needs to specify how long after the last dose of IMP has been administered to the </w:t>
      </w:r>
      <w:r w:rsidR="00863CB0">
        <w:rPr>
          <w:rFonts w:cstheme="minorHAnsi"/>
          <w:color w:val="0000FF"/>
          <w:szCs w:val="22"/>
        </w:rPr>
        <w:t>participant</w:t>
      </w:r>
      <w:r w:rsidRPr="003C12DB">
        <w:rPr>
          <w:rFonts w:cstheme="minorHAnsi"/>
          <w:color w:val="0000FF"/>
          <w:szCs w:val="22"/>
        </w:rPr>
        <w:t xml:space="preserve">s will adverse events and reactions be recorded and reported. </w:t>
      </w:r>
    </w:p>
    <w:p w:rsidRPr="003C12DB" w:rsidR="00475FDA" w:rsidP="003802A1" w:rsidRDefault="00475FDA" w14:paraId="3CE38844" w14:textId="77777777">
      <w:pPr>
        <w:spacing w:line="240" w:lineRule="auto"/>
        <w:rPr>
          <w:rFonts w:cstheme="minorHAnsi"/>
          <w:color w:val="0000FF"/>
          <w:szCs w:val="22"/>
        </w:rPr>
      </w:pPr>
      <w:r w:rsidRPr="003C12DB">
        <w:rPr>
          <w:rFonts w:cstheme="minorHAnsi"/>
          <w:color w:val="0000FF"/>
          <w:szCs w:val="22"/>
        </w:rPr>
        <w:t>Please include ‘Any SUSAR will need to be reported to the Sponsor irrespective of how long after IMP administration the reaction has occurred</w:t>
      </w:r>
      <w:r w:rsidR="00414A64">
        <w:rPr>
          <w:rFonts w:cstheme="minorHAnsi"/>
          <w:color w:val="0000FF"/>
          <w:szCs w:val="22"/>
        </w:rPr>
        <w:t xml:space="preserve"> until resolved</w:t>
      </w:r>
      <w:r w:rsidRPr="003C12DB">
        <w:rPr>
          <w:rFonts w:cstheme="minorHAnsi"/>
          <w:color w:val="0000FF"/>
          <w:szCs w:val="22"/>
        </w:rPr>
        <w:t>.’</w:t>
      </w:r>
    </w:p>
    <w:p w:rsidRPr="003C12DB" w:rsidR="00475FDA" w:rsidP="003802A1" w:rsidRDefault="00475FDA" w14:paraId="7FEF64E7" w14:textId="77777777">
      <w:pPr>
        <w:spacing w:line="240" w:lineRule="auto"/>
        <w:rPr>
          <w:rFonts w:cstheme="minorHAnsi"/>
          <w:color w:val="0000FF"/>
          <w:szCs w:val="22"/>
        </w:rPr>
      </w:pPr>
    </w:p>
    <w:p w:rsidRPr="001601B4" w:rsidR="00475FDA" w:rsidP="001601B4" w:rsidRDefault="00D027C8" w14:paraId="1DFEE7B5" w14:textId="77777777">
      <w:pPr>
        <w:pStyle w:val="Heading3"/>
        <w:spacing w:before="0" w:after="120" w:line="240" w:lineRule="auto"/>
        <w:rPr>
          <w:rFonts w:asciiTheme="minorHAnsi" w:hAnsiTheme="minorHAnsi" w:cstheme="minorHAnsi"/>
          <w:color w:val="auto"/>
          <w:szCs w:val="22"/>
        </w:rPr>
      </w:pPr>
      <w:bookmarkStart w:name="_Toc303179285" w:id="11"/>
      <w:r>
        <w:rPr>
          <w:rFonts w:asciiTheme="minorHAnsi" w:hAnsiTheme="minorHAnsi" w:cstheme="minorHAnsi"/>
          <w:color w:val="auto"/>
          <w:szCs w:val="22"/>
        </w:rPr>
        <w:t>9.10</w:t>
      </w:r>
      <w:r>
        <w:rPr>
          <w:rFonts w:asciiTheme="minorHAnsi" w:hAnsiTheme="minorHAnsi" w:cstheme="minorHAnsi"/>
          <w:color w:val="auto"/>
          <w:szCs w:val="22"/>
        </w:rPr>
        <w:tab/>
      </w:r>
      <w:r w:rsidR="00F2333D">
        <w:rPr>
          <w:rFonts w:asciiTheme="minorHAnsi" w:hAnsiTheme="minorHAnsi" w:cstheme="minorHAnsi"/>
          <w:color w:val="auto"/>
          <w:szCs w:val="22"/>
        </w:rPr>
        <w:t>Development safety update r</w:t>
      </w:r>
      <w:r w:rsidRPr="003C12DB" w:rsidR="00475FDA">
        <w:rPr>
          <w:rFonts w:asciiTheme="minorHAnsi" w:hAnsiTheme="minorHAnsi" w:cstheme="minorHAnsi"/>
          <w:color w:val="auto"/>
          <w:szCs w:val="22"/>
        </w:rPr>
        <w:t>eports</w:t>
      </w:r>
      <w:bookmarkEnd w:id="11"/>
    </w:p>
    <w:p w:rsidRPr="003C12DB" w:rsidR="00475FDA" w:rsidP="003802A1" w:rsidRDefault="00475FDA" w14:paraId="570BD2E9"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Aim: to demonstrate that the </w:t>
      </w:r>
      <w:r w:rsidR="005A6ABC">
        <w:rPr>
          <w:rFonts w:asciiTheme="minorHAnsi" w:hAnsiTheme="minorHAnsi" w:cstheme="minorHAnsi"/>
          <w:i w:val="0"/>
          <w:color w:val="0000FF"/>
          <w:sz w:val="22"/>
          <w:szCs w:val="22"/>
        </w:rPr>
        <w:t>trial</w:t>
      </w:r>
      <w:r w:rsidRPr="003C12DB">
        <w:rPr>
          <w:rFonts w:asciiTheme="minorHAnsi" w:hAnsiTheme="minorHAnsi" w:cstheme="minorHAnsi"/>
          <w:i w:val="0"/>
          <w:color w:val="0000FF"/>
          <w:sz w:val="22"/>
          <w:szCs w:val="22"/>
        </w:rPr>
        <w:t xml:space="preserve"> will comply with reporting requirements</w:t>
      </w:r>
    </w:p>
    <w:p w:rsidRPr="003C12DB" w:rsidR="00414A64" w:rsidP="00414A64" w:rsidRDefault="00475FDA" w14:paraId="7BA70B68" w14:textId="77777777">
      <w:pPr>
        <w:spacing w:line="240" w:lineRule="auto"/>
        <w:rPr>
          <w:rFonts w:cstheme="minorHAnsi"/>
          <w:color w:val="0000FF"/>
          <w:szCs w:val="22"/>
        </w:rPr>
      </w:pPr>
      <w:bookmarkStart w:name="_Toc345588422" w:id="12"/>
      <w:bookmarkStart w:name="_Toc345588671" w:id="13"/>
      <w:r w:rsidRPr="003C12DB">
        <w:rPr>
          <w:rFonts w:cstheme="minorHAnsi"/>
          <w:color w:val="0000FF"/>
          <w:szCs w:val="22"/>
        </w:rPr>
        <w:t xml:space="preserve">Where appropriate, the IMP manufacturer should be encouraged to submit Development Safety Update Reports (DSURs). </w:t>
      </w:r>
      <w:r w:rsidR="00414A64">
        <w:rPr>
          <w:rFonts w:cstheme="minorHAnsi"/>
          <w:color w:val="0000FF"/>
          <w:szCs w:val="22"/>
        </w:rPr>
        <w:t>These reports should be prepared by the sponsor (or delegate).</w:t>
      </w:r>
    </w:p>
    <w:p w:rsidRPr="003C12DB" w:rsidR="00475FDA" w:rsidP="003802A1" w:rsidRDefault="00475FDA" w14:paraId="526DA205" w14:textId="77777777">
      <w:pPr>
        <w:spacing w:line="240" w:lineRule="auto"/>
        <w:rPr>
          <w:rFonts w:cstheme="minorHAnsi"/>
          <w:color w:val="0000FF"/>
          <w:szCs w:val="22"/>
        </w:rPr>
      </w:pPr>
      <w:r w:rsidRPr="003C12DB">
        <w:rPr>
          <w:rFonts w:cstheme="minorHAnsi"/>
          <w:color w:val="0000FF"/>
          <w:szCs w:val="22"/>
        </w:rPr>
        <w:t>However, in the absence of this</w:t>
      </w:r>
      <w:bookmarkStart w:name="_Toc345588423" w:id="14"/>
      <w:bookmarkStart w:name="_Toc345588672" w:id="15"/>
      <w:bookmarkEnd w:id="12"/>
      <w:bookmarkEnd w:id="13"/>
    </w:p>
    <w:p w:rsidRPr="003C12DB" w:rsidR="00475FDA" w:rsidP="003802A1" w:rsidRDefault="00475FDA" w14:paraId="52ED82CA" w14:textId="77777777">
      <w:pPr>
        <w:spacing w:line="240" w:lineRule="auto"/>
        <w:rPr>
          <w:rFonts w:cstheme="minorHAnsi"/>
          <w:b/>
          <w:color w:val="0000FF"/>
          <w:szCs w:val="22"/>
        </w:rPr>
      </w:pPr>
      <w:r w:rsidRPr="003C12DB">
        <w:rPr>
          <w:rFonts w:cstheme="minorHAnsi"/>
          <w:b/>
          <w:color w:val="0000FF"/>
          <w:szCs w:val="22"/>
        </w:rPr>
        <w:t>Either</w:t>
      </w:r>
    </w:p>
    <w:p w:rsidR="00414A64" w:rsidP="003802A1" w:rsidRDefault="00475FDA" w14:paraId="7CBF6B93" w14:textId="77777777">
      <w:pPr>
        <w:spacing w:line="240" w:lineRule="auto"/>
        <w:rPr>
          <w:rFonts w:cstheme="minorHAnsi"/>
          <w:color w:val="0000FF"/>
          <w:szCs w:val="22"/>
        </w:rPr>
      </w:pPr>
      <w:r w:rsidRPr="003C12DB">
        <w:rPr>
          <w:rFonts w:cstheme="minorHAnsi"/>
          <w:color w:val="0000FF"/>
          <w:szCs w:val="22"/>
        </w:rPr>
        <w:t xml:space="preserve">&lt;Name of </w:t>
      </w:r>
      <w:r w:rsidR="00414A64">
        <w:rPr>
          <w:rFonts w:cstheme="minorHAnsi"/>
          <w:color w:val="0000FF"/>
          <w:szCs w:val="22"/>
        </w:rPr>
        <w:t>Marketing Authorisation Holder (MAH)&gt;</w:t>
      </w:r>
      <w:r w:rsidRPr="003C12DB">
        <w:rPr>
          <w:rFonts w:cstheme="minorHAnsi"/>
          <w:color w:val="0000FF"/>
          <w:szCs w:val="22"/>
        </w:rPr>
        <w:t xml:space="preserve"> will submit DSURs once a year throughout the clinical trial, or </w:t>
      </w:r>
      <w:r w:rsidR="00414A64">
        <w:rPr>
          <w:rFonts w:cstheme="minorHAnsi"/>
          <w:color w:val="0000FF"/>
          <w:szCs w:val="22"/>
        </w:rPr>
        <w:t xml:space="preserve">as necessary </w:t>
      </w:r>
      <w:r w:rsidRPr="003C12DB">
        <w:rPr>
          <w:rFonts w:cstheme="minorHAnsi"/>
          <w:color w:val="0000FF"/>
          <w:szCs w:val="22"/>
        </w:rPr>
        <w:t>to the Compe</w:t>
      </w:r>
      <w:r w:rsidR="00414A64">
        <w:rPr>
          <w:rFonts w:cstheme="minorHAnsi"/>
          <w:color w:val="0000FF"/>
          <w:szCs w:val="22"/>
        </w:rPr>
        <w:t xml:space="preserve">tent Authority (MHRA in the UK) and where relevant the Research Ethics Committee. </w:t>
      </w:r>
    </w:p>
    <w:p w:rsidRPr="003C12DB" w:rsidR="00475FDA" w:rsidP="003802A1" w:rsidRDefault="00475FDA" w14:paraId="568EF1B1" w14:textId="77777777">
      <w:pPr>
        <w:spacing w:line="240" w:lineRule="auto"/>
        <w:rPr>
          <w:rFonts w:cstheme="minorHAnsi"/>
          <w:b/>
          <w:color w:val="0000FF"/>
          <w:szCs w:val="22"/>
        </w:rPr>
      </w:pPr>
      <w:r w:rsidRPr="003C12DB">
        <w:rPr>
          <w:rFonts w:cstheme="minorHAnsi"/>
          <w:b/>
          <w:color w:val="0000FF"/>
          <w:szCs w:val="22"/>
        </w:rPr>
        <w:t>Or</w:t>
      </w:r>
      <w:r w:rsidR="00B47BD9">
        <w:rPr>
          <w:rFonts w:cstheme="minorHAnsi"/>
          <w:b/>
          <w:color w:val="0000FF"/>
          <w:szCs w:val="22"/>
        </w:rPr>
        <w:t xml:space="preserve"> in cases where the sponsor has delegated responsibility</w:t>
      </w:r>
    </w:p>
    <w:p w:rsidRPr="001601B4" w:rsidR="00475FDA" w:rsidP="001601B4" w:rsidRDefault="00475FDA" w14:paraId="44DB06EA" w14:textId="77777777">
      <w:pPr>
        <w:spacing w:line="240" w:lineRule="auto"/>
        <w:rPr>
          <w:rFonts w:cstheme="minorHAnsi"/>
          <w:color w:val="0000FF"/>
          <w:szCs w:val="22"/>
        </w:rPr>
      </w:pPr>
      <w:r w:rsidRPr="003C12DB">
        <w:rPr>
          <w:rFonts w:cstheme="minorHAnsi"/>
          <w:color w:val="0000FF"/>
          <w:szCs w:val="22"/>
        </w:rPr>
        <w:t xml:space="preserve">the CI will provide (in addition to the expedited reporting above) DSURs once a year throughout the clinical trial, or </w:t>
      </w:r>
      <w:r w:rsidR="00414A64">
        <w:rPr>
          <w:rFonts w:cstheme="minorHAnsi"/>
          <w:color w:val="0000FF"/>
          <w:szCs w:val="22"/>
        </w:rPr>
        <w:t>as necessary,</w:t>
      </w:r>
      <w:r w:rsidRPr="003C12DB">
        <w:rPr>
          <w:rFonts w:cstheme="minorHAnsi"/>
          <w:color w:val="0000FF"/>
          <w:szCs w:val="22"/>
        </w:rPr>
        <w:t xml:space="preserve"> to the Competent Authority (MHRA in the UK),</w:t>
      </w:r>
      <w:r w:rsidR="00414A64">
        <w:rPr>
          <w:rFonts w:cstheme="minorHAnsi"/>
          <w:color w:val="0000FF"/>
          <w:szCs w:val="22"/>
        </w:rPr>
        <w:t xml:space="preserve"> where relevant the Research Ethics Committee</w:t>
      </w:r>
      <w:r w:rsidR="00B47BD9">
        <w:rPr>
          <w:rFonts w:cstheme="minorHAnsi"/>
          <w:color w:val="0000FF"/>
          <w:szCs w:val="22"/>
        </w:rPr>
        <w:t xml:space="preserve"> and the sponsor</w:t>
      </w:r>
      <w:r w:rsidR="00414A64">
        <w:rPr>
          <w:rFonts w:cstheme="minorHAnsi"/>
          <w:color w:val="0000FF"/>
          <w:szCs w:val="22"/>
        </w:rPr>
        <w:t xml:space="preserve">. </w:t>
      </w:r>
      <w:r w:rsidRPr="003C12DB">
        <w:rPr>
          <w:rFonts w:cstheme="minorHAnsi"/>
          <w:color w:val="0000FF"/>
          <w:szCs w:val="22"/>
        </w:rPr>
        <w:t xml:space="preserve"> </w:t>
      </w:r>
      <w:bookmarkEnd w:id="14"/>
      <w:bookmarkEnd w:id="15"/>
    </w:p>
    <w:p w:rsidRPr="001601B4" w:rsidR="00475FDA" w:rsidP="001601B4" w:rsidRDefault="00475FDA" w14:paraId="21A52344" w14:textId="77777777">
      <w:pPr>
        <w:spacing w:line="240" w:lineRule="auto"/>
        <w:rPr>
          <w:rFonts w:cstheme="minorHAnsi"/>
          <w:color w:val="0000FF"/>
          <w:szCs w:val="22"/>
        </w:rPr>
      </w:pPr>
      <w:r w:rsidRPr="003C12DB">
        <w:rPr>
          <w:rFonts w:cstheme="minorHAnsi"/>
          <w:color w:val="0000FF"/>
          <w:szCs w:val="22"/>
        </w:rPr>
        <w:t>The report will be submitted within 60 days of the Developmental International Birth Date (DIBD) of the trial each year until the trial is declared ended</w:t>
      </w:r>
    </w:p>
    <w:p w:rsidRPr="003C12DB" w:rsidR="00475FDA" w:rsidP="003802A1" w:rsidRDefault="00475FDA" w14:paraId="57469C87" w14:textId="77777777">
      <w:pPr>
        <w:pStyle w:val="BodyText"/>
        <w:tabs>
          <w:tab w:val="left" w:pos="709"/>
        </w:tabs>
        <w:spacing w:after="120"/>
        <w:rPr>
          <w:rFonts w:asciiTheme="minorHAnsi" w:hAnsiTheme="minorHAnsi" w:cstheme="minorHAnsi"/>
          <w:i w:val="0"/>
          <w:sz w:val="22"/>
          <w:szCs w:val="22"/>
        </w:rPr>
      </w:pPr>
    </w:p>
    <w:p w:rsidRPr="001601B4" w:rsidR="00475FDA" w:rsidP="001601B4" w:rsidRDefault="00475FDA" w14:paraId="4AEFC30E"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10</w:t>
      </w:r>
      <w:r w:rsidRPr="003C12DB">
        <w:rPr>
          <w:rFonts w:asciiTheme="minorHAnsi" w:hAnsiTheme="minorHAnsi" w:cstheme="minorHAnsi"/>
          <w:color w:val="auto"/>
          <w:sz w:val="22"/>
          <w:szCs w:val="22"/>
        </w:rPr>
        <w:tab/>
        <w:t>STATISTICS AND DATA ANALYSIS</w:t>
      </w:r>
    </w:p>
    <w:p w:rsidRPr="003C12DB" w:rsidR="00475FDA" w:rsidP="003802A1" w:rsidRDefault="00475FDA" w14:paraId="6B1ACC05" w14:textId="77777777">
      <w:pPr>
        <w:spacing w:line="240" w:lineRule="auto"/>
        <w:rPr>
          <w:rFonts w:cstheme="minorHAnsi"/>
          <w:color w:val="0000FF"/>
          <w:szCs w:val="22"/>
        </w:rPr>
      </w:pPr>
      <w:r w:rsidRPr="003C12DB">
        <w:rPr>
          <w:rFonts w:cstheme="minorHAnsi"/>
          <w:color w:val="0000FF"/>
          <w:szCs w:val="22"/>
        </w:rPr>
        <w:t>Where possible the statistician should write this section.</w:t>
      </w:r>
    </w:p>
    <w:p w:rsidRPr="003C12DB" w:rsidR="00475FDA" w:rsidP="003802A1" w:rsidRDefault="00475FDA" w14:paraId="7E11D725" w14:textId="77777777">
      <w:pPr>
        <w:spacing w:line="240" w:lineRule="auto"/>
        <w:rPr>
          <w:rFonts w:cstheme="minorHAnsi"/>
          <w:color w:val="0000FF"/>
          <w:szCs w:val="22"/>
        </w:rPr>
      </w:pPr>
      <w:r w:rsidRPr="003C12DB">
        <w:rPr>
          <w:rFonts w:cstheme="minorHAnsi"/>
          <w:color w:val="0000FF"/>
          <w:szCs w:val="22"/>
        </w:rPr>
        <w:t>The sub-headings given below are suggestions.  However, if a Statistical Analysis Plan is to be produced separately, state this here and condense the most relevant information from the sub sections here.</w:t>
      </w:r>
    </w:p>
    <w:p w:rsidRPr="003C12DB" w:rsidR="00475FDA" w:rsidP="003802A1" w:rsidRDefault="00475FDA" w14:paraId="0D77A60C" w14:textId="77777777">
      <w:pPr>
        <w:pStyle w:val="BodyText"/>
        <w:tabs>
          <w:tab w:val="left" w:pos="709"/>
        </w:tabs>
        <w:spacing w:after="120"/>
        <w:rPr>
          <w:rFonts w:asciiTheme="minorHAnsi" w:hAnsiTheme="minorHAnsi" w:cstheme="minorHAnsi"/>
          <w:i w:val="0"/>
          <w:color w:val="FF0000"/>
          <w:sz w:val="22"/>
          <w:szCs w:val="22"/>
        </w:rPr>
      </w:pPr>
    </w:p>
    <w:p w:rsidRPr="001601B4" w:rsidR="00475FDA" w:rsidP="003802A1" w:rsidRDefault="00D027C8" w14:paraId="4229DAB9" w14:textId="77777777">
      <w:pPr>
        <w:pStyle w:val="BodyText"/>
        <w:tabs>
          <w:tab w:val="left" w:pos="709"/>
        </w:tabs>
        <w:spacing w:after="120"/>
        <w:rPr>
          <w:rFonts w:asciiTheme="minorHAnsi" w:hAnsiTheme="minorHAnsi" w:cstheme="minorHAnsi"/>
          <w:b/>
          <w:i w:val="0"/>
          <w:sz w:val="22"/>
          <w:szCs w:val="22"/>
        </w:rPr>
      </w:pPr>
      <w:r>
        <w:rPr>
          <w:rFonts w:asciiTheme="minorHAnsi" w:hAnsiTheme="minorHAnsi" w:cstheme="minorHAnsi"/>
          <w:b/>
          <w:i w:val="0"/>
          <w:sz w:val="22"/>
          <w:szCs w:val="22"/>
        </w:rPr>
        <w:t>10.1</w:t>
      </w:r>
      <w:r>
        <w:rPr>
          <w:rFonts w:asciiTheme="minorHAnsi" w:hAnsiTheme="minorHAnsi" w:cstheme="minorHAnsi"/>
          <w:b/>
          <w:i w:val="0"/>
          <w:sz w:val="22"/>
          <w:szCs w:val="22"/>
        </w:rPr>
        <w:tab/>
      </w:r>
      <w:r w:rsidRPr="003C12DB" w:rsidR="00475FDA">
        <w:rPr>
          <w:rFonts w:asciiTheme="minorHAnsi" w:hAnsiTheme="minorHAnsi" w:cstheme="minorHAnsi"/>
          <w:b/>
          <w:i w:val="0"/>
          <w:sz w:val="22"/>
          <w:szCs w:val="22"/>
        </w:rPr>
        <w:t>Sample size calculation</w:t>
      </w:r>
    </w:p>
    <w:p w:rsidRPr="003C12DB" w:rsidR="00475FDA" w:rsidP="003802A1" w:rsidRDefault="00475FDA" w14:paraId="5AB8C62B"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Aim: To define how the planned number of participants was derived</w:t>
      </w:r>
    </w:p>
    <w:p w:rsidRPr="003C12DB" w:rsidR="00475FDA" w:rsidP="003802A1" w:rsidRDefault="00475FDA" w14:paraId="7D974D17" w14:textId="77777777">
      <w:pPr>
        <w:autoSpaceDE w:val="0"/>
        <w:autoSpaceDN w:val="0"/>
        <w:adjustRightInd w:val="0"/>
        <w:spacing w:line="240" w:lineRule="auto"/>
        <w:rPr>
          <w:rFonts w:cstheme="minorHAnsi"/>
          <w:color w:val="0000FF"/>
          <w:szCs w:val="22"/>
        </w:rPr>
      </w:pPr>
      <w:r w:rsidRPr="003C12DB">
        <w:rPr>
          <w:rFonts w:cstheme="minorHAnsi"/>
          <w:color w:val="0000FF"/>
          <w:szCs w:val="22"/>
        </w:rPr>
        <w:t>This section should detail the methods used for the determination of the sample size and a reference to tables or statistical software used to carry out the calculation. Sufficient information should be provided so that the sample size calculation can be reproduced.</w:t>
      </w:r>
    </w:p>
    <w:p w:rsidRPr="003C12DB" w:rsidR="00475FDA" w:rsidP="003802A1" w:rsidRDefault="00475FDA" w14:paraId="307553A8" w14:textId="77777777">
      <w:pPr>
        <w:autoSpaceDE w:val="0"/>
        <w:autoSpaceDN w:val="0"/>
        <w:adjustRightInd w:val="0"/>
        <w:spacing w:line="240" w:lineRule="auto"/>
        <w:rPr>
          <w:rFonts w:cstheme="minorHAnsi"/>
          <w:color w:val="0000FF"/>
          <w:szCs w:val="22"/>
        </w:rPr>
      </w:pPr>
      <w:r w:rsidRPr="003C12DB">
        <w:rPr>
          <w:rFonts w:cstheme="minorHAnsi"/>
          <w:color w:val="0000FF"/>
          <w:szCs w:val="22"/>
        </w:rPr>
        <w:t>For trials that involve a formal sample size calculation, the guiding principle is that the planned sample size should be large enough to have a high probability (power) of detecting a true effect of a given magnitude, should it exist. Sample size calculations are generally based on one primary outcome; however, it may also be worthwhile to plan for adequate trial power or report the power that will be available (given the proposed sample size) for other important outcomes or analyses because trials are often underpowered to detect harms or subgroup effects.</w:t>
      </w:r>
    </w:p>
    <w:p w:rsidRPr="003C12DB" w:rsidR="00475FDA" w:rsidP="003802A1" w:rsidRDefault="00475FDA" w14:paraId="201727E1" w14:textId="77777777">
      <w:pPr>
        <w:autoSpaceDE w:val="0"/>
        <w:autoSpaceDN w:val="0"/>
        <w:adjustRightInd w:val="0"/>
        <w:spacing w:line="240" w:lineRule="auto"/>
        <w:rPr>
          <w:rFonts w:cstheme="minorHAnsi"/>
          <w:color w:val="0000FF"/>
          <w:szCs w:val="22"/>
        </w:rPr>
      </w:pPr>
      <w:r w:rsidRPr="003C12DB">
        <w:rPr>
          <w:rFonts w:cstheme="minorHAnsi"/>
          <w:color w:val="0000FF"/>
          <w:szCs w:val="22"/>
        </w:rPr>
        <w:t>If the planned sample size is not derived statistically, then this should be explicitly stated along with a rationale for the intended sample size (e.g., exploratory nature of pilot studies; pragmatic considerations for trials in rare diseases).</w:t>
      </w:r>
    </w:p>
    <w:p w:rsidRPr="003C12DB" w:rsidR="00475FDA" w:rsidP="003802A1" w:rsidRDefault="00475FDA" w14:paraId="3361A008" w14:textId="77777777">
      <w:pPr>
        <w:autoSpaceDE w:val="0"/>
        <w:autoSpaceDN w:val="0"/>
        <w:adjustRightInd w:val="0"/>
        <w:spacing w:line="240" w:lineRule="auto"/>
        <w:rPr>
          <w:rFonts w:cstheme="minorHAnsi"/>
          <w:color w:val="0000FF"/>
          <w:szCs w:val="22"/>
        </w:rPr>
      </w:pPr>
      <w:r w:rsidRPr="003C12DB">
        <w:rPr>
          <w:rFonts w:cstheme="minorHAnsi"/>
          <w:color w:val="0000FF"/>
          <w:szCs w:val="22"/>
        </w:rPr>
        <w:t>Formal sample size calculations typically require the power to be specified and the following values with justification:</w:t>
      </w:r>
    </w:p>
    <w:p w:rsidRPr="003C12DB" w:rsidR="00475FDA" w:rsidP="00303D8E" w:rsidRDefault="00475FDA" w14:paraId="43451CB6"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Treatment Effect or Alternative Hypothesis: is this the smallest size of effect that would be of clinical interest- how is this justified in the form of appropriate references, pilot data or clinical arguments. </w:t>
      </w:r>
    </w:p>
    <w:p w:rsidRPr="003C12DB" w:rsidR="00475FDA" w:rsidP="00303D8E" w:rsidRDefault="00475FDA" w14:paraId="4D6B48BC"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null Hypothesis: A clear statement of the hypothesis, in terms of numerical values, of the treatment being ineffective. For example: an absolute difference in response rates between arms of zero. </w:t>
      </w:r>
    </w:p>
    <w:p w:rsidRPr="003C12DB" w:rsidR="00475FDA" w:rsidP="00303D8E" w:rsidRDefault="00475FDA" w14:paraId="27D22D3D"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significance level: what risk is acceptable of concluding the treatment is effective, when in reality the treatment is ineffective. </w:t>
      </w:r>
    </w:p>
    <w:p w:rsidRPr="003C12DB" w:rsidR="00475FDA" w:rsidP="00303D8E" w:rsidRDefault="00475FDA" w14:paraId="451E47F0"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In trials with continuous outcomes the standard deviation of the primary endpoint should be included: if previous studies or literature are used to estimate or justify the assumptions made to determine this parameter, or any other parameters relevant to the design (e.g. dropout rate, noncompliance rates median survival rate, response rate), provide references. </w:t>
      </w:r>
    </w:p>
    <w:p w:rsidRPr="001601B4" w:rsidR="00475FDA" w:rsidP="00303D8E" w:rsidRDefault="00475FDA" w14:paraId="35BAA6AB"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If one or more interim analysis(es) are planned, it should be considered whether the sample size should be increased to account for multiple testing.</w:t>
      </w:r>
    </w:p>
    <w:p w:rsidRPr="003C12DB" w:rsidR="00475FDA" w:rsidP="003802A1" w:rsidRDefault="00475FDA" w14:paraId="5498B7D9" w14:textId="77777777">
      <w:pPr>
        <w:autoSpaceDE w:val="0"/>
        <w:autoSpaceDN w:val="0"/>
        <w:adjustRightInd w:val="0"/>
        <w:spacing w:line="240" w:lineRule="auto"/>
        <w:rPr>
          <w:rFonts w:cstheme="minorHAnsi"/>
          <w:color w:val="0000FF"/>
          <w:szCs w:val="22"/>
        </w:rPr>
      </w:pPr>
      <w:r w:rsidRPr="003C12DB">
        <w:rPr>
          <w:rFonts w:cstheme="minorHAnsi"/>
          <w:color w:val="0000FF"/>
          <w:szCs w:val="22"/>
        </w:rPr>
        <w:t>NB an appropriate level of statistical advice should be sought to ensure trial validity.</w:t>
      </w:r>
    </w:p>
    <w:p w:rsidRPr="003C12DB" w:rsidR="00475FDA" w:rsidP="003802A1" w:rsidRDefault="00475FDA" w14:paraId="01D1F5D9" w14:textId="77777777">
      <w:pPr>
        <w:pStyle w:val="BodyText"/>
        <w:tabs>
          <w:tab w:val="left" w:pos="709"/>
        </w:tabs>
        <w:spacing w:after="120"/>
        <w:rPr>
          <w:rFonts w:asciiTheme="minorHAnsi" w:hAnsiTheme="minorHAnsi" w:cstheme="minorHAnsi"/>
          <w:b/>
          <w:i w:val="0"/>
          <w:color w:val="0000FF"/>
          <w:sz w:val="22"/>
          <w:szCs w:val="22"/>
        </w:rPr>
      </w:pPr>
    </w:p>
    <w:p w:rsidRPr="003C12DB" w:rsidR="00475FDA" w:rsidP="003802A1" w:rsidRDefault="00D027C8" w14:paraId="6ED13C87" w14:textId="77777777">
      <w:pPr>
        <w:spacing w:line="240" w:lineRule="auto"/>
        <w:rPr>
          <w:rFonts w:cstheme="minorHAnsi"/>
          <w:b/>
          <w:szCs w:val="22"/>
        </w:rPr>
      </w:pPr>
      <w:r>
        <w:rPr>
          <w:rFonts w:cstheme="minorHAnsi"/>
          <w:b/>
          <w:szCs w:val="22"/>
        </w:rPr>
        <w:t>10.2</w:t>
      </w:r>
      <w:r>
        <w:rPr>
          <w:rFonts w:cstheme="minorHAnsi"/>
          <w:b/>
          <w:szCs w:val="22"/>
        </w:rPr>
        <w:tab/>
      </w:r>
      <w:r w:rsidRPr="003C12DB" w:rsidR="00475FDA">
        <w:rPr>
          <w:rFonts w:cstheme="minorHAnsi"/>
          <w:b/>
          <w:szCs w:val="22"/>
        </w:rPr>
        <w:t>Planned recruitment rate</w:t>
      </w:r>
    </w:p>
    <w:p w:rsidRPr="003C12DB" w:rsidR="00475FDA" w:rsidP="003802A1" w:rsidRDefault="00475FDA" w14:paraId="6C0BF7CF" w14:textId="77777777">
      <w:pPr>
        <w:spacing w:line="240" w:lineRule="auto"/>
        <w:rPr>
          <w:rFonts w:cstheme="minorHAnsi"/>
          <w:b/>
          <w:color w:val="0000FF"/>
          <w:szCs w:val="22"/>
        </w:rPr>
      </w:pPr>
      <w:r w:rsidRPr="003C12DB">
        <w:rPr>
          <w:rFonts w:cstheme="minorHAnsi"/>
          <w:color w:val="0000FF"/>
          <w:szCs w:val="22"/>
        </w:rPr>
        <w:t>Aim: to estimate the planned recruitment rate</w:t>
      </w:r>
    </w:p>
    <w:p w:rsidRPr="003C12DB" w:rsidR="00475FDA" w:rsidP="003802A1" w:rsidRDefault="00475FDA" w14:paraId="222EBF34"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Realistic estimates of expected accrual rate and duration of participant entry based on estimated sample size should be provided. This section may also include information such as the number of recruiting centres, the size / percentage of the population that is captured by the eligibility criteria, the expected consent rate, and the expected screen failure rate. This information will help sites to determine whether they are likely to be able to recruit their target number of participants.</w:t>
      </w:r>
    </w:p>
    <w:p w:rsidRPr="003C12DB" w:rsidR="00475FDA" w:rsidP="003802A1" w:rsidRDefault="00475FDA" w14:paraId="766A033B" w14:textId="77777777">
      <w:pPr>
        <w:pStyle w:val="BodyText"/>
        <w:tabs>
          <w:tab w:val="left" w:pos="709"/>
        </w:tabs>
        <w:spacing w:after="120"/>
        <w:rPr>
          <w:rFonts w:asciiTheme="minorHAnsi" w:hAnsiTheme="minorHAnsi" w:cstheme="minorHAnsi"/>
          <w:i w:val="0"/>
          <w:color w:val="0000FF"/>
          <w:sz w:val="22"/>
          <w:szCs w:val="22"/>
        </w:rPr>
      </w:pPr>
    </w:p>
    <w:p w:rsidRPr="001601B4" w:rsidR="00475FDA" w:rsidP="003802A1" w:rsidRDefault="00D027C8" w14:paraId="5C0AEA5D" w14:textId="77777777">
      <w:pPr>
        <w:spacing w:line="240" w:lineRule="auto"/>
        <w:rPr>
          <w:rFonts w:cstheme="minorHAnsi"/>
          <w:b/>
          <w:szCs w:val="22"/>
        </w:rPr>
      </w:pPr>
      <w:r>
        <w:rPr>
          <w:rFonts w:cstheme="minorHAnsi"/>
          <w:b/>
          <w:szCs w:val="22"/>
        </w:rPr>
        <w:t>10.3</w:t>
      </w:r>
      <w:r>
        <w:rPr>
          <w:rFonts w:cstheme="minorHAnsi"/>
          <w:b/>
          <w:szCs w:val="22"/>
        </w:rPr>
        <w:tab/>
      </w:r>
      <w:r w:rsidRPr="003C12DB" w:rsidR="00475FDA">
        <w:rPr>
          <w:rFonts w:cstheme="minorHAnsi"/>
          <w:b/>
          <w:szCs w:val="22"/>
        </w:rPr>
        <w:t>Statistical analysis plan</w:t>
      </w:r>
    </w:p>
    <w:p w:rsidRPr="001601B4" w:rsidR="00475FDA" w:rsidP="003802A1" w:rsidRDefault="00475FDA" w14:paraId="29CDDC69" w14:textId="77777777">
      <w:pPr>
        <w:spacing w:line="240" w:lineRule="auto"/>
        <w:rPr>
          <w:rFonts w:cstheme="minorHAnsi"/>
          <w:color w:val="0000FF"/>
          <w:szCs w:val="22"/>
        </w:rPr>
      </w:pPr>
      <w:r w:rsidRPr="003C12DB">
        <w:rPr>
          <w:rFonts w:cstheme="minorHAnsi"/>
          <w:color w:val="0000FF"/>
          <w:szCs w:val="22"/>
        </w:rPr>
        <w:t>Aim: to fully describe the statistical analysis plan</w:t>
      </w:r>
    </w:p>
    <w:p w:rsidR="00093582" w:rsidP="001601B4" w:rsidRDefault="00093582" w14:paraId="598D6DD4" w14:textId="77777777">
      <w:pPr>
        <w:spacing w:line="240" w:lineRule="auto"/>
        <w:rPr>
          <w:rFonts w:cstheme="minorHAnsi"/>
          <w:b/>
          <w:szCs w:val="22"/>
        </w:rPr>
      </w:pPr>
    </w:p>
    <w:p w:rsidRPr="00093582" w:rsidR="00475FDA" w:rsidP="00093582" w:rsidRDefault="00D027C8" w14:paraId="21BB3502" w14:textId="77777777">
      <w:pPr>
        <w:spacing w:line="240" w:lineRule="auto"/>
        <w:rPr>
          <w:rFonts w:cstheme="minorHAnsi"/>
          <w:b/>
          <w:szCs w:val="22"/>
        </w:rPr>
      </w:pPr>
      <w:r>
        <w:rPr>
          <w:rFonts w:cstheme="minorHAnsi"/>
          <w:b/>
          <w:szCs w:val="22"/>
        </w:rPr>
        <w:t>10.3.1</w:t>
      </w:r>
      <w:r>
        <w:rPr>
          <w:rFonts w:cstheme="minorHAnsi"/>
          <w:b/>
          <w:szCs w:val="22"/>
        </w:rPr>
        <w:tab/>
      </w:r>
      <w:r w:rsidRPr="003C12DB" w:rsidR="00475FDA">
        <w:rPr>
          <w:rFonts w:cstheme="minorHAnsi"/>
          <w:b/>
          <w:szCs w:val="22"/>
        </w:rPr>
        <w:t>Summary of baseline data and flow of patients</w:t>
      </w:r>
    </w:p>
    <w:p w:rsidRPr="003C12DB" w:rsidR="00475FDA" w:rsidP="00303D8E" w:rsidRDefault="00475FDA" w14:paraId="25ED6326"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list variables to be used to assess baseline comparability of the randomised groups including for each factor: a definition, any rules, references or programmes for calculation of derived values, what form it will take for analysis (e.g. continuous, categorical, ordinal) and how it will be reported (e.g. means, standard deviations, medians, proportions)</w:t>
      </w:r>
    </w:p>
    <w:p w:rsidRPr="003C12DB" w:rsidR="00475FDA" w:rsidP="00303D8E" w:rsidRDefault="00475FDA" w14:paraId="1F015EFB"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plans to produce a consort flow diagram (</w:t>
      </w:r>
      <w:hyperlink w:history="1" r:id="rId31">
        <w:r w:rsidRPr="003C12DB">
          <w:rPr>
            <w:rFonts w:cstheme="minorHAnsi"/>
            <w:color w:val="0000FF"/>
            <w:szCs w:val="22"/>
          </w:rPr>
          <w:t>http://www.consort-statement.org/</w:t>
        </w:r>
      </w:hyperlink>
      <w:r w:rsidRPr="003C12DB">
        <w:rPr>
          <w:rFonts w:cstheme="minorHAnsi"/>
          <w:color w:val="0000FF"/>
          <w:szCs w:val="22"/>
        </w:rPr>
        <w:t xml:space="preserve">) </w:t>
      </w:r>
    </w:p>
    <w:p w:rsidRPr="003C12DB" w:rsidR="00475FDA" w:rsidP="003802A1" w:rsidRDefault="00475FDA" w14:paraId="12A5832D" w14:textId="77777777">
      <w:pPr>
        <w:spacing w:line="240" w:lineRule="auto"/>
        <w:ind w:left="720" w:hanging="11"/>
        <w:rPr>
          <w:rFonts w:cstheme="minorHAnsi"/>
          <w:b/>
          <w:color w:val="0000FF"/>
          <w:szCs w:val="22"/>
        </w:rPr>
      </w:pPr>
    </w:p>
    <w:p w:rsidRPr="001601B4" w:rsidR="00475FDA" w:rsidP="001601B4" w:rsidRDefault="00D027C8" w14:paraId="72A60D77" w14:textId="77777777">
      <w:pPr>
        <w:spacing w:line="240" w:lineRule="auto"/>
        <w:ind w:left="720" w:hanging="720"/>
        <w:rPr>
          <w:rFonts w:cstheme="minorHAnsi"/>
          <w:b/>
          <w:szCs w:val="22"/>
        </w:rPr>
      </w:pPr>
      <w:r>
        <w:rPr>
          <w:rFonts w:cstheme="minorHAnsi"/>
          <w:b/>
          <w:szCs w:val="22"/>
        </w:rPr>
        <w:t>10.3.2</w:t>
      </w:r>
      <w:r>
        <w:rPr>
          <w:rFonts w:cstheme="minorHAnsi"/>
          <w:b/>
          <w:szCs w:val="22"/>
        </w:rPr>
        <w:tab/>
      </w:r>
      <w:r w:rsidRPr="003C12DB" w:rsidR="00475FDA">
        <w:rPr>
          <w:rFonts w:cstheme="minorHAnsi"/>
          <w:b/>
          <w:szCs w:val="22"/>
        </w:rPr>
        <w:t>Primary outcome analysis</w:t>
      </w:r>
    </w:p>
    <w:p w:rsidRPr="003C12DB" w:rsidR="00475FDA" w:rsidP="001601B4" w:rsidRDefault="00475FDA" w14:paraId="675F904E" w14:textId="77777777">
      <w:pPr>
        <w:spacing w:line="240" w:lineRule="auto"/>
        <w:rPr>
          <w:rFonts w:cstheme="minorHAnsi"/>
          <w:color w:val="0000FF"/>
          <w:szCs w:val="22"/>
        </w:rPr>
      </w:pPr>
      <w:r w:rsidRPr="003C12DB">
        <w:rPr>
          <w:rFonts w:cstheme="minorHAnsi"/>
          <w:color w:val="0000FF"/>
          <w:szCs w:val="22"/>
        </w:rPr>
        <w:t>Plans for statistical analyses of the primary outcome including:</w:t>
      </w:r>
    </w:p>
    <w:p w:rsidRPr="003C12DB" w:rsidR="00475FDA" w:rsidP="00303D8E" w:rsidRDefault="00475FDA" w14:paraId="582FE6C3"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summary measures to be reported</w:t>
      </w:r>
    </w:p>
    <w:p w:rsidRPr="003C12DB" w:rsidR="00475FDA" w:rsidP="00303D8E" w:rsidRDefault="00475FDA" w14:paraId="40B4AC4B"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method of analysis (justified with consideration of form of the data , </w:t>
      </w:r>
      <w:hyperlink w:history="1" w:anchor="assump" r:id="rId32">
        <w:r w:rsidRPr="003C12DB">
          <w:rPr>
            <w:rFonts w:cstheme="minorHAnsi"/>
            <w:color w:val="0000FF"/>
            <w:szCs w:val="22"/>
          </w:rPr>
          <w:t>assumptions</w:t>
        </w:r>
      </w:hyperlink>
      <w:r w:rsidRPr="003C12DB">
        <w:rPr>
          <w:rFonts w:cstheme="minorHAnsi"/>
          <w:color w:val="0000FF"/>
          <w:szCs w:val="22"/>
        </w:rPr>
        <w:t xml:space="preserve"> of the method and structure of the data (e.g. </w:t>
      </w:r>
      <w:hyperlink w:history="1" w:anchor="paired" r:id="rId33">
        <w:r w:rsidRPr="003C12DB">
          <w:rPr>
            <w:rFonts w:cstheme="minorHAnsi"/>
            <w:color w:val="0000FF"/>
            <w:szCs w:val="22"/>
          </w:rPr>
          <w:t>unpaired, paired</w:t>
        </w:r>
      </w:hyperlink>
      <w:r w:rsidRPr="003C12DB">
        <w:rPr>
          <w:rFonts w:cstheme="minorHAnsi"/>
          <w:color w:val="0000FF"/>
          <w:szCs w:val="22"/>
        </w:rPr>
        <w:t xml:space="preserve">, </w:t>
      </w:r>
      <w:hyperlink w:history="1" w:anchor="hier" r:id="rId34">
        <w:r w:rsidRPr="003C12DB">
          <w:rPr>
            <w:rFonts w:cstheme="minorHAnsi"/>
            <w:color w:val="0000FF"/>
            <w:szCs w:val="22"/>
          </w:rPr>
          <w:t>clustered</w:t>
        </w:r>
      </w:hyperlink>
      <w:r w:rsidRPr="003C12DB">
        <w:rPr>
          <w:rFonts w:cstheme="minorHAnsi"/>
          <w:color w:val="0000FF"/>
          <w:szCs w:val="22"/>
        </w:rPr>
        <w:t>) etc.)</w:t>
      </w:r>
    </w:p>
    <w:p w:rsidRPr="003C12DB" w:rsidR="00475FDA" w:rsidP="00303D8E" w:rsidRDefault="00475FDA" w14:paraId="6E4290D6"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plans for handling multiple comparisons, missing data, non-compliers, spurious data and withdrawals in analysis</w:t>
      </w:r>
    </w:p>
    <w:p w:rsidRPr="003C12DB" w:rsidR="00475FDA" w:rsidP="00303D8E" w:rsidRDefault="00475FDA" w14:paraId="0ABB488C"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plans for predefined subgroup analyses</w:t>
      </w:r>
    </w:p>
    <w:p w:rsidRPr="003C12DB" w:rsidR="00475FDA" w:rsidP="00303D8E" w:rsidRDefault="00475FDA" w14:paraId="4DDADE6D"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statement regarding use of </w:t>
      </w:r>
      <w:hyperlink w:history="1" w:anchor="intent" r:id="rId35">
        <w:r w:rsidRPr="003C12DB">
          <w:rPr>
            <w:rFonts w:cstheme="minorHAnsi"/>
            <w:color w:val="0000FF"/>
            <w:szCs w:val="22"/>
          </w:rPr>
          <w:t>intention to treat</w:t>
        </w:r>
      </w:hyperlink>
      <w:r w:rsidRPr="003C12DB">
        <w:rPr>
          <w:rFonts w:cstheme="minorHAnsi"/>
          <w:color w:val="0000FF"/>
          <w:szCs w:val="22"/>
        </w:rPr>
        <w:t xml:space="preserve"> (ITT) analysis</w:t>
      </w:r>
    </w:p>
    <w:p w:rsidRPr="003C12DB" w:rsidR="00475FDA" w:rsidP="00303D8E" w:rsidRDefault="00475FDA" w14:paraId="6093E4F2" w14:textId="77777777">
      <w:pPr>
        <w:numPr>
          <w:ilvl w:val="0"/>
          <w:numId w:val="46"/>
        </w:numPr>
        <w:autoSpaceDE w:val="0"/>
        <w:autoSpaceDN w:val="0"/>
        <w:adjustRightInd w:val="0"/>
        <w:spacing w:line="240" w:lineRule="auto"/>
        <w:rPr>
          <w:rFonts w:cstheme="minorHAnsi"/>
          <w:color w:val="0000FF"/>
          <w:szCs w:val="22"/>
        </w:rPr>
      </w:pPr>
      <w:r w:rsidRPr="003C12DB">
        <w:rPr>
          <w:rFonts w:cstheme="minorHAnsi"/>
          <w:color w:val="0000FF"/>
          <w:szCs w:val="22"/>
        </w:rPr>
        <w:t>description of any non-statistical methods that might be used (e.g. qualitative methods)</w:t>
      </w:r>
    </w:p>
    <w:p w:rsidR="001601B4" w:rsidP="003802A1" w:rsidRDefault="001601B4" w14:paraId="24C30097" w14:textId="77777777">
      <w:pPr>
        <w:spacing w:line="240" w:lineRule="auto"/>
        <w:rPr>
          <w:rFonts w:cstheme="minorHAnsi"/>
          <w:b/>
          <w:color w:val="0000FF"/>
          <w:szCs w:val="22"/>
        </w:rPr>
      </w:pPr>
    </w:p>
    <w:p w:rsidRPr="001601B4" w:rsidR="00475FDA" w:rsidP="003802A1" w:rsidRDefault="00D027C8" w14:paraId="67FA712D" w14:textId="77777777">
      <w:pPr>
        <w:spacing w:line="240" w:lineRule="auto"/>
        <w:rPr>
          <w:rFonts w:cstheme="minorHAnsi"/>
          <w:b/>
          <w:color w:val="0000FF"/>
          <w:szCs w:val="22"/>
        </w:rPr>
      </w:pPr>
      <w:r>
        <w:rPr>
          <w:rFonts w:cstheme="minorHAnsi"/>
          <w:b/>
          <w:szCs w:val="22"/>
        </w:rPr>
        <w:t>10.3.3</w:t>
      </w:r>
      <w:r>
        <w:rPr>
          <w:rFonts w:cstheme="minorHAnsi"/>
          <w:b/>
          <w:szCs w:val="22"/>
        </w:rPr>
        <w:tab/>
      </w:r>
      <w:r w:rsidRPr="003C12DB" w:rsidR="00475FDA">
        <w:rPr>
          <w:rFonts w:cstheme="minorHAnsi"/>
          <w:b/>
          <w:szCs w:val="22"/>
        </w:rPr>
        <w:t>Secondary outcome analysis</w:t>
      </w:r>
    </w:p>
    <w:p w:rsidRPr="003C12DB" w:rsidR="00475FDA" w:rsidP="001601B4" w:rsidRDefault="00475FDA" w14:paraId="0DD4C0C4" w14:textId="77777777">
      <w:pPr>
        <w:spacing w:line="240" w:lineRule="auto"/>
        <w:rPr>
          <w:rFonts w:cstheme="minorHAnsi"/>
          <w:color w:val="0000FF"/>
          <w:szCs w:val="22"/>
        </w:rPr>
      </w:pPr>
      <w:r w:rsidRPr="003C12DB">
        <w:rPr>
          <w:rFonts w:cstheme="minorHAnsi"/>
          <w:color w:val="0000FF"/>
          <w:szCs w:val="22"/>
        </w:rPr>
        <w:t xml:space="preserve">Plans for statistical analysis of each secondary outcome.  In general the use of hypothesis </w:t>
      </w:r>
      <w:r w:rsidRPr="003C12DB">
        <w:rPr>
          <w:rFonts w:cstheme="minorHAnsi"/>
          <w:color w:val="0000FF"/>
          <w:szCs w:val="22"/>
        </w:rPr>
        <w:tab/>
        <w:t xml:space="preserve">tests may not be appropriate if the </w:t>
      </w:r>
      <w:r w:rsidR="005A6ABC">
        <w:rPr>
          <w:rFonts w:cstheme="minorHAnsi"/>
          <w:color w:val="0000FF"/>
          <w:szCs w:val="22"/>
        </w:rPr>
        <w:t>trial</w:t>
      </w:r>
      <w:r w:rsidRPr="003C12DB">
        <w:rPr>
          <w:rFonts w:cstheme="minorHAnsi"/>
          <w:color w:val="0000FF"/>
          <w:szCs w:val="22"/>
        </w:rPr>
        <w:t xml:space="preserve"> has not been powered to address these and use </w:t>
      </w:r>
      <w:r w:rsidRPr="003C12DB">
        <w:rPr>
          <w:rFonts w:cstheme="minorHAnsi"/>
          <w:color w:val="0000FF"/>
          <w:szCs w:val="22"/>
        </w:rPr>
        <w:tab/>
        <w:t xml:space="preserve">of estimates with confidence intervals is preferred. Secondary analyses should be </w:t>
      </w:r>
      <w:r w:rsidRPr="003C12DB">
        <w:rPr>
          <w:rFonts w:cstheme="minorHAnsi"/>
          <w:color w:val="0000FF"/>
          <w:szCs w:val="22"/>
        </w:rPr>
        <w:tab/>
        <w:t>considered as hypothesis generating rather than providing firm conclusions.</w:t>
      </w:r>
    </w:p>
    <w:p w:rsidRPr="003C12DB" w:rsidR="00475FDA" w:rsidP="003802A1" w:rsidRDefault="00475FDA" w14:paraId="35F3C485" w14:textId="77777777">
      <w:pPr>
        <w:spacing w:line="240" w:lineRule="auto"/>
        <w:rPr>
          <w:rFonts w:cstheme="minorHAnsi"/>
          <w:b/>
          <w:color w:val="0000FF"/>
          <w:szCs w:val="22"/>
        </w:rPr>
      </w:pPr>
    </w:p>
    <w:p w:rsidRPr="001601B4" w:rsidR="00475FDA" w:rsidP="003802A1" w:rsidRDefault="00D027C8" w14:paraId="63C6E753" w14:textId="77777777">
      <w:pPr>
        <w:spacing w:line="240" w:lineRule="auto"/>
        <w:rPr>
          <w:rFonts w:cstheme="minorHAnsi"/>
          <w:b/>
          <w:szCs w:val="22"/>
        </w:rPr>
      </w:pPr>
      <w:r>
        <w:rPr>
          <w:rFonts w:cstheme="minorHAnsi"/>
          <w:b/>
          <w:szCs w:val="22"/>
        </w:rPr>
        <w:t>10.4</w:t>
      </w:r>
      <w:r>
        <w:rPr>
          <w:rFonts w:cstheme="minorHAnsi"/>
          <w:b/>
          <w:szCs w:val="22"/>
        </w:rPr>
        <w:tab/>
      </w:r>
      <w:r w:rsidRPr="003C12DB" w:rsidR="00475FDA">
        <w:rPr>
          <w:rFonts w:cstheme="minorHAnsi"/>
          <w:b/>
          <w:szCs w:val="22"/>
        </w:rPr>
        <w:t>Subgroup analyses</w:t>
      </w:r>
    </w:p>
    <w:p w:rsidRPr="003C12DB" w:rsidR="00475FDA" w:rsidP="003802A1" w:rsidRDefault="00475FDA" w14:paraId="60A54027" w14:textId="77777777">
      <w:pPr>
        <w:spacing w:line="240" w:lineRule="auto"/>
        <w:rPr>
          <w:rFonts w:cstheme="minorHAnsi"/>
          <w:color w:val="0000FF"/>
          <w:szCs w:val="22"/>
        </w:rPr>
      </w:pPr>
      <w:r w:rsidRPr="003C12DB">
        <w:rPr>
          <w:rFonts w:cstheme="minorHAnsi"/>
          <w:color w:val="0000FF"/>
          <w:szCs w:val="22"/>
        </w:rPr>
        <w:t>Aim: to describe sub-group analyses</w:t>
      </w:r>
    </w:p>
    <w:p w:rsidRPr="003C12DB" w:rsidR="00475FDA" w:rsidP="003802A1" w:rsidRDefault="00475FDA" w14:paraId="3E9B12AD" w14:textId="77777777">
      <w:pPr>
        <w:spacing w:line="240" w:lineRule="auto"/>
        <w:rPr>
          <w:rFonts w:cstheme="minorHAnsi"/>
          <w:color w:val="0000FF"/>
          <w:szCs w:val="22"/>
        </w:rPr>
      </w:pPr>
      <w:r w:rsidRPr="003C12DB">
        <w:rPr>
          <w:rFonts w:cstheme="minorHAnsi"/>
          <w:color w:val="0000FF"/>
          <w:szCs w:val="22"/>
        </w:rPr>
        <w:t xml:space="preserve">Subgroup analyses explore whether estimated treatment effects vary significantly between subcategories of trial participants. As these data can help tailor healthcare decisions to individual patients, a modest number of pre-specified subgroup analyses can be sensible. </w:t>
      </w:r>
    </w:p>
    <w:p w:rsidRPr="003C12DB" w:rsidR="00475FDA" w:rsidP="003802A1" w:rsidRDefault="00475FDA" w14:paraId="5E285003" w14:textId="77777777">
      <w:pPr>
        <w:spacing w:line="240" w:lineRule="auto"/>
        <w:ind w:left="567"/>
        <w:rPr>
          <w:rFonts w:cstheme="minorHAnsi"/>
          <w:color w:val="0000FF"/>
          <w:szCs w:val="22"/>
        </w:rPr>
      </w:pPr>
    </w:p>
    <w:p w:rsidRPr="001601B4" w:rsidR="00475FDA" w:rsidP="003802A1" w:rsidRDefault="00D027C8" w14:paraId="4B9262C6" w14:textId="77777777">
      <w:pPr>
        <w:spacing w:line="240" w:lineRule="auto"/>
        <w:rPr>
          <w:rFonts w:cstheme="minorHAnsi"/>
          <w:b/>
          <w:szCs w:val="22"/>
        </w:rPr>
      </w:pPr>
      <w:r>
        <w:rPr>
          <w:rFonts w:cstheme="minorHAnsi"/>
          <w:b/>
          <w:szCs w:val="22"/>
        </w:rPr>
        <w:t>10.5</w:t>
      </w:r>
      <w:r>
        <w:rPr>
          <w:rFonts w:cstheme="minorHAnsi"/>
          <w:b/>
          <w:szCs w:val="22"/>
        </w:rPr>
        <w:tab/>
      </w:r>
      <w:r w:rsidRPr="003C12DB" w:rsidR="00475FDA">
        <w:rPr>
          <w:rFonts w:cstheme="minorHAnsi"/>
          <w:b/>
          <w:szCs w:val="22"/>
        </w:rPr>
        <w:t>Adjusted analysis</w:t>
      </w:r>
    </w:p>
    <w:p w:rsidRPr="003C12DB" w:rsidR="00475FDA" w:rsidP="003802A1" w:rsidRDefault="00475FDA" w14:paraId="49E41E0C" w14:textId="77777777">
      <w:pPr>
        <w:spacing w:line="240" w:lineRule="auto"/>
        <w:rPr>
          <w:rFonts w:cstheme="minorHAnsi"/>
          <w:color w:val="0000FF"/>
          <w:szCs w:val="22"/>
        </w:rPr>
      </w:pPr>
      <w:r w:rsidRPr="003C12DB">
        <w:rPr>
          <w:rFonts w:cstheme="minorHAnsi"/>
          <w:color w:val="0000FF"/>
          <w:szCs w:val="22"/>
        </w:rPr>
        <w:t xml:space="preserve">Aim: to describe any adjusted analysis to account for imbalances between </w:t>
      </w:r>
      <w:r w:rsidR="005A6ABC">
        <w:rPr>
          <w:rFonts w:cstheme="minorHAnsi"/>
          <w:color w:val="0000FF"/>
          <w:szCs w:val="22"/>
        </w:rPr>
        <w:t>trial</w:t>
      </w:r>
      <w:r w:rsidRPr="003C12DB">
        <w:rPr>
          <w:rFonts w:cstheme="minorHAnsi"/>
          <w:color w:val="0000FF"/>
          <w:szCs w:val="22"/>
        </w:rPr>
        <w:t xml:space="preserve"> groups (e.g., chance imbalance across </w:t>
      </w:r>
      <w:r w:rsidR="005A6ABC">
        <w:rPr>
          <w:rFonts w:cstheme="minorHAnsi"/>
          <w:color w:val="0000FF"/>
          <w:szCs w:val="22"/>
        </w:rPr>
        <w:t>trial</w:t>
      </w:r>
      <w:r w:rsidRPr="003C12DB">
        <w:rPr>
          <w:rFonts w:cstheme="minorHAnsi"/>
          <w:color w:val="0000FF"/>
          <w:szCs w:val="22"/>
        </w:rPr>
        <w:t xml:space="preserve"> groups in small trials), improve power, or account for a known prognostic variable. </w:t>
      </w:r>
    </w:p>
    <w:p w:rsidRPr="003C12DB" w:rsidR="00475FDA" w:rsidP="003802A1" w:rsidRDefault="00475FDA" w14:paraId="4F617D36" w14:textId="77777777">
      <w:pPr>
        <w:spacing w:line="240" w:lineRule="auto"/>
        <w:rPr>
          <w:rFonts w:cstheme="minorHAnsi"/>
          <w:color w:val="0000FF"/>
          <w:szCs w:val="22"/>
        </w:rPr>
      </w:pPr>
      <w:r w:rsidRPr="003C12DB">
        <w:rPr>
          <w:rFonts w:cstheme="minorHAnsi"/>
          <w:color w:val="0000FF"/>
          <w:szCs w:val="22"/>
        </w:rPr>
        <w:t>The protocol should state:</w:t>
      </w:r>
    </w:p>
    <w:p w:rsidRPr="003C12DB" w:rsidR="00475FDA" w:rsidP="00303D8E" w:rsidRDefault="00475FDA" w14:paraId="6A0D6C10" w14:textId="77777777">
      <w:pPr>
        <w:numPr>
          <w:ilvl w:val="0"/>
          <w:numId w:val="28"/>
        </w:numPr>
        <w:spacing w:line="240" w:lineRule="auto"/>
        <w:rPr>
          <w:rFonts w:cstheme="minorHAnsi"/>
          <w:color w:val="0000FF"/>
          <w:szCs w:val="22"/>
        </w:rPr>
      </w:pPr>
      <w:r w:rsidRPr="003C12DB">
        <w:rPr>
          <w:rFonts w:cstheme="minorHAnsi"/>
          <w:color w:val="0000FF"/>
          <w:szCs w:val="22"/>
        </w:rPr>
        <w:t>if there is an intention to perform or consider adjusted analyses</w:t>
      </w:r>
    </w:p>
    <w:p w:rsidRPr="003C12DB" w:rsidR="00475FDA" w:rsidP="00303D8E" w:rsidRDefault="00475FDA" w14:paraId="1FF78DC9" w14:textId="77777777">
      <w:pPr>
        <w:numPr>
          <w:ilvl w:val="0"/>
          <w:numId w:val="28"/>
        </w:numPr>
        <w:spacing w:line="240" w:lineRule="auto"/>
        <w:rPr>
          <w:rFonts w:cstheme="minorHAnsi"/>
          <w:color w:val="0000FF"/>
          <w:szCs w:val="22"/>
        </w:rPr>
      </w:pPr>
      <w:r w:rsidRPr="003C12DB">
        <w:rPr>
          <w:rFonts w:cstheme="minorHAnsi"/>
          <w:color w:val="0000FF"/>
          <w:szCs w:val="22"/>
        </w:rPr>
        <w:t>any known variables for adjustment (if it is not clear in advance which these should be then the objective criteria to be used to select variables should be pre-specified)</w:t>
      </w:r>
    </w:p>
    <w:p w:rsidRPr="003C12DB" w:rsidR="00475FDA" w:rsidP="00303D8E" w:rsidRDefault="00475FDA" w14:paraId="7707280A" w14:textId="77777777">
      <w:pPr>
        <w:numPr>
          <w:ilvl w:val="0"/>
          <w:numId w:val="28"/>
        </w:numPr>
        <w:spacing w:line="240" w:lineRule="auto"/>
        <w:rPr>
          <w:rFonts w:cstheme="minorHAnsi"/>
          <w:color w:val="0000FF"/>
          <w:szCs w:val="22"/>
        </w:rPr>
      </w:pPr>
      <w:r w:rsidRPr="003C12DB">
        <w:rPr>
          <w:rFonts w:cstheme="minorHAnsi"/>
          <w:color w:val="0000FF"/>
          <w:szCs w:val="22"/>
        </w:rPr>
        <w:t>how continuous variables will be handled</w:t>
      </w:r>
    </w:p>
    <w:p w:rsidRPr="003C12DB" w:rsidR="00475FDA" w:rsidP="00303D8E" w:rsidRDefault="00475FDA" w14:paraId="68980789" w14:textId="77777777">
      <w:pPr>
        <w:numPr>
          <w:ilvl w:val="0"/>
          <w:numId w:val="28"/>
        </w:numPr>
        <w:spacing w:line="240" w:lineRule="auto"/>
        <w:rPr>
          <w:rFonts w:cstheme="minorHAnsi"/>
          <w:color w:val="0000FF"/>
          <w:szCs w:val="22"/>
        </w:rPr>
      </w:pPr>
      <w:r w:rsidRPr="003C12DB">
        <w:rPr>
          <w:rFonts w:cstheme="minorHAnsi"/>
          <w:color w:val="0000FF"/>
          <w:szCs w:val="22"/>
        </w:rPr>
        <w:t>if unadjusted and adjusted analyses are intended, what the main analysis is</w:t>
      </w:r>
    </w:p>
    <w:p w:rsidRPr="003C12DB" w:rsidR="00475FDA" w:rsidP="003802A1" w:rsidRDefault="00475FDA" w14:paraId="2B65EF02" w14:textId="77777777">
      <w:pPr>
        <w:spacing w:line="240" w:lineRule="auto"/>
        <w:ind w:left="535"/>
        <w:rPr>
          <w:rFonts w:cstheme="minorHAnsi"/>
          <w:szCs w:val="22"/>
        </w:rPr>
      </w:pPr>
    </w:p>
    <w:p w:rsidRPr="001601B4" w:rsidR="00475FDA" w:rsidP="003802A1" w:rsidRDefault="00D027C8" w14:paraId="008EEA36" w14:textId="77777777">
      <w:pPr>
        <w:spacing w:line="240" w:lineRule="auto"/>
        <w:rPr>
          <w:rFonts w:cstheme="minorHAnsi"/>
          <w:b/>
          <w:bCs/>
          <w:szCs w:val="22"/>
          <w:lang w:eastAsia="en-GB"/>
        </w:rPr>
      </w:pPr>
      <w:r>
        <w:rPr>
          <w:rFonts w:cstheme="minorHAnsi"/>
          <w:b/>
          <w:szCs w:val="22"/>
        </w:rPr>
        <w:t>10.6</w:t>
      </w:r>
      <w:r>
        <w:rPr>
          <w:rFonts w:cstheme="minorHAnsi"/>
          <w:b/>
          <w:szCs w:val="22"/>
        </w:rPr>
        <w:tab/>
        <w:t>Interim analysis and c</w:t>
      </w:r>
      <w:r w:rsidRPr="003C12DB" w:rsidR="00475FDA">
        <w:rPr>
          <w:rFonts w:cstheme="minorHAnsi"/>
          <w:b/>
          <w:bCs/>
          <w:szCs w:val="22"/>
          <w:lang w:eastAsia="en-GB"/>
        </w:rPr>
        <w:t>riteria for the premature termination of the trial</w:t>
      </w:r>
    </w:p>
    <w:p w:rsidRPr="003C12DB" w:rsidR="00475FDA" w:rsidP="003802A1" w:rsidRDefault="00475FDA" w14:paraId="05BBBBDD"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Aim: to describe any interim analysis and criteria for stopping the trial.</w:t>
      </w:r>
    </w:p>
    <w:p w:rsidRPr="003C12DB" w:rsidR="00475FDA" w:rsidP="003802A1" w:rsidRDefault="00475FDA" w14:paraId="0E22C124"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describe:</w:t>
      </w:r>
    </w:p>
    <w:p w:rsidRPr="003C12DB" w:rsidR="00475FDA" w:rsidP="00303D8E" w:rsidRDefault="00475FDA" w14:paraId="6658355C"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any interim analysis plan, even if it is only to be performed at the request of an oversight body (e.g., DMC)</w:t>
      </w:r>
    </w:p>
    <w:p w:rsidRPr="003C12DB" w:rsidR="00475FDA" w:rsidP="00303D8E" w:rsidRDefault="00475FDA" w14:paraId="6103FC98"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include the statistical methods</w:t>
      </w:r>
    </w:p>
    <w:p w:rsidRPr="003C12DB" w:rsidR="00475FDA" w:rsidP="00303D8E" w:rsidRDefault="00475FDA" w14:paraId="70FE2E07"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who will perform the analyses</w:t>
      </w:r>
    </w:p>
    <w:p w:rsidRPr="003C12DB" w:rsidR="00475FDA" w:rsidP="00303D8E" w:rsidRDefault="00475FDA" w14:paraId="6238C870"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when they will be conducted (timing and indications)</w:t>
      </w:r>
    </w:p>
    <w:p w:rsidRPr="003C12DB" w:rsidR="00475FDA" w:rsidP="00303D8E" w:rsidRDefault="00475FDA" w14:paraId="376E614E"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the decision criteria—statistical or other—that will be adopted to judge the interim results as part of a guideline for early stopping or other adaptations. </w:t>
      </w:r>
    </w:p>
    <w:p w:rsidRPr="003C12DB" w:rsidR="00475FDA" w:rsidP="00303D8E" w:rsidRDefault="00475FDA" w14:paraId="2097C767"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who will see the outcome data while the trial is ongoing</w:t>
      </w:r>
    </w:p>
    <w:p w:rsidRPr="003C12DB" w:rsidR="00475FDA" w:rsidP="00303D8E" w:rsidRDefault="00475FDA" w14:paraId="79C97AA1"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whether these individuals will remain blinded (masked) to </w:t>
      </w:r>
      <w:r w:rsidR="005A6ABC">
        <w:rPr>
          <w:rFonts w:cstheme="minorHAnsi"/>
          <w:color w:val="0000FF"/>
          <w:szCs w:val="22"/>
          <w:lang w:eastAsia="en-GB"/>
        </w:rPr>
        <w:t>trial</w:t>
      </w:r>
      <w:r w:rsidRPr="003C12DB">
        <w:rPr>
          <w:rFonts w:cstheme="minorHAnsi"/>
          <w:color w:val="0000FF"/>
          <w:szCs w:val="22"/>
          <w:lang w:eastAsia="en-GB"/>
        </w:rPr>
        <w:t xml:space="preserve"> groups</w:t>
      </w:r>
    </w:p>
    <w:p w:rsidRPr="003C12DB" w:rsidR="00475FDA" w:rsidP="00303D8E" w:rsidRDefault="00475FDA" w14:paraId="417265E1"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the integrity of the trial implementation will be protected (e.g., maintaining blinding) when any adaptations to the trial are made</w:t>
      </w:r>
    </w:p>
    <w:p w:rsidRPr="003C12DB" w:rsidR="00475FDA" w:rsidP="00303D8E" w:rsidRDefault="00475FDA" w14:paraId="5CBB3816"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who has the ultimate authority to stop or modify the trial e.g. the Chief Investigator, trial steering committee, or sponsor</w:t>
      </w:r>
    </w:p>
    <w:p w:rsidRPr="003C12DB" w:rsidR="00475FDA" w:rsidP="00303D8E" w:rsidRDefault="00475FDA" w14:paraId="15638B8C" w14:textId="77777777">
      <w:pPr>
        <w:numPr>
          <w:ilvl w:val="0"/>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stopping guidelines</w:t>
      </w:r>
    </w:p>
    <w:p w:rsidRPr="003C12DB" w:rsidR="00475FDA" w:rsidP="00303D8E" w:rsidRDefault="00475FDA" w14:paraId="26ED2E63" w14:textId="77777777">
      <w:pPr>
        <w:numPr>
          <w:ilvl w:val="1"/>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Criteria for stopping for harm are often different from those for benefit and might not employ a formal statistical criterion</w:t>
      </w:r>
    </w:p>
    <w:p w:rsidRPr="003C12DB" w:rsidR="00475FDA" w:rsidP="00303D8E" w:rsidRDefault="00475FDA" w14:paraId="74194C1A" w14:textId="77777777">
      <w:pPr>
        <w:numPr>
          <w:ilvl w:val="1"/>
          <w:numId w:val="35"/>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Stopping for futility occurs in instances where, if the </w:t>
      </w:r>
      <w:r w:rsidR="005A6ABC">
        <w:rPr>
          <w:rFonts w:cstheme="minorHAnsi"/>
          <w:color w:val="0000FF"/>
          <w:szCs w:val="22"/>
          <w:lang w:eastAsia="en-GB"/>
        </w:rPr>
        <w:t>trial</w:t>
      </w:r>
      <w:r w:rsidRPr="003C12DB">
        <w:rPr>
          <w:rFonts w:cstheme="minorHAnsi"/>
          <w:color w:val="0000FF"/>
          <w:szCs w:val="22"/>
          <w:lang w:eastAsia="en-GB"/>
        </w:rPr>
        <w:t xml:space="preserve"> were to continue, it is unlikely that an important effect would be seen (i.e., low chance of rejecting null hypothesis) </w:t>
      </w:r>
    </w:p>
    <w:p w:rsidRPr="003C12DB" w:rsidR="00475FDA" w:rsidP="00303D8E" w:rsidRDefault="00475FDA" w14:paraId="09896DDF" w14:textId="77777777">
      <w:pPr>
        <w:numPr>
          <w:ilvl w:val="2"/>
          <w:numId w:val="35"/>
        </w:numPr>
        <w:tabs>
          <w:tab w:val="clear" w:pos="2160"/>
          <w:tab w:val="num" w:pos="709"/>
        </w:tabs>
        <w:autoSpaceDE w:val="0"/>
        <w:autoSpaceDN w:val="0"/>
        <w:adjustRightInd w:val="0"/>
        <w:spacing w:line="240" w:lineRule="auto"/>
        <w:ind w:left="709" w:hanging="283"/>
        <w:rPr>
          <w:rFonts w:cstheme="minorHAnsi"/>
          <w:color w:val="0000FF"/>
          <w:szCs w:val="22"/>
          <w:lang w:eastAsia="en-GB"/>
        </w:rPr>
      </w:pPr>
      <w:r w:rsidRPr="003C12DB">
        <w:rPr>
          <w:rFonts w:cstheme="minorHAnsi"/>
          <w:color w:val="0000FF"/>
          <w:szCs w:val="22"/>
          <w:lang w:eastAsia="en-GB"/>
        </w:rPr>
        <w:t xml:space="preserve">if pre-specified interim analyses are to be used for other trial adaptations such as sample size re-estimation, alteration to the proportion of participants allocated to each </w:t>
      </w:r>
      <w:r w:rsidR="005A6ABC">
        <w:rPr>
          <w:rFonts w:cstheme="minorHAnsi"/>
          <w:color w:val="0000FF"/>
          <w:szCs w:val="22"/>
          <w:lang w:eastAsia="en-GB"/>
        </w:rPr>
        <w:t>trial</w:t>
      </w:r>
      <w:r w:rsidRPr="003C12DB">
        <w:rPr>
          <w:rFonts w:cstheme="minorHAnsi"/>
          <w:color w:val="0000FF"/>
          <w:szCs w:val="22"/>
          <w:lang w:eastAsia="en-GB"/>
        </w:rPr>
        <w:t xml:space="preserve"> group, and changes to eligibility criteria. </w:t>
      </w:r>
    </w:p>
    <w:p w:rsidRPr="003C12DB" w:rsidR="00475FDA" w:rsidP="003802A1" w:rsidRDefault="00475FDA" w14:paraId="7848B131" w14:textId="77777777">
      <w:pPr>
        <w:autoSpaceDE w:val="0"/>
        <w:autoSpaceDN w:val="0"/>
        <w:adjustRightInd w:val="0"/>
        <w:spacing w:line="240" w:lineRule="auto"/>
        <w:ind w:left="709"/>
        <w:rPr>
          <w:rFonts w:cstheme="minorHAnsi"/>
          <w:color w:val="0000FF"/>
          <w:szCs w:val="22"/>
          <w:lang w:eastAsia="en-GB"/>
        </w:rPr>
      </w:pPr>
    </w:p>
    <w:p w:rsidRPr="003C12DB" w:rsidR="002E4C94" w:rsidP="003802A1" w:rsidRDefault="00475FDA" w14:paraId="17C292F3" w14:textId="77777777">
      <w:pPr>
        <w:autoSpaceDE w:val="0"/>
        <w:autoSpaceDN w:val="0"/>
        <w:adjustRightInd w:val="0"/>
        <w:spacing w:line="240" w:lineRule="auto"/>
        <w:rPr>
          <w:rFonts w:cstheme="minorHAnsi"/>
          <w:color w:val="0000FF"/>
          <w:szCs w:val="22"/>
        </w:rPr>
      </w:pPr>
      <w:r w:rsidRPr="003C12DB">
        <w:rPr>
          <w:rFonts w:cstheme="minorHAnsi"/>
          <w:color w:val="0000FF"/>
          <w:szCs w:val="22"/>
        </w:rPr>
        <w:t xml:space="preserve">NB in CTIMPs recommendations made by the DMC must be expedited to the MHRA where they are deemed relevant for the safety of </w:t>
      </w:r>
      <w:r w:rsidR="00863CB0">
        <w:rPr>
          <w:rFonts w:cstheme="minorHAnsi"/>
          <w:color w:val="0000FF"/>
          <w:szCs w:val="22"/>
        </w:rPr>
        <w:t>participant</w:t>
      </w:r>
      <w:r w:rsidRPr="003C12DB">
        <w:rPr>
          <w:rFonts w:cstheme="minorHAnsi"/>
          <w:color w:val="0000FF"/>
          <w:szCs w:val="22"/>
        </w:rPr>
        <w:t>s participating within the trial (refer to the EU Guidance Document ‘Detailed guidance on the collection, verification and presentation of adverse reaction reports arising from clinical trials on medicinal products for human use’).</w:t>
      </w:r>
    </w:p>
    <w:p w:rsidRPr="003C12DB" w:rsidR="00475FDA" w:rsidP="003802A1" w:rsidRDefault="00475FDA" w14:paraId="1E8C285B" w14:textId="77777777">
      <w:pPr>
        <w:autoSpaceDE w:val="0"/>
        <w:autoSpaceDN w:val="0"/>
        <w:adjustRightInd w:val="0"/>
        <w:spacing w:line="240" w:lineRule="auto"/>
        <w:ind w:left="567"/>
        <w:rPr>
          <w:rFonts w:cstheme="minorHAnsi"/>
          <w:color w:val="0000FF"/>
          <w:szCs w:val="22"/>
          <w:lang w:eastAsia="en-GB"/>
        </w:rPr>
      </w:pPr>
    </w:p>
    <w:p w:rsidRPr="001601B4" w:rsidR="00475FDA" w:rsidP="001601B4" w:rsidRDefault="00D027C8" w14:paraId="01F4E7C1" w14:textId="77777777">
      <w:pPr>
        <w:autoSpaceDE w:val="0"/>
        <w:autoSpaceDN w:val="0"/>
        <w:adjustRightInd w:val="0"/>
        <w:spacing w:line="240" w:lineRule="auto"/>
        <w:ind w:left="567" w:hanging="567"/>
        <w:rPr>
          <w:rFonts w:cstheme="minorHAnsi"/>
          <w:b/>
          <w:szCs w:val="22"/>
          <w:lang w:eastAsia="en-GB"/>
        </w:rPr>
      </w:pPr>
      <w:r>
        <w:rPr>
          <w:rFonts w:cstheme="minorHAnsi"/>
          <w:b/>
          <w:szCs w:val="22"/>
          <w:lang w:eastAsia="en-GB"/>
        </w:rPr>
        <w:t>10.7</w:t>
      </w:r>
      <w:r>
        <w:rPr>
          <w:rFonts w:cstheme="minorHAnsi"/>
          <w:b/>
          <w:szCs w:val="22"/>
          <w:lang w:eastAsia="en-GB"/>
        </w:rPr>
        <w:tab/>
      </w:r>
      <w:r w:rsidR="00863CB0">
        <w:rPr>
          <w:rFonts w:cstheme="minorHAnsi"/>
          <w:b/>
          <w:szCs w:val="22"/>
          <w:lang w:eastAsia="en-GB"/>
        </w:rPr>
        <w:t>Participant</w:t>
      </w:r>
      <w:r w:rsidRPr="003C12DB" w:rsidR="00475FDA">
        <w:rPr>
          <w:rFonts w:cstheme="minorHAnsi"/>
          <w:b/>
          <w:szCs w:val="22"/>
          <w:lang w:eastAsia="en-GB"/>
        </w:rPr>
        <w:t xml:space="preserve"> population</w:t>
      </w:r>
    </w:p>
    <w:p w:rsidRPr="001601B4" w:rsidR="00475FDA" w:rsidP="003802A1" w:rsidRDefault="00475FDA" w14:paraId="2B6B8F89" w14:textId="77777777">
      <w:pPr>
        <w:autoSpaceDE w:val="0"/>
        <w:autoSpaceDN w:val="0"/>
        <w:adjustRightInd w:val="0"/>
        <w:spacing w:line="240" w:lineRule="auto"/>
        <w:rPr>
          <w:rFonts w:cstheme="minorHAnsi"/>
          <w:color w:val="0000FF"/>
          <w:szCs w:val="22"/>
        </w:rPr>
      </w:pPr>
      <w:r w:rsidRPr="003C12DB">
        <w:rPr>
          <w:rFonts w:cstheme="minorHAnsi"/>
          <w:bCs/>
          <w:color w:val="0000FF"/>
          <w:szCs w:val="22"/>
          <w:lang w:eastAsia="en-GB"/>
        </w:rPr>
        <w:t>Aim: to</w:t>
      </w:r>
      <w:r w:rsidRPr="003C12DB">
        <w:rPr>
          <w:rFonts w:cstheme="minorHAnsi"/>
          <w:color w:val="0000FF"/>
          <w:szCs w:val="22"/>
          <w:lang w:eastAsia="en-GB"/>
        </w:rPr>
        <w:t xml:space="preserve"> describe </w:t>
      </w:r>
      <w:r w:rsidRPr="003C12DB">
        <w:rPr>
          <w:rFonts w:cstheme="minorHAnsi"/>
          <w:color w:val="0000FF"/>
          <w:szCs w:val="22"/>
        </w:rPr>
        <w:t xml:space="preserve">the </w:t>
      </w:r>
      <w:r w:rsidR="00863CB0">
        <w:rPr>
          <w:rFonts w:cstheme="minorHAnsi"/>
          <w:color w:val="0000FF"/>
          <w:szCs w:val="22"/>
        </w:rPr>
        <w:t>participant</w:t>
      </w:r>
      <w:r w:rsidRPr="003C12DB">
        <w:rPr>
          <w:rFonts w:cstheme="minorHAnsi"/>
          <w:color w:val="0000FF"/>
          <w:szCs w:val="22"/>
        </w:rPr>
        <w:t xml:space="preserve"> populations whose data will be subjected to the </w:t>
      </w:r>
      <w:r w:rsidR="005A6ABC">
        <w:rPr>
          <w:rFonts w:cstheme="minorHAnsi"/>
          <w:color w:val="0000FF"/>
          <w:szCs w:val="22"/>
        </w:rPr>
        <w:t>trial</w:t>
      </w:r>
      <w:r w:rsidRPr="003C12DB">
        <w:rPr>
          <w:rFonts w:cstheme="minorHAnsi"/>
          <w:color w:val="0000FF"/>
          <w:szCs w:val="22"/>
        </w:rPr>
        <w:t xml:space="preserve"> analysis.</w:t>
      </w:r>
    </w:p>
    <w:p w:rsidRPr="003C12DB" w:rsidR="00475FDA" w:rsidP="003802A1" w:rsidRDefault="00475FDA" w14:paraId="586E4BFE"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Protocols should describe:</w:t>
      </w:r>
    </w:p>
    <w:p w:rsidRPr="003C12DB" w:rsidR="00475FDA" w:rsidP="00303D8E" w:rsidRDefault="00475FDA" w14:paraId="1A663C39" w14:textId="77777777">
      <w:pPr>
        <w:numPr>
          <w:ilvl w:val="0"/>
          <w:numId w:val="31"/>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the </w:t>
      </w:r>
      <w:r w:rsidR="00863CB0">
        <w:rPr>
          <w:rFonts w:cstheme="minorHAnsi"/>
          <w:color w:val="0000FF"/>
          <w:szCs w:val="22"/>
        </w:rPr>
        <w:t>participant</w:t>
      </w:r>
      <w:r w:rsidRPr="003C12DB">
        <w:rPr>
          <w:rFonts w:cstheme="minorHAnsi"/>
          <w:color w:val="0000FF"/>
          <w:szCs w:val="22"/>
        </w:rPr>
        <w:t xml:space="preserve"> populations whose data will be subjected to the </w:t>
      </w:r>
      <w:r w:rsidR="005A6ABC">
        <w:rPr>
          <w:rFonts w:cstheme="minorHAnsi"/>
          <w:color w:val="0000FF"/>
          <w:szCs w:val="22"/>
        </w:rPr>
        <w:t>trial</w:t>
      </w:r>
      <w:r w:rsidRPr="003C12DB">
        <w:rPr>
          <w:rFonts w:cstheme="minorHAnsi"/>
          <w:color w:val="0000FF"/>
          <w:szCs w:val="22"/>
        </w:rPr>
        <w:t xml:space="preserve"> analysis – both for the primary analysis and any applicable secondary analyses e.g.</w:t>
      </w:r>
    </w:p>
    <w:p w:rsidRPr="003C12DB" w:rsidR="00475FDA" w:rsidP="00303D8E" w:rsidRDefault="00863CB0" w14:paraId="5F210E3A" w14:textId="77777777">
      <w:pPr>
        <w:numPr>
          <w:ilvl w:val="0"/>
          <w:numId w:val="32"/>
        </w:numPr>
        <w:spacing w:line="240" w:lineRule="auto"/>
        <w:rPr>
          <w:rFonts w:cstheme="minorHAnsi"/>
          <w:color w:val="0000FF"/>
          <w:szCs w:val="22"/>
        </w:rPr>
      </w:pPr>
      <w:r>
        <w:rPr>
          <w:rFonts w:cstheme="minorHAnsi"/>
          <w:color w:val="0000FF"/>
          <w:szCs w:val="22"/>
        </w:rPr>
        <w:t>All-randomis</w:t>
      </w:r>
      <w:r w:rsidRPr="003C12DB" w:rsidR="00475FDA">
        <w:rPr>
          <w:rFonts w:cstheme="minorHAnsi"/>
          <w:color w:val="0000FF"/>
          <w:szCs w:val="22"/>
        </w:rPr>
        <w:t xml:space="preserve">ed population: Any </w:t>
      </w:r>
      <w:r>
        <w:rPr>
          <w:rFonts w:cstheme="minorHAnsi"/>
          <w:color w:val="0000FF"/>
          <w:szCs w:val="22"/>
        </w:rPr>
        <w:t>participant randomis</w:t>
      </w:r>
      <w:r w:rsidRPr="003C12DB" w:rsidR="00475FDA">
        <w:rPr>
          <w:rFonts w:cstheme="minorHAnsi"/>
          <w:color w:val="0000FF"/>
          <w:szCs w:val="22"/>
        </w:rPr>
        <w:t xml:space="preserve">ed into the </w:t>
      </w:r>
      <w:r w:rsidR="005A6ABC">
        <w:rPr>
          <w:rFonts w:cstheme="minorHAnsi"/>
          <w:color w:val="0000FF"/>
          <w:szCs w:val="22"/>
        </w:rPr>
        <w:t>trial</w:t>
      </w:r>
      <w:r w:rsidRPr="003C12DB" w:rsidR="00475FDA">
        <w:rPr>
          <w:rFonts w:cstheme="minorHAnsi"/>
          <w:color w:val="0000FF"/>
          <w:szCs w:val="22"/>
        </w:rPr>
        <w:t xml:space="preserve">, regardless of whether they received </w:t>
      </w:r>
      <w:r w:rsidR="005A6ABC">
        <w:rPr>
          <w:rFonts w:cstheme="minorHAnsi"/>
          <w:color w:val="0000FF"/>
          <w:szCs w:val="22"/>
        </w:rPr>
        <w:t>trial</w:t>
      </w:r>
      <w:r w:rsidRPr="003C12DB" w:rsidR="00475FDA">
        <w:rPr>
          <w:rFonts w:cstheme="minorHAnsi"/>
          <w:color w:val="0000FF"/>
          <w:szCs w:val="22"/>
        </w:rPr>
        <w:t xml:space="preserve"> drug</w:t>
      </w:r>
    </w:p>
    <w:p w:rsidRPr="003C12DB" w:rsidR="00475FDA" w:rsidP="00303D8E" w:rsidRDefault="00475FDA" w14:paraId="122BB7C4" w14:textId="77777777">
      <w:pPr>
        <w:numPr>
          <w:ilvl w:val="0"/>
          <w:numId w:val="32"/>
        </w:numPr>
        <w:spacing w:line="240" w:lineRule="auto"/>
        <w:rPr>
          <w:rFonts w:cstheme="minorHAnsi"/>
          <w:color w:val="0000FF"/>
          <w:szCs w:val="22"/>
        </w:rPr>
      </w:pPr>
      <w:r w:rsidRPr="003C12DB">
        <w:rPr>
          <w:rFonts w:cstheme="minorHAnsi"/>
          <w:color w:val="0000FF"/>
          <w:szCs w:val="22"/>
        </w:rPr>
        <w:t xml:space="preserve">All-treated population: Any </w:t>
      </w:r>
      <w:r w:rsidR="00863CB0">
        <w:rPr>
          <w:rFonts w:cstheme="minorHAnsi"/>
          <w:color w:val="0000FF"/>
          <w:szCs w:val="22"/>
        </w:rPr>
        <w:t>participant randomis</w:t>
      </w:r>
      <w:r w:rsidRPr="003C12DB">
        <w:rPr>
          <w:rFonts w:cstheme="minorHAnsi"/>
          <w:color w:val="0000FF"/>
          <w:szCs w:val="22"/>
        </w:rPr>
        <w:t xml:space="preserve">ed into the </w:t>
      </w:r>
      <w:r w:rsidR="005A6ABC">
        <w:rPr>
          <w:rFonts w:cstheme="minorHAnsi"/>
          <w:color w:val="0000FF"/>
          <w:szCs w:val="22"/>
        </w:rPr>
        <w:t>trial</w:t>
      </w:r>
      <w:r w:rsidRPr="003C12DB">
        <w:rPr>
          <w:rFonts w:cstheme="minorHAnsi"/>
          <w:color w:val="0000FF"/>
          <w:szCs w:val="22"/>
        </w:rPr>
        <w:t xml:space="preserve"> that received at least one dose of </w:t>
      </w:r>
      <w:r w:rsidR="005A6ABC">
        <w:rPr>
          <w:rFonts w:cstheme="minorHAnsi"/>
          <w:color w:val="0000FF"/>
          <w:szCs w:val="22"/>
        </w:rPr>
        <w:t>trial</w:t>
      </w:r>
      <w:r w:rsidRPr="003C12DB">
        <w:rPr>
          <w:rFonts w:cstheme="minorHAnsi"/>
          <w:color w:val="0000FF"/>
          <w:szCs w:val="22"/>
        </w:rPr>
        <w:t xml:space="preserve"> drug</w:t>
      </w:r>
    </w:p>
    <w:p w:rsidRPr="003C12DB" w:rsidR="00475FDA" w:rsidP="00303D8E" w:rsidRDefault="00475FDA" w14:paraId="323594E0" w14:textId="77777777">
      <w:pPr>
        <w:numPr>
          <w:ilvl w:val="0"/>
          <w:numId w:val="32"/>
        </w:numPr>
        <w:spacing w:line="240" w:lineRule="auto"/>
        <w:rPr>
          <w:rFonts w:cstheme="minorHAnsi"/>
          <w:color w:val="0000FF"/>
          <w:szCs w:val="22"/>
        </w:rPr>
      </w:pPr>
      <w:r w:rsidRPr="003C12DB">
        <w:rPr>
          <w:rFonts w:cstheme="minorHAnsi"/>
          <w:color w:val="0000FF"/>
          <w:szCs w:val="22"/>
        </w:rPr>
        <w:t xml:space="preserve">Protocol-compliant population: Any </w:t>
      </w:r>
      <w:r w:rsidR="00863CB0">
        <w:rPr>
          <w:rFonts w:cstheme="minorHAnsi"/>
          <w:color w:val="0000FF"/>
          <w:szCs w:val="22"/>
        </w:rPr>
        <w:t>participant who was randomis</w:t>
      </w:r>
      <w:r w:rsidRPr="003C12DB">
        <w:rPr>
          <w:rFonts w:cstheme="minorHAnsi"/>
          <w:color w:val="0000FF"/>
          <w:szCs w:val="22"/>
        </w:rPr>
        <w:t xml:space="preserve">ed and received the protocol required </w:t>
      </w:r>
      <w:r w:rsidR="005A6ABC">
        <w:rPr>
          <w:rFonts w:cstheme="minorHAnsi"/>
          <w:color w:val="0000FF"/>
          <w:szCs w:val="22"/>
        </w:rPr>
        <w:t>trial</w:t>
      </w:r>
      <w:r w:rsidRPr="003C12DB">
        <w:rPr>
          <w:rFonts w:cstheme="minorHAnsi"/>
          <w:color w:val="0000FF"/>
          <w:szCs w:val="22"/>
        </w:rPr>
        <w:t xml:space="preserve"> drug exposure and required protocol processing</w:t>
      </w:r>
    </w:p>
    <w:p w:rsidRPr="00863CB0" w:rsidR="001601B4" w:rsidP="00303D8E" w:rsidRDefault="00475FDA" w14:paraId="4C9D1178" w14:textId="77777777">
      <w:pPr>
        <w:numPr>
          <w:ilvl w:val="0"/>
          <w:numId w:val="34"/>
        </w:numPr>
        <w:tabs>
          <w:tab w:val="clear" w:pos="1604"/>
          <w:tab w:val="num" w:pos="993"/>
        </w:tabs>
        <w:autoSpaceDE w:val="0"/>
        <w:autoSpaceDN w:val="0"/>
        <w:adjustRightInd w:val="0"/>
        <w:spacing w:after="0" w:line="240" w:lineRule="auto"/>
        <w:ind w:left="993" w:hanging="284"/>
        <w:rPr>
          <w:rFonts w:cstheme="minorHAnsi"/>
          <w:bCs/>
          <w:color w:val="0000FF"/>
          <w:szCs w:val="22"/>
          <w:lang w:eastAsia="en-GB"/>
        </w:rPr>
      </w:pPr>
      <w:r w:rsidRPr="00863CB0">
        <w:rPr>
          <w:rFonts w:cstheme="minorHAnsi"/>
          <w:color w:val="0000FF"/>
          <w:szCs w:val="22"/>
          <w:lang w:eastAsia="en-GB"/>
        </w:rPr>
        <w:t>if the participant</w:t>
      </w:r>
      <w:r w:rsidRPr="00863CB0" w:rsidR="00863CB0">
        <w:rPr>
          <w:rFonts w:cstheme="minorHAnsi"/>
          <w:color w:val="0000FF"/>
          <w:szCs w:val="22"/>
          <w:lang w:eastAsia="en-GB"/>
        </w:rPr>
        <w:t xml:space="preserve"> i</w:t>
      </w:r>
      <w:r w:rsidRPr="00863CB0">
        <w:rPr>
          <w:rFonts w:cstheme="minorHAnsi"/>
          <w:color w:val="0000FF"/>
          <w:szCs w:val="22"/>
          <w:lang w:eastAsia="en-GB"/>
        </w:rPr>
        <w:t>s to be included in the analysis will vary by outcome e.g. analysis of harms (adverse events) is sometimes restricted to participants who received the intervention, so that absence or occurrence of harm is not attributed to a treatment that was never received.</w:t>
      </w:r>
      <w:r w:rsidRPr="00863CB0" w:rsidR="001601B4">
        <w:rPr>
          <w:rFonts w:cstheme="minorHAnsi"/>
          <w:bCs/>
          <w:color w:val="0000FF"/>
          <w:szCs w:val="22"/>
          <w:lang w:eastAsia="en-GB"/>
        </w:rPr>
        <w:br w:type="page"/>
      </w:r>
    </w:p>
    <w:p w:rsidRPr="003C12DB" w:rsidR="00475FDA" w:rsidP="003802A1" w:rsidRDefault="00475FDA" w14:paraId="40B3F5FF" w14:textId="77777777">
      <w:pPr>
        <w:autoSpaceDE w:val="0"/>
        <w:autoSpaceDN w:val="0"/>
        <w:adjustRightInd w:val="0"/>
        <w:spacing w:line="240" w:lineRule="auto"/>
        <w:rPr>
          <w:rFonts w:cstheme="minorHAnsi"/>
          <w:bCs/>
          <w:color w:val="0000FF"/>
          <w:szCs w:val="22"/>
          <w:lang w:eastAsia="en-GB"/>
        </w:rPr>
      </w:pPr>
      <w:r w:rsidRPr="003C12DB">
        <w:rPr>
          <w:rFonts w:cstheme="minorHAnsi"/>
          <w:bCs/>
          <w:color w:val="0000FF"/>
          <w:szCs w:val="22"/>
          <w:lang w:eastAsia="en-GB"/>
        </w:rPr>
        <w:t>To avoid:</w:t>
      </w:r>
    </w:p>
    <w:p w:rsidRPr="003C12DB" w:rsidR="00475FDA" w:rsidP="00303D8E" w:rsidRDefault="00475FDA" w14:paraId="52F10377" w14:textId="77777777">
      <w:pPr>
        <w:numPr>
          <w:ilvl w:val="0"/>
          <w:numId w:val="33"/>
        </w:numPr>
        <w:autoSpaceDE w:val="0"/>
        <w:autoSpaceDN w:val="0"/>
        <w:adjustRightInd w:val="0"/>
        <w:spacing w:line="240" w:lineRule="auto"/>
        <w:rPr>
          <w:rFonts w:cstheme="minorHAnsi"/>
          <w:bCs/>
          <w:color w:val="0000FF"/>
          <w:szCs w:val="22"/>
          <w:lang w:eastAsia="en-GB"/>
        </w:rPr>
      </w:pPr>
      <w:r w:rsidRPr="003C12DB">
        <w:rPr>
          <w:rFonts w:cstheme="minorHAnsi"/>
          <w:color w:val="0000FF"/>
          <w:szCs w:val="22"/>
          <w:lang w:eastAsia="en-GB"/>
        </w:rPr>
        <w:t>selection bias, an “as randomised” analysis retains participants in the group to which they were originally allocated</w:t>
      </w:r>
    </w:p>
    <w:p w:rsidRPr="003C12DB" w:rsidR="00475FDA" w:rsidP="00303D8E" w:rsidRDefault="00475FDA" w14:paraId="031EBF2E" w14:textId="77777777">
      <w:pPr>
        <w:numPr>
          <w:ilvl w:val="0"/>
          <w:numId w:val="33"/>
        </w:numPr>
        <w:autoSpaceDE w:val="0"/>
        <w:autoSpaceDN w:val="0"/>
        <w:adjustRightInd w:val="0"/>
        <w:spacing w:line="240" w:lineRule="auto"/>
        <w:rPr>
          <w:rFonts w:cstheme="minorHAnsi"/>
          <w:bCs/>
          <w:color w:val="0000FF"/>
          <w:szCs w:val="22"/>
          <w:lang w:eastAsia="en-GB"/>
        </w:rPr>
      </w:pPr>
      <w:r w:rsidRPr="003C12DB">
        <w:rPr>
          <w:rFonts w:cstheme="minorHAnsi"/>
          <w:color w:val="0000FF"/>
          <w:szCs w:val="22"/>
          <w:lang w:eastAsia="en-GB"/>
        </w:rPr>
        <w:t>attrition bias, out-come data obtained from all participants are included in the data analysis, regardless of protocol adherence</w:t>
      </w:r>
    </w:p>
    <w:p w:rsidRPr="003C12DB" w:rsidR="00475FDA" w:rsidP="003802A1" w:rsidRDefault="00475FDA" w14:paraId="4D98FE1C" w14:textId="77777777">
      <w:pPr>
        <w:autoSpaceDE w:val="0"/>
        <w:autoSpaceDN w:val="0"/>
        <w:adjustRightInd w:val="0"/>
        <w:spacing w:line="240" w:lineRule="auto"/>
        <w:ind w:left="720"/>
        <w:rPr>
          <w:rFonts w:cstheme="minorHAnsi"/>
          <w:bCs/>
          <w:color w:val="0000FF"/>
          <w:szCs w:val="22"/>
          <w:lang w:eastAsia="en-GB"/>
        </w:rPr>
      </w:pPr>
    </w:p>
    <w:p w:rsidRPr="003C12DB" w:rsidR="00475FDA" w:rsidP="003802A1" w:rsidRDefault="00475FDA" w14:paraId="01594D12" w14:textId="77777777">
      <w:pPr>
        <w:autoSpaceDE w:val="0"/>
        <w:autoSpaceDN w:val="0"/>
        <w:adjustRightInd w:val="0"/>
        <w:spacing w:line="240" w:lineRule="auto"/>
        <w:ind w:left="360"/>
        <w:rPr>
          <w:rFonts w:cstheme="minorHAnsi"/>
          <w:bCs/>
          <w:color w:val="0000FF"/>
          <w:szCs w:val="22"/>
          <w:lang w:eastAsia="en-GB"/>
        </w:rPr>
      </w:pPr>
      <w:r w:rsidRPr="003C12DB">
        <w:rPr>
          <w:rFonts w:cstheme="minorHAnsi"/>
          <w:color w:val="0000FF"/>
          <w:szCs w:val="22"/>
          <w:lang w:eastAsia="en-GB"/>
        </w:rPr>
        <w:t xml:space="preserve">These two conditions (i.e., all participants, as randomised) define an “intention to treat” analysis, which is widely recommended as the preferred analysis strategy. </w:t>
      </w:r>
    </w:p>
    <w:p w:rsidRPr="003C12DB" w:rsidR="00475FDA" w:rsidP="003802A1" w:rsidRDefault="00475FDA" w14:paraId="59EE6E4D" w14:textId="77777777">
      <w:pPr>
        <w:autoSpaceDE w:val="0"/>
        <w:autoSpaceDN w:val="0"/>
        <w:adjustRightInd w:val="0"/>
        <w:spacing w:line="240" w:lineRule="auto"/>
        <w:ind w:left="567"/>
        <w:rPr>
          <w:rFonts w:cstheme="minorHAnsi"/>
          <w:color w:val="0000FF"/>
          <w:szCs w:val="22"/>
          <w:lang w:eastAsia="en-GB"/>
        </w:rPr>
      </w:pPr>
      <w:r w:rsidRPr="003C12DB">
        <w:rPr>
          <w:rFonts w:cstheme="minorHAnsi"/>
          <w:color w:val="0000FF"/>
          <w:szCs w:val="22"/>
          <w:lang w:eastAsia="en-GB"/>
        </w:rPr>
        <w:t xml:space="preserve"> </w:t>
      </w:r>
    </w:p>
    <w:p w:rsidRPr="001601B4" w:rsidR="00475FDA" w:rsidP="001601B4" w:rsidRDefault="00D027C8" w14:paraId="2B0A53BF" w14:textId="77777777">
      <w:pPr>
        <w:autoSpaceDE w:val="0"/>
        <w:autoSpaceDN w:val="0"/>
        <w:adjustRightInd w:val="0"/>
        <w:spacing w:line="240" w:lineRule="auto"/>
        <w:ind w:left="567" w:hanging="567"/>
        <w:rPr>
          <w:rFonts w:cstheme="minorHAnsi"/>
          <w:b/>
          <w:bCs/>
          <w:szCs w:val="22"/>
          <w:lang w:eastAsia="en-GB"/>
        </w:rPr>
      </w:pPr>
      <w:r>
        <w:rPr>
          <w:rFonts w:cstheme="minorHAnsi"/>
          <w:b/>
          <w:bCs/>
          <w:szCs w:val="22"/>
          <w:lang w:eastAsia="en-GB"/>
        </w:rPr>
        <w:t>10.8</w:t>
      </w:r>
      <w:r>
        <w:rPr>
          <w:rFonts w:cstheme="minorHAnsi"/>
          <w:b/>
          <w:bCs/>
          <w:szCs w:val="22"/>
          <w:lang w:eastAsia="en-GB"/>
        </w:rPr>
        <w:tab/>
      </w:r>
      <w:r w:rsidRPr="003C12DB" w:rsidR="00475FDA">
        <w:rPr>
          <w:rFonts w:cstheme="minorHAnsi"/>
          <w:b/>
          <w:bCs/>
          <w:szCs w:val="22"/>
          <w:lang w:eastAsia="en-GB"/>
        </w:rPr>
        <w:t xml:space="preserve">Procedure(s) to account for missing or spurious data </w:t>
      </w:r>
    </w:p>
    <w:p w:rsidRPr="003C12DB" w:rsidR="00475FDA" w:rsidP="003802A1" w:rsidRDefault="00475FDA" w14:paraId="463B882C"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Aim: to describe how missing data will be dealt with</w:t>
      </w:r>
    </w:p>
    <w:p w:rsidRPr="003C12DB" w:rsidR="00475FDA" w:rsidP="003802A1" w:rsidRDefault="00475FDA" w14:paraId="74E3EC41"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describe:</w:t>
      </w:r>
    </w:p>
    <w:p w:rsidRPr="003C12DB" w:rsidR="00475FDA" w:rsidP="00303D8E" w:rsidRDefault="00475FDA" w14:paraId="66EB6582" w14:textId="77777777">
      <w:pPr>
        <w:numPr>
          <w:ilvl w:val="0"/>
          <w:numId w:val="3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strategies to maximise follow-up and prevent missing data</w:t>
      </w:r>
    </w:p>
    <w:p w:rsidRPr="003C12DB" w:rsidR="00475FDA" w:rsidP="00303D8E" w:rsidRDefault="00475FDA" w14:paraId="6FA21BA4" w14:textId="77777777">
      <w:pPr>
        <w:numPr>
          <w:ilvl w:val="0"/>
          <w:numId w:val="3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recording of reasons for missing data will be undertaken</w:t>
      </w:r>
    </w:p>
    <w:p w:rsidRPr="003C12DB" w:rsidR="00475FDA" w:rsidP="00303D8E" w:rsidRDefault="00475FDA" w14:paraId="390B669A" w14:textId="77777777">
      <w:pPr>
        <w:numPr>
          <w:ilvl w:val="0"/>
          <w:numId w:val="30"/>
        </w:num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how missing data will be handled in the analysis and detail any planned methods to impute (estimate) missing outcome data, including which variables will be used in the imputation process (if applicable). Methods of multiple imputation are more complex but are widely preferred to single imputation methods (e.g., last observation carried forward; baseline observation carried forward), as the latter introduce greater bias and produce confidence intervals that are too narrow. Sensitivity analyses are highly recommended to assess the robustness of trial results under different methods of handling missing data.</w:t>
      </w:r>
    </w:p>
    <w:p w:rsidRPr="003C12DB" w:rsidR="00475FDA" w:rsidP="003802A1" w:rsidRDefault="00475FDA" w14:paraId="056BFDE3" w14:textId="77777777">
      <w:pPr>
        <w:spacing w:line="240" w:lineRule="auto"/>
        <w:rPr>
          <w:rFonts w:cstheme="minorHAnsi"/>
          <w:b/>
          <w:color w:val="0000FF"/>
          <w:szCs w:val="22"/>
        </w:rPr>
      </w:pPr>
    </w:p>
    <w:p w:rsidRPr="006B6502" w:rsidR="00475FDA" w:rsidP="003802A1" w:rsidRDefault="00D027C8" w14:paraId="1AF79C13" w14:textId="77777777">
      <w:pPr>
        <w:spacing w:line="240" w:lineRule="auto"/>
        <w:rPr>
          <w:rFonts w:cstheme="minorHAnsi"/>
          <w:b/>
          <w:szCs w:val="22"/>
        </w:rPr>
      </w:pPr>
      <w:r>
        <w:rPr>
          <w:rFonts w:cstheme="minorHAnsi"/>
          <w:b/>
          <w:szCs w:val="22"/>
        </w:rPr>
        <w:t>10.9</w:t>
      </w:r>
      <w:r>
        <w:rPr>
          <w:rFonts w:cstheme="minorHAnsi"/>
          <w:b/>
          <w:szCs w:val="22"/>
        </w:rPr>
        <w:tab/>
      </w:r>
      <w:r w:rsidRPr="003C12DB" w:rsidR="00475FDA">
        <w:rPr>
          <w:rFonts w:cstheme="minorHAnsi"/>
          <w:b/>
          <w:szCs w:val="22"/>
        </w:rPr>
        <w:t>Other statistical considerations.</w:t>
      </w:r>
    </w:p>
    <w:p w:rsidRPr="003C12DB" w:rsidR="00475FDA" w:rsidP="003802A1" w:rsidRDefault="00475FDA" w14:paraId="282B37A1" w14:textId="77777777">
      <w:pPr>
        <w:spacing w:line="240" w:lineRule="auto"/>
        <w:rPr>
          <w:rFonts w:cstheme="minorHAnsi"/>
          <w:color w:val="0000FF"/>
          <w:szCs w:val="22"/>
        </w:rPr>
      </w:pPr>
      <w:r w:rsidRPr="003C12DB">
        <w:rPr>
          <w:rFonts w:cstheme="minorHAnsi"/>
          <w:color w:val="0000FF"/>
          <w:szCs w:val="22"/>
        </w:rPr>
        <w:t>Aim: to describe any other statistical consideration pertinent to the trial.</w:t>
      </w:r>
    </w:p>
    <w:p w:rsidRPr="003C12DB" w:rsidR="00475FDA" w:rsidP="003802A1" w:rsidRDefault="00475FDA" w14:paraId="1D01F435" w14:textId="77777777">
      <w:pPr>
        <w:spacing w:line="240" w:lineRule="auto"/>
        <w:rPr>
          <w:rFonts w:cstheme="minorHAnsi"/>
          <w:color w:val="0000FF"/>
          <w:szCs w:val="22"/>
        </w:rPr>
      </w:pPr>
      <w:r w:rsidRPr="003C12DB">
        <w:rPr>
          <w:rFonts w:cstheme="minorHAnsi"/>
          <w:color w:val="0000FF"/>
          <w:szCs w:val="22"/>
        </w:rPr>
        <w:t>The protocol should describe:</w:t>
      </w:r>
    </w:p>
    <w:p w:rsidRPr="003C12DB" w:rsidR="00475FDA" w:rsidP="00303D8E" w:rsidRDefault="00475FDA" w14:paraId="6F024B20" w14:textId="77777777">
      <w:pPr>
        <w:numPr>
          <w:ilvl w:val="0"/>
          <w:numId w:val="29"/>
        </w:numPr>
        <w:spacing w:line="240" w:lineRule="auto"/>
        <w:rPr>
          <w:rFonts w:cstheme="minorHAnsi"/>
          <w:color w:val="0000FF"/>
          <w:szCs w:val="22"/>
        </w:rPr>
      </w:pPr>
      <w:r w:rsidRPr="003C12DB">
        <w:rPr>
          <w:rFonts w:cstheme="minorHAnsi"/>
          <w:color w:val="0000FF"/>
          <w:szCs w:val="22"/>
        </w:rPr>
        <w:t>procedures for reporting any deviation(s) from the original statistical plan</w:t>
      </w:r>
    </w:p>
    <w:p w:rsidRPr="006B6502" w:rsidR="00475FDA" w:rsidP="00303D8E" w:rsidRDefault="00475FDA" w14:paraId="4608FB78" w14:textId="77777777">
      <w:pPr>
        <w:numPr>
          <w:ilvl w:val="0"/>
          <w:numId w:val="29"/>
        </w:numPr>
        <w:spacing w:line="240" w:lineRule="auto"/>
        <w:rPr>
          <w:rFonts w:cstheme="minorHAnsi"/>
          <w:color w:val="0000FF"/>
          <w:szCs w:val="22"/>
        </w:rPr>
      </w:pPr>
      <w:r w:rsidRPr="003C12DB">
        <w:rPr>
          <w:rFonts w:cstheme="minorHAnsi"/>
          <w:color w:val="0000FF"/>
          <w:szCs w:val="22"/>
        </w:rPr>
        <w:t>any other statistical considerations e.g. if there is a requirement for an economic analysis plan in which case it sh</w:t>
      </w:r>
      <w:r w:rsidR="006B6502">
        <w:rPr>
          <w:rFonts w:cstheme="minorHAnsi"/>
          <w:color w:val="0000FF"/>
          <w:szCs w:val="22"/>
        </w:rPr>
        <w:t>ould be included in this section</w:t>
      </w:r>
    </w:p>
    <w:p w:rsidRPr="003C12DB" w:rsidR="00475FDA" w:rsidP="003802A1" w:rsidRDefault="00475FDA" w14:paraId="61A3F359" w14:textId="77777777">
      <w:pPr>
        <w:spacing w:line="240" w:lineRule="auto"/>
        <w:rPr>
          <w:rFonts w:cstheme="minorHAnsi"/>
          <w:b/>
          <w:bCs/>
          <w:color w:val="0000FF"/>
          <w:szCs w:val="22"/>
          <w:lang w:eastAsia="en-GB"/>
        </w:rPr>
      </w:pPr>
    </w:p>
    <w:p w:rsidRPr="006B6502" w:rsidR="00475FDA" w:rsidP="003802A1" w:rsidRDefault="00E807AF" w14:paraId="69BB857B" w14:textId="77777777">
      <w:pPr>
        <w:spacing w:line="240" w:lineRule="auto"/>
        <w:rPr>
          <w:rFonts w:cstheme="minorHAnsi"/>
          <w:b/>
          <w:bCs/>
          <w:szCs w:val="22"/>
          <w:lang w:eastAsia="en-GB"/>
        </w:rPr>
      </w:pPr>
      <w:r>
        <w:rPr>
          <w:rFonts w:cstheme="minorHAnsi"/>
          <w:b/>
          <w:bCs/>
          <w:szCs w:val="22"/>
          <w:lang w:eastAsia="en-GB"/>
        </w:rPr>
        <w:t>10.10</w:t>
      </w:r>
      <w:r w:rsidR="00D027C8">
        <w:rPr>
          <w:rFonts w:cstheme="minorHAnsi"/>
          <w:b/>
          <w:bCs/>
          <w:szCs w:val="22"/>
          <w:lang w:eastAsia="en-GB"/>
        </w:rPr>
        <w:tab/>
      </w:r>
      <w:r w:rsidRPr="003C12DB" w:rsidR="00475FDA">
        <w:rPr>
          <w:rFonts w:cstheme="minorHAnsi"/>
          <w:b/>
          <w:bCs/>
          <w:szCs w:val="22"/>
          <w:lang w:eastAsia="en-GB"/>
        </w:rPr>
        <w:t>Economic evaluation</w:t>
      </w:r>
    </w:p>
    <w:p w:rsidRPr="003C12DB" w:rsidR="00475FDA" w:rsidP="003802A1" w:rsidRDefault="00475FDA" w14:paraId="59FCABF4" w14:textId="77777777">
      <w:pPr>
        <w:spacing w:line="240" w:lineRule="auto"/>
        <w:rPr>
          <w:rFonts w:cstheme="minorHAnsi"/>
          <w:color w:val="0000FF"/>
          <w:szCs w:val="22"/>
        </w:rPr>
      </w:pPr>
      <w:r w:rsidRPr="003C12DB">
        <w:rPr>
          <w:rFonts w:cstheme="minorHAnsi"/>
          <w:color w:val="0000FF"/>
          <w:szCs w:val="22"/>
        </w:rPr>
        <w:t xml:space="preserve">If economic evaluation is to be undertaken this section should include the rationale for inclusion of the economic investigation and means of assessment. </w:t>
      </w:r>
    </w:p>
    <w:p w:rsidRPr="003C12DB" w:rsidR="00475FDA" w:rsidP="003802A1" w:rsidRDefault="00475FDA" w14:paraId="4D5D9B89" w14:textId="77777777">
      <w:pPr>
        <w:spacing w:line="240" w:lineRule="auto"/>
        <w:rPr>
          <w:rFonts w:cstheme="minorHAnsi"/>
          <w:b/>
          <w:bCs/>
          <w:color w:val="0000FF"/>
          <w:szCs w:val="22"/>
          <w:lang w:eastAsia="en-GB"/>
        </w:rPr>
      </w:pPr>
      <w:r w:rsidRPr="003C12DB">
        <w:rPr>
          <w:rFonts w:cstheme="minorHAnsi"/>
          <w:color w:val="0000FF"/>
          <w:szCs w:val="22"/>
        </w:rPr>
        <w:t>NB it should be written by the health economic investigator</w:t>
      </w:r>
    </w:p>
    <w:p w:rsidRPr="003C12DB" w:rsidR="00475FDA" w:rsidP="003802A1" w:rsidRDefault="00475FDA" w14:paraId="1B24C631" w14:textId="77777777">
      <w:pPr>
        <w:pStyle w:val="BodyText"/>
        <w:tabs>
          <w:tab w:val="left" w:pos="709"/>
        </w:tabs>
        <w:spacing w:after="120"/>
        <w:rPr>
          <w:rFonts w:asciiTheme="minorHAnsi" w:hAnsiTheme="minorHAnsi" w:cstheme="minorHAnsi"/>
          <w:i w:val="0"/>
          <w:color w:val="FF0000"/>
          <w:sz w:val="22"/>
          <w:szCs w:val="22"/>
        </w:rPr>
      </w:pPr>
    </w:p>
    <w:p w:rsidRPr="003C12DB" w:rsidR="00475FDA" w:rsidP="003802A1" w:rsidRDefault="00475FDA" w14:paraId="6CD3FD18" w14:textId="77777777">
      <w:pPr>
        <w:pStyle w:val="BodyText"/>
        <w:tabs>
          <w:tab w:val="left" w:pos="709"/>
        </w:tabs>
        <w:spacing w:after="120"/>
        <w:rPr>
          <w:rFonts w:asciiTheme="minorHAnsi" w:hAnsiTheme="minorHAnsi" w:cstheme="minorHAnsi"/>
          <w:i w:val="0"/>
          <w:color w:val="FF0000"/>
          <w:sz w:val="22"/>
          <w:szCs w:val="22"/>
        </w:rPr>
      </w:pPr>
    </w:p>
    <w:p w:rsidR="006B6502" w:rsidRDefault="006B6502" w14:paraId="1BA183DF" w14:textId="77777777">
      <w:pPr>
        <w:spacing w:after="0" w:line="240" w:lineRule="auto"/>
        <w:rPr>
          <w:rFonts w:eastAsiaTheme="majorEastAsia" w:cstheme="minorHAnsi"/>
          <w:b/>
          <w:bCs/>
          <w:szCs w:val="22"/>
        </w:rPr>
      </w:pPr>
      <w:r>
        <w:rPr>
          <w:rFonts w:cstheme="minorHAnsi"/>
          <w:szCs w:val="22"/>
        </w:rPr>
        <w:br w:type="page"/>
      </w:r>
    </w:p>
    <w:p w:rsidRPr="006B6502" w:rsidR="00475FDA" w:rsidP="006B6502" w:rsidRDefault="00475FDA" w14:paraId="1E4CC91F" w14:textId="77777777">
      <w:pPr>
        <w:pStyle w:val="Heading1"/>
        <w:spacing w:before="0" w:after="120"/>
        <w:rPr>
          <w:rFonts w:asciiTheme="minorHAnsi" w:hAnsiTheme="minorHAnsi" w:cstheme="minorHAnsi"/>
          <w:color w:val="auto"/>
          <w:sz w:val="22"/>
          <w:szCs w:val="22"/>
        </w:rPr>
      </w:pPr>
      <w:r w:rsidRPr="003C12DB">
        <w:rPr>
          <w:rFonts w:asciiTheme="minorHAnsi" w:hAnsiTheme="minorHAnsi" w:cstheme="minorHAnsi"/>
          <w:color w:val="auto"/>
          <w:sz w:val="22"/>
          <w:szCs w:val="22"/>
        </w:rPr>
        <w:t>11</w:t>
      </w:r>
      <w:r w:rsidRPr="003C12DB">
        <w:rPr>
          <w:rFonts w:asciiTheme="minorHAnsi" w:hAnsiTheme="minorHAnsi" w:cstheme="minorHAnsi"/>
          <w:color w:val="auto"/>
          <w:sz w:val="22"/>
          <w:szCs w:val="22"/>
        </w:rPr>
        <w:tab/>
        <w:t xml:space="preserve">DATA </w:t>
      </w:r>
      <w:r w:rsidR="00BF59ED">
        <w:rPr>
          <w:rFonts w:asciiTheme="minorHAnsi" w:hAnsiTheme="minorHAnsi" w:cstheme="minorHAnsi"/>
          <w:color w:val="auto"/>
          <w:sz w:val="22"/>
          <w:szCs w:val="22"/>
        </w:rPr>
        <w:t xml:space="preserve">MANAGEMENT </w:t>
      </w:r>
    </w:p>
    <w:p w:rsidRPr="006B6502" w:rsidR="00475FDA" w:rsidP="006B6502" w:rsidRDefault="00D027C8" w14:paraId="02CC6C34" w14:textId="77777777">
      <w:pPr>
        <w:pStyle w:val="Heading2"/>
        <w:keepLines/>
        <w:spacing w:before="0" w:after="120" w:line="240" w:lineRule="auto"/>
        <w:rPr>
          <w:rFonts w:asciiTheme="minorHAnsi" w:hAnsiTheme="minorHAnsi" w:cstheme="minorHAnsi"/>
          <w:b/>
          <w:sz w:val="22"/>
          <w:szCs w:val="22"/>
        </w:rPr>
      </w:pPr>
      <w:r>
        <w:rPr>
          <w:rFonts w:asciiTheme="minorHAnsi" w:hAnsiTheme="minorHAnsi" w:cstheme="minorHAnsi"/>
          <w:b/>
          <w:color w:val="auto"/>
          <w:sz w:val="22"/>
          <w:szCs w:val="22"/>
        </w:rPr>
        <w:t>11.1</w:t>
      </w:r>
      <w:r>
        <w:rPr>
          <w:rFonts w:asciiTheme="minorHAnsi" w:hAnsiTheme="minorHAnsi" w:cstheme="minorHAnsi"/>
          <w:b/>
          <w:color w:val="auto"/>
          <w:sz w:val="22"/>
          <w:szCs w:val="22"/>
        </w:rPr>
        <w:tab/>
      </w:r>
      <w:r w:rsidRPr="003C12DB" w:rsidR="00475FDA">
        <w:rPr>
          <w:rFonts w:asciiTheme="minorHAnsi" w:hAnsiTheme="minorHAnsi" w:cstheme="minorHAnsi"/>
          <w:b/>
          <w:color w:val="auto"/>
          <w:sz w:val="22"/>
          <w:szCs w:val="22"/>
        </w:rPr>
        <w:t>Data collection tools and source document identification</w:t>
      </w:r>
    </w:p>
    <w:p w:rsidRPr="003C12DB" w:rsidR="00475FDA" w:rsidP="003802A1" w:rsidRDefault="00475FDA" w14:paraId="775FB45E" w14:textId="77777777">
      <w:pPr>
        <w:pStyle w:val="Heading2"/>
        <w:keepLines/>
        <w:spacing w:before="0" w:after="120" w:line="240" w:lineRule="auto"/>
        <w:rPr>
          <w:rFonts w:asciiTheme="minorHAnsi" w:hAnsiTheme="minorHAnsi" w:cstheme="minorHAnsi"/>
          <w:color w:val="0000FF"/>
          <w:sz w:val="22"/>
          <w:szCs w:val="22"/>
        </w:rPr>
      </w:pPr>
      <w:r w:rsidRPr="003C12DB">
        <w:rPr>
          <w:rFonts w:asciiTheme="minorHAnsi" w:hAnsiTheme="minorHAnsi" w:cstheme="minorHAnsi"/>
          <w:color w:val="0000FF"/>
          <w:sz w:val="22"/>
          <w:szCs w:val="22"/>
        </w:rPr>
        <w:t>Aim: to describe procedures for data collection, recording and handling</w:t>
      </w:r>
    </w:p>
    <w:p w:rsidR="006B6502" w:rsidP="003802A1" w:rsidRDefault="006B6502" w14:paraId="2D97842C" w14:textId="77777777">
      <w:pPr>
        <w:pStyle w:val="Heading2"/>
        <w:keepLines/>
        <w:spacing w:before="0" w:after="120" w:line="240" w:lineRule="auto"/>
        <w:rPr>
          <w:rFonts w:asciiTheme="minorHAnsi" w:hAnsiTheme="minorHAnsi" w:cstheme="minorHAnsi"/>
          <w:b/>
          <w:color w:val="0000FF"/>
          <w:sz w:val="22"/>
          <w:szCs w:val="22"/>
        </w:rPr>
      </w:pPr>
    </w:p>
    <w:p w:rsidRPr="003C12DB" w:rsidR="00475FDA" w:rsidP="003802A1" w:rsidRDefault="00475FDA" w14:paraId="28B64681" w14:textId="77777777">
      <w:pPr>
        <w:pStyle w:val="Heading2"/>
        <w:keepLines/>
        <w:spacing w:before="0" w:after="120" w:line="240" w:lineRule="auto"/>
        <w:rPr>
          <w:rFonts w:asciiTheme="minorHAnsi" w:hAnsiTheme="minorHAnsi" w:cstheme="minorHAnsi"/>
          <w:b/>
          <w:color w:val="0000FF"/>
          <w:sz w:val="22"/>
          <w:szCs w:val="22"/>
        </w:rPr>
      </w:pPr>
      <w:r w:rsidRPr="003C12DB">
        <w:rPr>
          <w:rFonts w:asciiTheme="minorHAnsi" w:hAnsiTheme="minorHAnsi" w:cstheme="minorHAnsi"/>
          <w:b/>
          <w:color w:val="0000FF"/>
          <w:sz w:val="22"/>
          <w:szCs w:val="22"/>
        </w:rPr>
        <w:t>Source Data</w:t>
      </w:r>
    </w:p>
    <w:p w:rsidR="00475FDA" w:rsidP="003802A1" w:rsidRDefault="00475FDA" w14:paraId="73BB9761" w14:textId="77777777">
      <w:pPr>
        <w:pStyle w:val="NormalWeb"/>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ICH E6 section 1.51, defines source data as "All information in original records and certified copies of original records or clinical findings, observations, or other activities in a clinical trial necessary for the reconstruction and evaluation of the trial. Source data are contained in source documents (original records or certified copies)."</w:t>
      </w:r>
    </w:p>
    <w:p w:rsidRPr="00C9392C" w:rsidR="00C9392C" w:rsidP="00C9392C" w:rsidRDefault="00C9392C" w14:paraId="7EAB603E" w14:textId="77777777">
      <w:pPr>
        <w:pStyle w:val="NormalWeb"/>
        <w:spacing w:after="120"/>
        <w:rPr>
          <w:rFonts w:asciiTheme="minorHAnsi" w:hAnsiTheme="minorHAnsi" w:cstheme="minorHAnsi"/>
          <w:color w:val="0000FF"/>
          <w:sz w:val="22"/>
          <w:szCs w:val="22"/>
        </w:rPr>
      </w:pPr>
      <w:r w:rsidRPr="00C9392C">
        <w:rPr>
          <w:rFonts w:asciiTheme="minorHAnsi" w:hAnsiTheme="minorHAnsi" w:cstheme="minorHAnsi"/>
          <w:color w:val="0000FF"/>
          <w:sz w:val="22"/>
          <w:szCs w:val="22"/>
        </w:rPr>
        <w:t xml:space="preserve">The basic concept of source data is that it permits not only reporting and analysis but also verification at various steps in the process for the purposes of confirmation, quality control, audit or inspection. A number of attributes are considered of universal importance to source data and the records that hold those data. These include that the data and records are: </w:t>
      </w:r>
    </w:p>
    <w:p w:rsidRPr="00C9392C" w:rsidR="00C9392C" w:rsidP="00303D8E" w:rsidRDefault="00C9392C" w14:paraId="0F981C0B"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Accurate </w:t>
      </w:r>
    </w:p>
    <w:p w:rsidRPr="00C9392C" w:rsidR="00C9392C" w:rsidP="00303D8E" w:rsidRDefault="00C9392C" w14:paraId="59788CAA"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Legible </w:t>
      </w:r>
    </w:p>
    <w:p w:rsidRPr="00C9392C" w:rsidR="00C9392C" w:rsidP="00303D8E" w:rsidRDefault="00C9392C" w14:paraId="00B93838"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Contemporaneous </w:t>
      </w:r>
    </w:p>
    <w:p w:rsidRPr="00C9392C" w:rsidR="00C9392C" w:rsidP="00303D8E" w:rsidRDefault="00C9392C" w14:paraId="5CAE6361"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Original </w:t>
      </w:r>
    </w:p>
    <w:p w:rsidRPr="00C9392C" w:rsidR="00C9392C" w:rsidP="00303D8E" w:rsidRDefault="00C9392C" w14:paraId="2927726F"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Attributable </w:t>
      </w:r>
    </w:p>
    <w:p w:rsidRPr="00C9392C" w:rsidR="00C9392C" w:rsidP="00303D8E" w:rsidRDefault="00C9392C" w14:paraId="695DC45E"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Complete </w:t>
      </w:r>
    </w:p>
    <w:p w:rsidRPr="00C9392C" w:rsidR="00C9392C" w:rsidP="00303D8E" w:rsidRDefault="00C9392C" w14:paraId="4D434541"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Consistent </w:t>
      </w:r>
    </w:p>
    <w:p w:rsidRPr="00C9392C" w:rsidR="00C9392C" w:rsidP="00303D8E" w:rsidRDefault="00C9392C" w14:paraId="28C4B92A"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Enduring </w:t>
      </w:r>
    </w:p>
    <w:p w:rsidRPr="00C9392C" w:rsidR="00C9392C" w:rsidP="00303D8E" w:rsidRDefault="00C9392C" w14:paraId="1E003EFA"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C9392C">
        <w:rPr>
          <w:rFonts w:cstheme="minorHAnsi"/>
          <w:color w:val="0000FF"/>
          <w:szCs w:val="22"/>
          <w:lang w:eastAsia="en-GB"/>
        </w:rPr>
        <w:t xml:space="preserve">Available when needed </w:t>
      </w:r>
    </w:p>
    <w:p w:rsidR="006B6502" w:rsidP="003802A1" w:rsidRDefault="006B6502" w14:paraId="0A7CB193" w14:textId="77777777">
      <w:pPr>
        <w:pStyle w:val="NormalWeb"/>
        <w:spacing w:after="120"/>
        <w:rPr>
          <w:rFonts w:asciiTheme="minorHAnsi" w:hAnsiTheme="minorHAnsi" w:cstheme="minorHAnsi"/>
          <w:b/>
          <w:color w:val="0000FF"/>
          <w:sz w:val="22"/>
          <w:szCs w:val="22"/>
        </w:rPr>
      </w:pPr>
    </w:p>
    <w:p w:rsidRPr="003C12DB" w:rsidR="00475FDA" w:rsidP="003802A1" w:rsidRDefault="00475FDA" w14:paraId="6CB50315" w14:textId="77777777">
      <w:pPr>
        <w:pStyle w:val="NormalWeb"/>
        <w:spacing w:after="120"/>
        <w:rPr>
          <w:rFonts w:asciiTheme="minorHAnsi" w:hAnsiTheme="minorHAnsi" w:cstheme="minorHAnsi"/>
          <w:color w:val="0000FF"/>
          <w:sz w:val="22"/>
          <w:szCs w:val="22"/>
        </w:rPr>
      </w:pPr>
      <w:r w:rsidRPr="003C12DB">
        <w:rPr>
          <w:rFonts w:asciiTheme="minorHAnsi" w:hAnsiTheme="minorHAnsi" w:cstheme="minorHAnsi"/>
          <w:b/>
          <w:color w:val="0000FF"/>
          <w:sz w:val="22"/>
          <w:szCs w:val="22"/>
        </w:rPr>
        <w:t>Source Documents</w:t>
      </w:r>
    </w:p>
    <w:p w:rsidRPr="006B6502" w:rsidR="00475FDA" w:rsidP="003802A1" w:rsidRDefault="00475FDA" w14:paraId="77441CAF" w14:textId="77777777">
      <w:pPr>
        <w:pStyle w:val="NormalWeb"/>
        <w:spacing w:after="12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ICH E6 1.52, defines source documents as "Original documents, data and records (e.g., hospital records, clinical and office charts, laboratory notes, memoranda,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s' diaries of evaluation checklists, pharmacy dispensing records, recorded data from automated instruments, copies or transcriptions certified after verification as being accurate and complete, microfiches, photographic negatives, microfilm or magnetic media, x-rays, </w:t>
      </w:r>
      <w:r w:rsidR="00863CB0">
        <w:rPr>
          <w:rFonts w:asciiTheme="minorHAnsi" w:hAnsiTheme="minorHAnsi" w:cstheme="minorHAnsi"/>
          <w:color w:val="0000FF"/>
          <w:sz w:val="22"/>
          <w:szCs w:val="22"/>
        </w:rPr>
        <w:t>participant</w:t>
      </w:r>
      <w:r w:rsidRPr="003C12DB">
        <w:rPr>
          <w:rFonts w:asciiTheme="minorHAnsi" w:hAnsiTheme="minorHAnsi" w:cstheme="minorHAnsi"/>
          <w:color w:val="0000FF"/>
          <w:sz w:val="22"/>
          <w:szCs w:val="22"/>
        </w:rPr>
        <w:t xml:space="preserve"> files, and records kept at the pharmacy, at the laboratories, and at medico-technical departments involved in the clinical trial)."</w:t>
      </w:r>
    </w:p>
    <w:p w:rsidR="006B6502" w:rsidP="003802A1" w:rsidRDefault="006B6502" w14:paraId="0B0D60AF" w14:textId="77777777">
      <w:pPr>
        <w:pStyle w:val="NormalWeb"/>
        <w:spacing w:after="120"/>
        <w:rPr>
          <w:rFonts w:asciiTheme="minorHAnsi" w:hAnsiTheme="minorHAnsi" w:cstheme="minorHAnsi"/>
          <w:b/>
          <w:color w:val="0000FF"/>
          <w:sz w:val="22"/>
          <w:szCs w:val="22"/>
        </w:rPr>
      </w:pPr>
    </w:p>
    <w:p w:rsidRPr="003C12DB" w:rsidR="00475FDA" w:rsidP="003802A1" w:rsidRDefault="00475FDA" w14:paraId="1B42DDD6" w14:textId="77777777">
      <w:pPr>
        <w:pStyle w:val="NormalWeb"/>
        <w:spacing w:after="120"/>
        <w:rPr>
          <w:rFonts w:asciiTheme="minorHAnsi" w:hAnsiTheme="minorHAnsi" w:cstheme="minorHAnsi"/>
          <w:b/>
          <w:color w:val="0000FF"/>
          <w:sz w:val="22"/>
          <w:szCs w:val="22"/>
        </w:rPr>
      </w:pPr>
      <w:r w:rsidRPr="003C12DB">
        <w:rPr>
          <w:rFonts w:asciiTheme="minorHAnsi" w:hAnsiTheme="minorHAnsi" w:cstheme="minorHAnsi"/>
          <w:b/>
          <w:color w:val="0000FF"/>
          <w:sz w:val="22"/>
          <w:szCs w:val="22"/>
        </w:rPr>
        <w:t>Case report forms</w:t>
      </w:r>
    </w:p>
    <w:p w:rsidRPr="003C12DB" w:rsidR="00475FDA" w:rsidP="003802A1" w:rsidRDefault="00475FDA" w14:paraId="6F45206C" w14:textId="77777777">
      <w:pPr>
        <w:autoSpaceDE w:val="0"/>
        <w:autoSpaceDN w:val="0"/>
        <w:adjustRightInd w:val="0"/>
        <w:spacing w:line="240" w:lineRule="auto"/>
        <w:rPr>
          <w:rFonts w:cstheme="minorHAnsi"/>
          <w:color w:val="0000FF"/>
          <w:szCs w:val="22"/>
        </w:rPr>
      </w:pPr>
      <w:r w:rsidRPr="003C12DB">
        <w:rPr>
          <w:rFonts w:cstheme="minorHAnsi"/>
          <w:color w:val="0000FF"/>
          <w:szCs w:val="22"/>
        </w:rPr>
        <w:t>A case report form (CRF) is a form on which individual patient data required by the trial protocol are recorded. It may be a printed or electronic document</w:t>
      </w:r>
      <w:r w:rsidR="00B47BD9">
        <w:rPr>
          <w:rFonts w:cstheme="minorHAnsi"/>
          <w:color w:val="0000FF"/>
          <w:szCs w:val="22"/>
        </w:rPr>
        <w:t xml:space="preserve"> (eCRF)</w:t>
      </w:r>
      <w:r w:rsidRPr="003C12DB">
        <w:rPr>
          <w:rFonts w:cstheme="minorHAnsi"/>
          <w:color w:val="0000FF"/>
          <w:szCs w:val="22"/>
        </w:rPr>
        <w:t>. The CRF data</w:t>
      </w:r>
      <w:r w:rsidR="006B6502">
        <w:rPr>
          <w:rFonts w:cstheme="minorHAnsi"/>
          <w:color w:val="0000FF"/>
          <w:szCs w:val="22"/>
        </w:rPr>
        <w:t xml:space="preserve"> </w:t>
      </w:r>
      <w:r w:rsidRPr="003C12DB">
        <w:rPr>
          <w:rFonts w:cstheme="minorHAnsi"/>
          <w:color w:val="0000FF"/>
          <w:szCs w:val="22"/>
        </w:rPr>
        <w:t>is used to perform statistical analysis for the trial. Design of individual CRFs will</w:t>
      </w:r>
      <w:r w:rsidR="006B6502">
        <w:rPr>
          <w:rFonts w:cstheme="minorHAnsi"/>
          <w:color w:val="0000FF"/>
          <w:szCs w:val="22"/>
        </w:rPr>
        <w:t xml:space="preserve"> </w:t>
      </w:r>
      <w:r w:rsidRPr="003C12DB">
        <w:rPr>
          <w:rFonts w:cstheme="minorHAnsi"/>
          <w:color w:val="0000FF"/>
          <w:szCs w:val="22"/>
        </w:rPr>
        <w:t>vary from trial to trial, but it is essential that the design ensures that:</w:t>
      </w:r>
    </w:p>
    <w:p w:rsidRPr="003C12DB" w:rsidR="00475FDA" w:rsidP="00303D8E" w:rsidRDefault="00475FDA" w14:paraId="49F9CC97"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3C12DB">
        <w:rPr>
          <w:rFonts w:cstheme="minorHAnsi"/>
          <w:color w:val="0000FF"/>
          <w:szCs w:val="22"/>
          <w:lang w:eastAsia="en-GB"/>
        </w:rPr>
        <w:t>adequate collection of data has been performed</w:t>
      </w:r>
    </w:p>
    <w:p w:rsidRPr="003C12DB" w:rsidR="00475FDA" w:rsidP="00303D8E" w:rsidRDefault="00475FDA" w14:paraId="0F2A925A"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lang w:eastAsia="en-GB"/>
        </w:rPr>
      </w:pPr>
      <w:r w:rsidRPr="003C12DB">
        <w:rPr>
          <w:rFonts w:cstheme="minorHAnsi"/>
          <w:color w:val="0000FF"/>
          <w:szCs w:val="22"/>
          <w:lang w:eastAsia="en-GB"/>
        </w:rPr>
        <w:t xml:space="preserve">proper </w:t>
      </w:r>
      <w:r w:rsidR="00B47BD9">
        <w:rPr>
          <w:rFonts w:cstheme="minorHAnsi"/>
          <w:color w:val="0000FF"/>
          <w:szCs w:val="22"/>
          <w:lang w:eastAsia="en-GB"/>
        </w:rPr>
        <w:t>audit</w:t>
      </w:r>
      <w:r w:rsidRPr="003C12DB">
        <w:rPr>
          <w:rFonts w:cstheme="minorHAnsi"/>
          <w:color w:val="0000FF"/>
          <w:szCs w:val="22"/>
          <w:lang w:eastAsia="en-GB"/>
        </w:rPr>
        <w:t xml:space="preserve"> trails can be kept to demonstrate the validity of the trial (both during and after the trial)</w:t>
      </w:r>
    </w:p>
    <w:p w:rsidRPr="003C12DB" w:rsidR="00475FDA" w:rsidP="00303D8E" w:rsidRDefault="00475FDA" w14:paraId="6F3D43D6" w14:textId="77777777">
      <w:pPr>
        <w:numPr>
          <w:ilvl w:val="0"/>
          <w:numId w:val="34"/>
        </w:numPr>
        <w:tabs>
          <w:tab w:val="clear" w:pos="1604"/>
          <w:tab w:val="num" w:pos="993"/>
        </w:tabs>
        <w:autoSpaceDE w:val="0"/>
        <w:autoSpaceDN w:val="0"/>
        <w:adjustRightInd w:val="0"/>
        <w:spacing w:line="240" w:lineRule="auto"/>
        <w:ind w:left="993" w:hanging="284"/>
        <w:rPr>
          <w:rFonts w:cstheme="minorHAnsi"/>
          <w:color w:val="0000FF"/>
          <w:szCs w:val="22"/>
        </w:rPr>
      </w:pPr>
      <w:r w:rsidRPr="003C12DB">
        <w:rPr>
          <w:rFonts w:cstheme="minorHAnsi"/>
          <w:color w:val="0000FF"/>
          <w:szCs w:val="22"/>
          <w:lang w:eastAsia="en-GB"/>
        </w:rPr>
        <w:t xml:space="preserve">only the data required by the protocol are captured in the CRF (using the CRF to capture secondary data not required for the </w:t>
      </w:r>
      <w:r w:rsidR="005A6ABC">
        <w:rPr>
          <w:rFonts w:cstheme="minorHAnsi"/>
          <w:color w:val="0000FF"/>
          <w:szCs w:val="22"/>
          <w:lang w:eastAsia="en-GB"/>
        </w:rPr>
        <w:t>trial</w:t>
      </w:r>
      <w:r w:rsidRPr="003C12DB">
        <w:rPr>
          <w:rFonts w:cstheme="minorHAnsi"/>
          <w:color w:val="0000FF"/>
          <w:szCs w:val="22"/>
          <w:lang w:eastAsia="en-GB"/>
        </w:rPr>
        <w:t xml:space="preserve"> may be a criminal beach of the Data Protection Act, makes the CRF unnecessarily complicated, and can make it more difficult</w:t>
      </w:r>
      <w:r w:rsidRPr="003C12DB">
        <w:rPr>
          <w:rFonts w:cstheme="minorHAnsi"/>
          <w:color w:val="0000FF"/>
          <w:szCs w:val="22"/>
        </w:rPr>
        <w:t xml:space="preserve"> to extract the primary data for analysis)</w:t>
      </w:r>
    </w:p>
    <w:p w:rsidRPr="003C12DB" w:rsidR="00475FDA" w:rsidP="003802A1" w:rsidRDefault="00475FDA" w14:paraId="1C604AFA" w14:textId="77777777">
      <w:pPr>
        <w:autoSpaceDE w:val="0"/>
        <w:autoSpaceDN w:val="0"/>
        <w:adjustRightInd w:val="0"/>
        <w:spacing w:line="240" w:lineRule="auto"/>
        <w:rPr>
          <w:rFonts w:cstheme="minorHAnsi"/>
          <w:color w:val="0000FF"/>
          <w:szCs w:val="22"/>
        </w:rPr>
      </w:pPr>
      <w:r w:rsidRPr="003C12DB">
        <w:rPr>
          <w:rFonts w:cstheme="minorHAnsi"/>
          <w:color w:val="0000FF"/>
          <w:szCs w:val="22"/>
        </w:rPr>
        <w:t xml:space="preserve"> </w:t>
      </w:r>
    </w:p>
    <w:p w:rsidRPr="003C12DB" w:rsidR="00475FDA" w:rsidP="003802A1" w:rsidRDefault="00475FDA" w14:paraId="35291164" w14:textId="77777777">
      <w:pPr>
        <w:autoSpaceDE w:val="0"/>
        <w:autoSpaceDN w:val="0"/>
        <w:adjustRightInd w:val="0"/>
        <w:spacing w:line="240" w:lineRule="auto"/>
        <w:rPr>
          <w:rFonts w:cstheme="minorHAnsi"/>
          <w:color w:val="0000FF"/>
          <w:szCs w:val="22"/>
        </w:rPr>
      </w:pPr>
      <w:r w:rsidRPr="003C12DB">
        <w:rPr>
          <w:rFonts w:cstheme="minorHAnsi"/>
          <w:b/>
          <w:color w:val="0000FF"/>
          <w:szCs w:val="22"/>
        </w:rPr>
        <w:t>CRFs as Source Documents</w:t>
      </w:r>
    </w:p>
    <w:p w:rsidRPr="00B47BD9" w:rsidR="00475FDA" w:rsidP="00B47BD9" w:rsidRDefault="00475FDA" w14:paraId="038D087E" w14:textId="77777777">
      <w:pPr>
        <w:pStyle w:val="CommentText"/>
      </w:pPr>
      <w:r w:rsidRPr="003C12DB">
        <w:rPr>
          <w:rFonts w:cstheme="minorHAnsi"/>
          <w:color w:val="0000FF"/>
          <w:sz w:val="22"/>
          <w:szCs w:val="22"/>
        </w:rPr>
        <w:t xml:space="preserve">If the protocol allows data to be entered directly onto the case report forms (CRF), the CRF would then be considered a source document. If the CRF is then transmitted to the sponsor, it is necessary for the trial site to retain a copy to ensure that </w:t>
      </w:r>
      <w:r w:rsidRPr="00B47BD9" w:rsidR="00B47BD9">
        <w:rPr>
          <w:rFonts w:cstheme="minorHAnsi"/>
          <w:color w:val="0000FF"/>
          <w:sz w:val="22"/>
          <w:szCs w:val="22"/>
        </w:rPr>
        <w:t>the PI has an independent account from the sponsor as to what has occurred during the trial at his/her site.</w:t>
      </w:r>
      <w:r w:rsidR="00B47BD9">
        <w:rPr>
          <w:rFonts w:cstheme="minorHAnsi"/>
          <w:color w:val="0000FF"/>
          <w:sz w:val="22"/>
          <w:szCs w:val="22"/>
        </w:rPr>
        <w:t xml:space="preserve"> </w:t>
      </w:r>
      <w:r w:rsidRPr="003C12DB">
        <w:rPr>
          <w:rFonts w:cstheme="minorHAnsi"/>
          <w:color w:val="0000FF"/>
          <w:sz w:val="22"/>
          <w:szCs w:val="22"/>
        </w:rPr>
        <w:t>Additional information can be found in ICH E6, section 6.4.9.</w:t>
      </w:r>
    </w:p>
    <w:p w:rsidRPr="00B47BD9" w:rsidR="00B47BD9" w:rsidP="003802A1" w:rsidRDefault="00B47BD9" w14:paraId="548B711C" w14:textId="77777777">
      <w:pPr>
        <w:pStyle w:val="NormalWeb"/>
        <w:spacing w:after="120"/>
        <w:rPr>
          <w:rStyle w:val="Hyperlink"/>
          <w:rFonts w:asciiTheme="minorHAnsi" w:hAnsiTheme="minorHAnsi" w:cstheme="minorHAnsi"/>
          <w:sz w:val="22"/>
          <w:szCs w:val="22"/>
        </w:rPr>
      </w:pPr>
      <w:r>
        <w:rPr>
          <w:rFonts w:asciiTheme="minorHAnsi" w:hAnsiTheme="minorHAnsi" w:cstheme="minorHAnsi"/>
          <w:color w:val="0000FF"/>
          <w:sz w:val="22"/>
          <w:szCs w:val="22"/>
        </w:rPr>
        <w:t xml:space="preserve">Guidance can be found here: </w:t>
      </w:r>
      <w:r>
        <w:rPr>
          <w:rFonts w:asciiTheme="minorHAnsi" w:hAnsiTheme="minorHAnsi" w:cstheme="minorHAnsi"/>
          <w:color w:val="0000FF"/>
          <w:sz w:val="22"/>
          <w:szCs w:val="22"/>
        </w:rPr>
        <w:fldChar w:fldCharType="begin"/>
      </w:r>
      <w:r>
        <w:rPr>
          <w:rFonts w:asciiTheme="minorHAnsi" w:hAnsiTheme="minorHAnsi" w:cstheme="minorHAnsi"/>
          <w:color w:val="0000FF"/>
          <w:sz w:val="22"/>
          <w:szCs w:val="22"/>
        </w:rPr>
        <w:instrText xml:space="preserve"> HYPERLINK "http://www.ema.europa.eu/docs/en_GB/document_library/Regulatory_and_procedural_guideline/2010/08/WC500095754.pdf" </w:instrText>
      </w:r>
      <w:r>
        <w:rPr>
          <w:rFonts w:asciiTheme="minorHAnsi" w:hAnsiTheme="minorHAnsi" w:cstheme="minorHAnsi"/>
          <w:color w:val="0000FF"/>
          <w:sz w:val="22"/>
          <w:szCs w:val="22"/>
        </w:rPr>
      </w:r>
      <w:r>
        <w:rPr>
          <w:rFonts w:asciiTheme="minorHAnsi" w:hAnsiTheme="minorHAnsi" w:cstheme="minorHAnsi"/>
          <w:color w:val="0000FF"/>
          <w:sz w:val="22"/>
          <w:szCs w:val="22"/>
        </w:rPr>
        <w:fldChar w:fldCharType="separate"/>
      </w:r>
      <w:r w:rsidRPr="00B47BD9">
        <w:rPr>
          <w:rStyle w:val="Hyperlink"/>
          <w:rFonts w:asciiTheme="minorHAnsi" w:hAnsiTheme="minorHAnsi" w:cstheme="minorHAnsi"/>
          <w:sz w:val="22"/>
          <w:szCs w:val="22"/>
        </w:rPr>
        <w:t>http://www.ema.europa.eu/docs/en_GB/document_library/Regulatory_and_procedural_guideline/2010/08/WC500095754.pdf</w:t>
      </w:r>
    </w:p>
    <w:p w:rsidR="00B47BD9" w:rsidP="003802A1" w:rsidRDefault="00B47BD9" w14:paraId="047F26E0" w14:textId="77777777">
      <w:pPr>
        <w:pStyle w:val="NormalWeb"/>
        <w:spacing w:after="120"/>
        <w:rPr>
          <w:rFonts w:asciiTheme="minorHAnsi" w:hAnsiTheme="minorHAnsi" w:cstheme="minorHAnsi"/>
          <w:color w:val="0000FF"/>
          <w:sz w:val="22"/>
          <w:szCs w:val="22"/>
        </w:rPr>
      </w:pPr>
      <w:r>
        <w:rPr>
          <w:rFonts w:asciiTheme="minorHAnsi" w:hAnsiTheme="minorHAnsi" w:cstheme="minorHAnsi"/>
          <w:color w:val="0000FF"/>
          <w:sz w:val="22"/>
          <w:szCs w:val="22"/>
        </w:rPr>
        <w:fldChar w:fldCharType="end"/>
      </w:r>
    </w:p>
    <w:p w:rsidRPr="003C12DB" w:rsidR="00475FDA" w:rsidP="003802A1" w:rsidRDefault="00475FDA" w14:paraId="1D0321D7" w14:textId="77777777">
      <w:pPr>
        <w:spacing w:line="240" w:lineRule="auto"/>
        <w:rPr>
          <w:rFonts w:cstheme="minorHAnsi"/>
          <w:color w:val="0000FF"/>
          <w:szCs w:val="22"/>
        </w:rPr>
      </w:pPr>
    </w:p>
    <w:p w:rsidRPr="003C12DB" w:rsidR="00475FDA" w:rsidP="003802A1" w:rsidRDefault="00475FDA" w14:paraId="1C35ED01" w14:textId="77777777">
      <w:pPr>
        <w:spacing w:line="240" w:lineRule="auto"/>
        <w:rPr>
          <w:rFonts w:cstheme="minorHAnsi"/>
          <w:color w:val="0000FF"/>
          <w:szCs w:val="22"/>
        </w:rPr>
      </w:pPr>
      <w:r w:rsidRPr="003C12DB">
        <w:rPr>
          <w:rFonts w:cstheme="minorHAnsi"/>
          <w:color w:val="0000FF"/>
          <w:szCs w:val="22"/>
        </w:rPr>
        <w:t>The protocol should:</w:t>
      </w:r>
    </w:p>
    <w:p w:rsidRPr="003C12DB" w:rsidR="00475FDA" w:rsidP="00303D8E" w:rsidRDefault="00475FDA" w14:paraId="5BD2062B" w14:textId="77777777">
      <w:pPr>
        <w:numPr>
          <w:ilvl w:val="0"/>
          <w:numId w:val="49"/>
        </w:numPr>
        <w:spacing w:line="240" w:lineRule="auto"/>
        <w:rPr>
          <w:rFonts w:cstheme="minorHAnsi"/>
          <w:color w:val="0000FF"/>
          <w:szCs w:val="22"/>
        </w:rPr>
      </w:pPr>
      <w:r w:rsidRPr="003C12DB">
        <w:rPr>
          <w:rFonts w:cstheme="minorHAnsi"/>
          <w:color w:val="0000FF"/>
          <w:szCs w:val="22"/>
        </w:rPr>
        <w:t>specify whether the data are from a standardised tool (e.g. McGill pain score) or involves a procedure (in which case full details should be supplied)</w:t>
      </w:r>
    </w:p>
    <w:p w:rsidRPr="003C12DB" w:rsidR="00475FDA" w:rsidP="00303D8E" w:rsidRDefault="00475FDA" w14:paraId="2343926A" w14:textId="77777777">
      <w:pPr>
        <w:numPr>
          <w:ilvl w:val="0"/>
          <w:numId w:val="49"/>
        </w:numPr>
        <w:spacing w:line="240" w:lineRule="auto"/>
        <w:rPr>
          <w:rFonts w:cstheme="minorHAnsi"/>
          <w:color w:val="0000FF"/>
          <w:szCs w:val="22"/>
        </w:rPr>
      </w:pPr>
      <w:r w:rsidRPr="003C12DB">
        <w:rPr>
          <w:rFonts w:cstheme="minorHAnsi"/>
          <w:color w:val="0000FF"/>
          <w:szCs w:val="22"/>
        </w:rPr>
        <w:t xml:space="preserve">specify if a </w:t>
      </w:r>
      <w:r w:rsidRPr="003C12DB" w:rsidR="00DB7801">
        <w:rPr>
          <w:rFonts w:cstheme="minorHAnsi"/>
          <w:color w:val="0000FF"/>
          <w:szCs w:val="22"/>
        </w:rPr>
        <w:t>non-standard</w:t>
      </w:r>
      <w:r w:rsidRPr="003C12DB">
        <w:rPr>
          <w:rFonts w:cstheme="minorHAnsi"/>
          <w:color w:val="0000FF"/>
          <w:szCs w:val="22"/>
        </w:rPr>
        <w:t xml:space="preserve"> tool is to be used, giving detail on its </w:t>
      </w:r>
      <w:hyperlink w:history="1" w:anchor="valrel" r:id="rId36">
        <w:r w:rsidRPr="003C12DB">
          <w:rPr>
            <w:rFonts w:cstheme="minorHAnsi"/>
            <w:color w:val="0000FF"/>
            <w:szCs w:val="22"/>
          </w:rPr>
          <w:t>reliability and validity</w:t>
        </w:r>
      </w:hyperlink>
      <w:r w:rsidRPr="003C12DB">
        <w:rPr>
          <w:rFonts w:cstheme="minorHAnsi"/>
          <w:color w:val="0000FF"/>
          <w:szCs w:val="22"/>
        </w:rPr>
        <w:t xml:space="preserve"> </w:t>
      </w:r>
    </w:p>
    <w:p w:rsidRPr="003C12DB" w:rsidR="00475FDA" w:rsidP="00303D8E" w:rsidRDefault="00475FDA" w14:paraId="7254AA79" w14:textId="77777777">
      <w:pPr>
        <w:numPr>
          <w:ilvl w:val="0"/>
          <w:numId w:val="49"/>
        </w:numPr>
        <w:spacing w:line="240" w:lineRule="auto"/>
        <w:rPr>
          <w:rFonts w:cstheme="minorHAnsi"/>
          <w:color w:val="0000FF"/>
          <w:szCs w:val="22"/>
        </w:rPr>
      </w:pPr>
      <w:r w:rsidRPr="003C12DB">
        <w:rPr>
          <w:rFonts w:cstheme="minorHAnsi"/>
          <w:color w:val="0000FF"/>
          <w:szCs w:val="22"/>
        </w:rPr>
        <w:t xml:space="preserve">describe the methods used to maximise completeness of data e.g. telephoning </w:t>
      </w:r>
      <w:r w:rsidR="00863CB0">
        <w:rPr>
          <w:rFonts w:cstheme="minorHAnsi"/>
          <w:color w:val="0000FF"/>
          <w:szCs w:val="22"/>
        </w:rPr>
        <w:t>participant</w:t>
      </w:r>
      <w:r w:rsidRPr="003C12DB">
        <w:rPr>
          <w:rFonts w:cstheme="minorHAnsi"/>
          <w:color w:val="0000FF"/>
          <w:szCs w:val="22"/>
        </w:rPr>
        <w:t>s who have not returned postal questionnaires</w:t>
      </w:r>
    </w:p>
    <w:p w:rsidRPr="003C12DB" w:rsidR="00475FDA" w:rsidP="00303D8E" w:rsidRDefault="00475FDA" w14:paraId="351CC61D" w14:textId="77777777">
      <w:pPr>
        <w:numPr>
          <w:ilvl w:val="0"/>
          <w:numId w:val="49"/>
        </w:numPr>
        <w:spacing w:line="240" w:lineRule="auto"/>
        <w:rPr>
          <w:rFonts w:cstheme="minorHAnsi"/>
          <w:color w:val="0000FF"/>
          <w:szCs w:val="22"/>
        </w:rPr>
      </w:pPr>
      <w:r w:rsidRPr="003C12DB">
        <w:rPr>
          <w:rFonts w:cstheme="minorHAnsi"/>
          <w:color w:val="0000FF"/>
          <w:szCs w:val="22"/>
        </w:rPr>
        <w:t xml:space="preserve">specify that the investigator /institutions should keep records of all participating patients (sufficient information to link records e.g., CRFs, hospital records and samples), all original signed informed consent forms and copies of the CRF pages </w:t>
      </w:r>
    </w:p>
    <w:p w:rsidRPr="003C12DB" w:rsidR="00475FDA" w:rsidP="003802A1" w:rsidRDefault="00475FDA" w14:paraId="2BE91E94" w14:textId="77777777">
      <w:pPr>
        <w:pStyle w:val="Heading2"/>
        <w:keepLines/>
        <w:spacing w:before="0" w:after="120" w:line="240" w:lineRule="auto"/>
        <w:rPr>
          <w:rFonts w:asciiTheme="minorHAnsi" w:hAnsiTheme="minorHAnsi" w:cstheme="minorHAnsi"/>
          <w:b/>
          <w:color w:val="0000FF"/>
          <w:sz w:val="22"/>
          <w:szCs w:val="22"/>
        </w:rPr>
      </w:pPr>
    </w:p>
    <w:p w:rsidRPr="00AC3029" w:rsidR="00475FDA" w:rsidP="00AC3029" w:rsidRDefault="00D027C8" w14:paraId="2946D7A7" w14:textId="77777777">
      <w:pPr>
        <w:pStyle w:val="Heading2"/>
        <w:spacing w:before="0" w:after="120" w:line="240" w:lineRule="auto"/>
        <w:rPr>
          <w:rFonts w:asciiTheme="minorHAnsi" w:hAnsiTheme="minorHAnsi" w:cstheme="minorHAnsi"/>
          <w:b/>
          <w:color w:val="auto"/>
          <w:sz w:val="22"/>
          <w:szCs w:val="22"/>
        </w:rPr>
      </w:pPr>
      <w:r w:rsidRPr="00AC3029">
        <w:rPr>
          <w:rFonts w:asciiTheme="minorHAnsi" w:hAnsiTheme="minorHAnsi" w:cstheme="minorHAnsi"/>
          <w:b/>
          <w:color w:val="auto"/>
          <w:sz w:val="22"/>
          <w:szCs w:val="22"/>
        </w:rPr>
        <w:t>11.2</w:t>
      </w:r>
      <w:r w:rsidRPr="00AC3029">
        <w:rPr>
          <w:rFonts w:asciiTheme="minorHAnsi" w:hAnsiTheme="minorHAnsi" w:cstheme="minorHAnsi"/>
          <w:b/>
          <w:color w:val="auto"/>
          <w:sz w:val="22"/>
          <w:szCs w:val="22"/>
        </w:rPr>
        <w:tab/>
      </w:r>
      <w:r w:rsidRPr="00AC3029" w:rsidR="00475FDA">
        <w:rPr>
          <w:rFonts w:asciiTheme="minorHAnsi" w:hAnsiTheme="minorHAnsi" w:cstheme="minorHAnsi"/>
          <w:b/>
          <w:color w:val="auto"/>
          <w:sz w:val="22"/>
          <w:szCs w:val="22"/>
        </w:rPr>
        <w:t>Data handling and record keeping</w:t>
      </w:r>
      <w:r w:rsidR="00AC3029">
        <w:rPr>
          <w:rFonts w:asciiTheme="minorHAnsi" w:hAnsiTheme="minorHAnsi" w:cstheme="minorHAnsi"/>
          <w:b/>
          <w:color w:val="auto"/>
          <w:sz w:val="22"/>
          <w:szCs w:val="22"/>
        </w:rPr>
        <w:t xml:space="preserve"> </w:t>
      </w:r>
      <w:r w:rsidRPr="00AC3029" w:rsidR="00AC3029">
        <w:rPr>
          <w:rFonts w:asciiTheme="minorHAnsi" w:hAnsiTheme="minorHAnsi" w:eastAsiaTheme="minorHAnsi" w:cstheme="minorHAnsi"/>
          <w:b/>
          <w:bCs w:val="0"/>
          <w:iCs w:val="0"/>
          <w:color w:val="0000FF"/>
          <w:sz w:val="22"/>
          <w:szCs w:val="22"/>
        </w:rPr>
        <w:t xml:space="preserve">(If this information is included in a data </w:t>
      </w:r>
      <w:r w:rsidR="00AC3029">
        <w:rPr>
          <w:rFonts w:asciiTheme="minorHAnsi" w:hAnsiTheme="minorHAnsi" w:eastAsiaTheme="minorHAnsi" w:cstheme="minorHAnsi"/>
          <w:b/>
          <w:bCs w:val="0"/>
          <w:iCs w:val="0"/>
          <w:color w:val="0000FF"/>
          <w:sz w:val="22"/>
          <w:szCs w:val="22"/>
        </w:rPr>
        <w:t>management</w:t>
      </w:r>
      <w:r w:rsidRPr="00AC3029" w:rsidR="00AC3029">
        <w:rPr>
          <w:rFonts w:asciiTheme="minorHAnsi" w:hAnsiTheme="minorHAnsi" w:eastAsiaTheme="minorHAnsi" w:cstheme="minorHAnsi"/>
          <w:b/>
          <w:bCs w:val="0"/>
          <w:iCs w:val="0"/>
          <w:color w:val="0000FF"/>
          <w:sz w:val="22"/>
          <w:szCs w:val="22"/>
        </w:rPr>
        <w:t xml:space="preserve"> plan then there is no requirement to duplicate this information in the protocol)</w:t>
      </w:r>
    </w:p>
    <w:p w:rsidRPr="00C9392C" w:rsidR="00C9392C" w:rsidP="00C9392C" w:rsidRDefault="00C9392C" w14:paraId="1DCBEAE0" w14:textId="77777777">
      <w:pPr>
        <w:pStyle w:val="CommentText"/>
        <w:rPr>
          <w:rFonts w:cstheme="minorHAnsi"/>
          <w:color w:val="0000FF"/>
          <w:sz w:val="22"/>
          <w:szCs w:val="22"/>
        </w:rPr>
      </w:pPr>
      <w:r w:rsidRPr="00C9392C">
        <w:rPr>
          <w:rFonts w:cstheme="minorHAnsi"/>
          <w:color w:val="0000FF"/>
          <w:sz w:val="22"/>
          <w:szCs w:val="22"/>
        </w:rPr>
        <w:t xml:space="preserve">GCP requires that sponsors operating such systems validate the system, maintain SOPs for the use of the system, maintain an audit trail of data changes ensuring that there is no deletion of entered data, maintain a security system to protect against unauthorized access, maintain a list of the individuals authorized to make data changes, maintain adequate backup of the data, safeguard the blinding of the </w:t>
      </w:r>
      <w:r w:rsidR="005A6ABC">
        <w:rPr>
          <w:rFonts w:cstheme="minorHAnsi"/>
          <w:color w:val="0000FF"/>
          <w:sz w:val="22"/>
          <w:szCs w:val="22"/>
        </w:rPr>
        <w:t>trial</w:t>
      </w:r>
      <w:r w:rsidRPr="00C9392C">
        <w:rPr>
          <w:rFonts w:cstheme="minorHAnsi"/>
          <w:color w:val="0000FF"/>
          <w:sz w:val="22"/>
          <w:szCs w:val="22"/>
        </w:rPr>
        <w:t xml:space="preserve"> and archiving of any source data (i.e. hard copy and electronic). If data are transformed during processing, it should always be possible to compare the original data and observations with the processed data. The sponsor should use an unambiguous </w:t>
      </w:r>
      <w:r w:rsidR="00863CB0">
        <w:rPr>
          <w:rFonts w:cstheme="minorHAnsi"/>
          <w:color w:val="0000FF"/>
          <w:sz w:val="22"/>
          <w:szCs w:val="22"/>
        </w:rPr>
        <w:t>participant</w:t>
      </w:r>
      <w:r w:rsidRPr="00C9392C">
        <w:rPr>
          <w:rFonts w:cstheme="minorHAnsi"/>
          <w:color w:val="0000FF"/>
          <w:sz w:val="22"/>
          <w:szCs w:val="22"/>
        </w:rPr>
        <w:t xml:space="preserve"> identification code that allows identification of all the data reported for each </w:t>
      </w:r>
      <w:r w:rsidR="00863CB0">
        <w:rPr>
          <w:rFonts w:cstheme="minorHAnsi"/>
          <w:color w:val="0000FF"/>
          <w:sz w:val="22"/>
          <w:szCs w:val="22"/>
        </w:rPr>
        <w:t>participant</w:t>
      </w:r>
      <w:r w:rsidRPr="00C9392C">
        <w:rPr>
          <w:rFonts w:cstheme="minorHAnsi"/>
          <w:color w:val="0000FF"/>
          <w:sz w:val="22"/>
          <w:szCs w:val="22"/>
        </w:rPr>
        <w:t xml:space="preserve">. Sponsors are responsible for ensuring compliance with the requirements outlined above when tasks are subcontracted. There should be no loss of quality when an electronic system is used in place of a paper system. </w:t>
      </w:r>
    </w:p>
    <w:p w:rsidRPr="006670A7" w:rsidR="00475FDA" w:rsidP="006670A7" w:rsidRDefault="00C9392C" w14:paraId="32FE589C" w14:textId="77777777">
      <w:pPr>
        <w:pStyle w:val="CommentText"/>
      </w:pPr>
      <w:r>
        <w:rPr>
          <w:rFonts w:cstheme="minorHAnsi"/>
          <w:color w:val="0000FF"/>
          <w:szCs w:val="22"/>
        </w:rPr>
        <w:t xml:space="preserve">Specific principles can be found here: </w:t>
      </w:r>
      <w:hyperlink w:history="1" r:id="rId37">
        <w:r w:rsidRPr="004D056C">
          <w:rPr>
            <w:rStyle w:val="Hyperlink"/>
          </w:rPr>
          <w:t>http://www.ema.europa.eu/docs/en_GB/document_library/Regulatory_and_procedural_guideline/2010/08/WC500095754.pdf</w:t>
        </w:r>
      </w:hyperlink>
    </w:p>
    <w:p w:rsidRPr="003C12DB" w:rsidR="00475FDA" w:rsidP="003802A1" w:rsidRDefault="00475FDA" w14:paraId="629A2C37" w14:textId="77777777">
      <w:pPr>
        <w:spacing w:line="240" w:lineRule="auto"/>
        <w:rPr>
          <w:rFonts w:cstheme="minorHAnsi"/>
          <w:b/>
          <w:color w:val="FF0000"/>
          <w:szCs w:val="22"/>
        </w:rPr>
      </w:pPr>
    </w:p>
    <w:p w:rsidRPr="006B6502" w:rsidR="00475FDA" w:rsidP="006B6502" w:rsidRDefault="00D027C8" w14:paraId="4F9F2820" w14:textId="77777777">
      <w:pPr>
        <w:pStyle w:val="Heading2"/>
        <w:spacing w:before="0" w:after="120" w:line="240" w:lineRule="auto"/>
        <w:rPr>
          <w:rFonts w:asciiTheme="minorHAnsi" w:hAnsiTheme="minorHAnsi" w:cstheme="minorHAnsi"/>
          <w:b/>
          <w:color w:val="auto"/>
          <w:sz w:val="22"/>
          <w:szCs w:val="22"/>
        </w:rPr>
      </w:pPr>
      <w:bookmarkStart w:name="_Toc392504595" w:id="16"/>
      <w:r>
        <w:rPr>
          <w:rFonts w:asciiTheme="minorHAnsi" w:hAnsiTheme="minorHAnsi" w:cstheme="minorHAnsi"/>
          <w:b/>
          <w:color w:val="auto"/>
          <w:sz w:val="22"/>
          <w:szCs w:val="22"/>
        </w:rPr>
        <w:t>11.3</w:t>
      </w:r>
      <w:r>
        <w:rPr>
          <w:rFonts w:asciiTheme="minorHAnsi" w:hAnsiTheme="minorHAnsi" w:cstheme="minorHAnsi"/>
          <w:b/>
          <w:color w:val="auto"/>
          <w:sz w:val="22"/>
          <w:szCs w:val="22"/>
        </w:rPr>
        <w:tab/>
      </w:r>
      <w:r w:rsidRPr="003C12DB" w:rsidR="00475FDA">
        <w:rPr>
          <w:rFonts w:asciiTheme="minorHAnsi" w:hAnsiTheme="minorHAnsi" w:cstheme="minorHAnsi"/>
          <w:b/>
          <w:color w:val="auto"/>
          <w:sz w:val="22"/>
          <w:szCs w:val="22"/>
        </w:rPr>
        <w:t>Access to Data</w:t>
      </w:r>
      <w:bookmarkEnd w:id="16"/>
    </w:p>
    <w:p w:rsidRPr="003C12DB" w:rsidR="00475FDA" w:rsidP="003802A1" w:rsidRDefault="00475FDA" w14:paraId="27D32DEA" w14:textId="77777777">
      <w:pPr>
        <w:spacing w:line="240" w:lineRule="auto"/>
        <w:rPr>
          <w:rFonts w:cstheme="minorHAnsi"/>
          <w:color w:val="0000FF"/>
          <w:szCs w:val="22"/>
        </w:rPr>
      </w:pPr>
      <w:r w:rsidRPr="003C12DB">
        <w:rPr>
          <w:rFonts w:cstheme="minorHAnsi"/>
          <w:color w:val="0000FF"/>
          <w:szCs w:val="22"/>
        </w:rPr>
        <w:t>Direct access will be granted to authorised representatives from the Sponsor, host institution and the regulatory authorities to permit trial-related monitoring, audits and inspections</w:t>
      </w:r>
      <w:r w:rsidR="00AD478E">
        <w:rPr>
          <w:rFonts w:cstheme="minorHAnsi"/>
          <w:color w:val="0000FF"/>
          <w:szCs w:val="22"/>
        </w:rPr>
        <w:t>- in line with participant consent</w:t>
      </w:r>
      <w:r w:rsidRPr="003C12DB">
        <w:rPr>
          <w:rFonts w:cstheme="minorHAnsi"/>
          <w:color w:val="0000FF"/>
          <w:szCs w:val="22"/>
        </w:rPr>
        <w:t>.</w:t>
      </w:r>
    </w:p>
    <w:p w:rsidRPr="003C12DB" w:rsidR="00475FDA" w:rsidP="003802A1" w:rsidRDefault="00475FDA" w14:paraId="6B953F20" w14:textId="77777777">
      <w:pPr>
        <w:spacing w:line="240" w:lineRule="auto"/>
        <w:rPr>
          <w:rFonts w:cstheme="minorHAnsi"/>
          <w:color w:val="0000FF"/>
          <w:szCs w:val="22"/>
        </w:rPr>
      </w:pPr>
    </w:p>
    <w:p w:rsidRPr="003C12DB" w:rsidR="00475FDA" w:rsidP="003802A1" w:rsidRDefault="00D027C8" w14:paraId="57A395A6" w14:textId="77777777">
      <w:pPr>
        <w:pStyle w:val="Heading31"/>
        <w:suppressAutoHyphens w:val="0"/>
        <w:spacing w:after="120"/>
        <w:rPr>
          <w:rFonts w:asciiTheme="minorHAnsi" w:hAnsiTheme="minorHAnsi" w:cstheme="minorHAnsi"/>
          <w:bCs/>
          <w:sz w:val="22"/>
          <w:szCs w:val="22"/>
          <w:lang w:val="en-GB"/>
        </w:rPr>
      </w:pPr>
      <w:r>
        <w:rPr>
          <w:rFonts w:asciiTheme="minorHAnsi" w:hAnsiTheme="minorHAnsi" w:cstheme="minorHAnsi"/>
          <w:bCs/>
          <w:sz w:val="22"/>
          <w:szCs w:val="22"/>
          <w:lang w:val="en-GB"/>
        </w:rPr>
        <w:t>11.4</w:t>
      </w:r>
      <w:r>
        <w:rPr>
          <w:rFonts w:asciiTheme="minorHAnsi" w:hAnsiTheme="minorHAnsi" w:cstheme="minorHAnsi"/>
          <w:bCs/>
          <w:sz w:val="22"/>
          <w:szCs w:val="22"/>
          <w:lang w:val="en-GB"/>
        </w:rPr>
        <w:tab/>
      </w:r>
      <w:r w:rsidRPr="003C12DB" w:rsidR="00475FDA">
        <w:rPr>
          <w:rFonts w:asciiTheme="minorHAnsi" w:hAnsiTheme="minorHAnsi" w:cstheme="minorHAnsi"/>
          <w:bCs/>
          <w:sz w:val="22"/>
          <w:szCs w:val="22"/>
          <w:lang w:val="en-GB"/>
        </w:rPr>
        <w:t>Archiving</w:t>
      </w:r>
    </w:p>
    <w:p w:rsidRPr="006B6502" w:rsidR="00475FDA" w:rsidP="006B6502" w:rsidRDefault="00475FDA" w14:paraId="39B0F837" w14:textId="77777777">
      <w:pPr>
        <w:pStyle w:val="Heading31"/>
        <w:suppressAutoHyphens w:val="0"/>
        <w:spacing w:after="120"/>
        <w:rPr>
          <w:rFonts w:asciiTheme="minorHAnsi" w:hAnsiTheme="minorHAnsi" w:cstheme="minorHAnsi"/>
          <w:b w:val="0"/>
          <w:bCs/>
          <w:color w:val="0000FF"/>
          <w:sz w:val="22"/>
          <w:szCs w:val="22"/>
          <w:lang w:val="en-GB"/>
        </w:rPr>
      </w:pPr>
      <w:r w:rsidRPr="003C12DB">
        <w:rPr>
          <w:rFonts w:asciiTheme="minorHAnsi" w:hAnsiTheme="minorHAnsi" w:cstheme="minorHAnsi"/>
          <w:b w:val="0"/>
          <w:color w:val="0000FF"/>
          <w:sz w:val="22"/>
          <w:szCs w:val="22"/>
        </w:rPr>
        <w:t>Aim: to</w:t>
      </w:r>
      <w:r w:rsidRPr="003C12DB">
        <w:rPr>
          <w:rFonts w:asciiTheme="minorHAnsi" w:hAnsiTheme="minorHAnsi" w:cstheme="minorHAnsi"/>
          <w:color w:val="0000FF"/>
          <w:sz w:val="22"/>
          <w:szCs w:val="22"/>
        </w:rPr>
        <w:t xml:space="preserve"> </w:t>
      </w:r>
      <w:r w:rsidRPr="003C12DB">
        <w:rPr>
          <w:rFonts w:asciiTheme="minorHAnsi" w:hAnsiTheme="minorHAnsi" w:cstheme="minorHAnsi"/>
          <w:b w:val="0"/>
          <w:bCs/>
          <w:color w:val="0000FF"/>
          <w:sz w:val="22"/>
          <w:szCs w:val="22"/>
          <w:lang w:val="en-GB"/>
        </w:rPr>
        <w:t>describe the process for archiving the trial documentation at the end of the trial</w:t>
      </w:r>
    </w:p>
    <w:p w:rsidRPr="003C12DB" w:rsidR="00475FDA" w:rsidP="003802A1" w:rsidRDefault="00475FDA" w14:paraId="552F39EF" w14:textId="77777777">
      <w:pPr>
        <w:spacing w:line="240" w:lineRule="auto"/>
        <w:rPr>
          <w:rFonts w:cstheme="minorHAnsi"/>
          <w:color w:val="0000FF"/>
          <w:szCs w:val="22"/>
        </w:rPr>
      </w:pPr>
      <w:r w:rsidRPr="003C12DB">
        <w:rPr>
          <w:rFonts w:cstheme="minorHAnsi"/>
          <w:color w:val="0000FF"/>
          <w:szCs w:val="22"/>
        </w:rPr>
        <w:t>The protocol should state:</w:t>
      </w:r>
    </w:p>
    <w:p w:rsidRPr="003C12DB" w:rsidR="00475FDA" w:rsidP="00303D8E" w:rsidRDefault="00475FDA" w14:paraId="0FCE6B81"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 xml:space="preserve">archiving will be authorised by the Sponsor following submission of the end of </w:t>
      </w:r>
      <w:r w:rsidR="005A6ABC">
        <w:rPr>
          <w:rFonts w:cstheme="minorHAnsi"/>
          <w:color w:val="0000FF"/>
          <w:szCs w:val="22"/>
        </w:rPr>
        <w:t>trial</w:t>
      </w:r>
      <w:r w:rsidRPr="003C12DB">
        <w:rPr>
          <w:rFonts w:cstheme="minorHAnsi"/>
          <w:color w:val="0000FF"/>
          <w:szCs w:val="22"/>
        </w:rPr>
        <w:t xml:space="preserve"> report</w:t>
      </w:r>
    </w:p>
    <w:p w:rsidRPr="003C12DB" w:rsidR="00475FDA" w:rsidP="00303D8E" w:rsidRDefault="00475FDA" w14:paraId="7CFEF9FE"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which trial documents the sponsor will be responsible for archiving and which trial documents the site(s) will be responsible for archiving</w:t>
      </w:r>
    </w:p>
    <w:p w:rsidRPr="003C12DB" w:rsidR="00475FDA" w:rsidP="00303D8E" w:rsidRDefault="00475FDA" w14:paraId="5CC98613"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the location and duration of record retention for:</w:t>
      </w:r>
      <w:r w:rsidRPr="003C12DB">
        <w:rPr>
          <w:rFonts w:cstheme="minorHAnsi"/>
          <w:color w:val="0000FF"/>
          <w:szCs w:val="22"/>
        </w:rPr>
        <w:tab/>
      </w:r>
    </w:p>
    <w:p w:rsidRPr="003C12DB" w:rsidR="00475FDA" w:rsidP="00303D8E" w:rsidRDefault="00475FDA" w14:paraId="3A296A08" w14:textId="77777777">
      <w:pPr>
        <w:numPr>
          <w:ilvl w:val="0"/>
          <w:numId w:val="25"/>
        </w:numPr>
        <w:spacing w:line="240" w:lineRule="auto"/>
        <w:ind w:left="1570" w:hanging="357"/>
        <w:rPr>
          <w:rFonts w:cstheme="minorHAnsi"/>
          <w:color w:val="0000FF"/>
          <w:szCs w:val="22"/>
        </w:rPr>
      </w:pPr>
      <w:r w:rsidRPr="003C12DB">
        <w:rPr>
          <w:rFonts w:cstheme="minorHAnsi"/>
          <w:color w:val="0000FF"/>
          <w:szCs w:val="22"/>
        </w:rPr>
        <w:t>essential documents</w:t>
      </w:r>
    </w:p>
    <w:p w:rsidRPr="003C12DB" w:rsidR="00475FDA" w:rsidP="00303D8E" w:rsidRDefault="00475FDA" w14:paraId="61D59AA8" w14:textId="77777777">
      <w:pPr>
        <w:numPr>
          <w:ilvl w:val="0"/>
          <w:numId w:val="25"/>
        </w:numPr>
        <w:spacing w:line="240" w:lineRule="auto"/>
        <w:ind w:left="1570" w:hanging="357"/>
        <w:rPr>
          <w:rFonts w:cstheme="minorHAnsi"/>
          <w:color w:val="0000FF"/>
          <w:szCs w:val="22"/>
        </w:rPr>
      </w:pPr>
      <w:r w:rsidRPr="003C12DB">
        <w:rPr>
          <w:rFonts w:cstheme="minorHAnsi"/>
          <w:color w:val="0000FF"/>
          <w:szCs w:val="22"/>
        </w:rPr>
        <w:t>the trial database</w:t>
      </w:r>
    </w:p>
    <w:p w:rsidRPr="003C12DB" w:rsidR="00475FDA" w:rsidP="00303D8E" w:rsidRDefault="00475FDA" w14:paraId="5A9B127F" w14:textId="77777777">
      <w:pPr>
        <w:numPr>
          <w:ilvl w:val="0"/>
          <w:numId w:val="26"/>
        </w:numPr>
        <w:tabs>
          <w:tab w:val="clear" w:pos="1571"/>
          <w:tab w:val="num" w:pos="993"/>
        </w:tabs>
        <w:spacing w:line="240" w:lineRule="auto"/>
        <w:ind w:left="993" w:hanging="426"/>
        <w:rPr>
          <w:rFonts w:cstheme="minorHAnsi"/>
          <w:color w:val="0000FF"/>
          <w:szCs w:val="22"/>
        </w:rPr>
      </w:pPr>
      <w:r w:rsidRPr="003C12DB">
        <w:rPr>
          <w:rFonts w:cstheme="minorHAnsi"/>
          <w:color w:val="0000FF"/>
          <w:szCs w:val="22"/>
        </w:rPr>
        <w:t xml:space="preserve">all essential documents will be archived for a minimum of </w:t>
      </w:r>
      <w:r w:rsidR="006670A7">
        <w:rPr>
          <w:rFonts w:cstheme="minorHAnsi"/>
          <w:color w:val="0000FF"/>
          <w:szCs w:val="22"/>
        </w:rPr>
        <w:t>1</w:t>
      </w:r>
      <w:r w:rsidRPr="003C12DB">
        <w:rPr>
          <w:rFonts w:cstheme="minorHAnsi"/>
          <w:color w:val="0000FF"/>
          <w:szCs w:val="22"/>
        </w:rPr>
        <w:t>5 years after completion of trial</w:t>
      </w:r>
    </w:p>
    <w:p w:rsidRPr="006B6502" w:rsidR="00475FDA" w:rsidP="00303D8E" w:rsidRDefault="00475FDA" w14:paraId="0A216875" w14:textId="77777777">
      <w:pPr>
        <w:numPr>
          <w:ilvl w:val="0"/>
          <w:numId w:val="26"/>
        </w:numPr>
        <w:tabs>
          <w:tab w:val="clear" w:pos="1571"/>
          <w:tab w:val="num" w:pos="993"/>
        </w:tabs>
        <w:spacing w:line="240" w:lineRule="auto"/>
        <w:ind w:left="993" w:hanging="426"/>
        <w:rPr>
          <w:rFonts w:cstheme="minorHAnsi"/>
          <w:color w:val="0000FF"/>
          <w:szCs w:val="22"/>
        </w:rPr>
      </w:pPr>
      <w:r w:rsidRPr="003C12DB">
        <w:rPr>
          <w:rFonts w:cstheme="minorHAnsi"/>
          <w:color w:val="0000FF"/>
          <w:szCs w:val="22"/>
        </w:rPr>
        <w:t>destruction of essential documents will require authorisation from the Sponsor</w:t>
      </w:r>
      <w:bookmarkStart w:name="_Ref249152839" w:id="17"/>
      <w:bookmarkStart w:name="_Toc303179289" w:id="18"/>
    </w:p>
    <w:bookmarkEnd w:id="17"/>
    <w:bookmarkEnd w:id="18"/>
    <w:p w:rsidRPr="003C12DB" w:rsidR="00475FDA" w:rsidP="003802A1" w:rsidRDefault="00475FDA" w14:paraId="3EB10D92" w14:textId="77777777">
      <w:pPr>
        <w:spacing w:line="240" w:lineRule="auto"/>
        <w:rPr>
          <w:rFonts w:cstheme="minorHAnsi"/>
          <w:iCs/>
          <w:color w:val="FF0000"/>
          <w:szCs w:val="22"/>
        </w:rPr>
      </w:pPr>
    </w:p>
    <w:p w:rsidRPr="006B6502" w:rsidR="00475FDA" w:rsidP="006B6502" w:rsidRDefault="00475FDA" w14:paraId="2962754E" w14:textId="77777777">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12</w:t>
      </w:r>
      <w:r w:rsidRPr="003C12DB">
        <w:rPr>
          <w:rFonts w:asciiTheme="minorHAnsi" w:hAnsiTheme="minorHAnsi" w:cstheme="minorHAnsi"/>
          <w:color w:val="auto"/>
          <w:spacing w:val="-3"/>
          <w:szCs w:val="22"/>
        </w:rPr>
        <w:tab/>
        <w:t>MONITORING, AUDIT &amp; INSPECTION</w:t>
      </w:r>
    </w:p>
    <w:p w:rsidRPr="003C12DB" w:rsidR="00475FDA" w:rsidP="003802A1" w:rsidRDefault="00475FDA" w14:paraId="413AEDF4"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rPr>
        <w:t xml:space="preserve">Aim: to </w:t>
      </w:r>
      <w:r w:rsidRPr="003C12DB">
        <w:rPr>
          <w:rFonts w:cstheme="minorHAnsi"/>
          <w:color w:val="0000FF"/>
          <w:szCs w:val="22"/>
          <w:lang w:eastAsia="en-GB"/>
        </w:rPr>
        <w:t>describe the procedures for monitoring audit and inspection</w:t>
      </w:r>
      <w:r w:rsidR="00BC4AC0">
        <w:rPr>
          <w:rFonts w:cstheme="minorHAnsi"/>
          <w:color w:val="0000FF"/>
          <w:szCs w:val="22"/>
          <w:lang w:eastAsia="en-GB"/>
        </w:rPr>
        <w:t xml:space="preserve"> (if this information is supplied as part of a monitoring plan then this section should reference it and not duplicate its detail)</w:t>
      </w:r>
    </w:p>
    <w:p w:rsidRPr="003C12DB" w:rsidR="00475FDA" w:rsidP="003802A1" w:rsidRDefault="00475FDA" w14:paraId="0CC78176"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The protocol should state:</w:t>
      </w:r>
    </w:p>
    <w:p w:rsidRPr="003C12DB" w:rsidR="00475FDA" w:rsidP="00303D8E" w:rsidRDefault="00475FDA" w14:paraId="5CBE3AD9"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lang w:eastAsia="en-GB"/>
        </w:rPr>
        <w:t>A Trial Monitoring Plan will be developed and agreed by t</w:t>
      </w:r>
      <w:r w:rsidR="00BC4AC0">
        <w:rPr>
          <w:rFonts w:cstheme="minorHAnsi"/>
          <w:color w:val="0000FF"/>
          <w:szCs w:val="22"/>
          <w:lang w:eastAsia="en-GB"/>
        </w:rPr>
        <w:t xml:space="preserve">he Trial Management Group (TMG), </w:t>
      </w:r>
      <w:r w:rsidRPr="003C12DB">
        <w:rPr>
          <w:rFonts w:cstheme="minorHAnsi"/>
          <w:color w:val="0000FF"/>
          <w:szCs w:val="22"/>
          <w:lang w:eastAsia="en-GB"/>
        </w:rPr>
        <w:t xml:space="preserve">TSC </w:t>
      </w:r>
      <w:r w:rsidR="00BC4AC0">
        <w:rPr>
          <w:rFonts w:cstheme="minorHAnsi"/>
          <w:color w:val="0000FF"/>
          <w:szCs w:val="22"/>
          <w:lang w:eastAsia="en-GB"/>
        </w:rPr>
        <w:t xml:space="preserve">and CI </w:t>
      </w:r>
      <w:r w:rsidRPr="003C12DB">
        <w:rPr>
          <w:rFonts w:cstheme="minorHAnsi"/>
          <w:color w:val="0000FF"/>
          <w:szCs w:val="22"/>
        </w:rPr>
        <w:t>based on the trial risk assessment which may include on site monitoring</w:t>
      </w:r>
      <w:r w:rsidR="00AD478E">
        <w:rPr>
          <w:rFonts w:cstheme="minorHAnsi"/>
          <w:color w:val="0000FF"/>
          <w:szCs w:val="22"/>
        </w:rPr>
        <w:t xml:space="preserve">. This will be </w:t>
      </w:r>
      <w:r w:rsidRPr="00AD478E" w:rsidR="00AD478E">
        <w:rPr>
          <w:rFonts w:cstheme="minorHAnsi"/>
          <w:color w:val="0000FF"/>
          <w:szCs w:val="22"/>
        </w:rPr>
        <w:t>dependent on a documented risk assessment of the trial.</w:t>
      </w:r>
    </w:p>
    <w:p w:rsidRPr="003C12DB" w:rsidR="00475FDA" w:rsidP="00303D8E" w:rsidRDefault="00475FDA" w14:paraId="08E46C67" w14:textId="77777777">
      <w:pPr>
        <w:numPr>
          <w:ilvl w:val="0"/>
          <w:numId w:val="31"/>
        </w:numPr>
        <w:autoSpaceDE w:val="0"/>
        <w:autoSpaceDN w:val="0"/>
        <w:adjustRightInd w:val="0"/>
        <w:spacing w:line="240" w:lineRule="auto"/>
        <w:rPr>
          <w:rFonts w:cstheme="minorHAnsi"/>
          <w:color w:val="0000FF"/>
          <w:szCs w:val="22"/>
        </w:rPr>
      </w:pPr>
      <w:r w:rsidRPr="006B6502">
        <w:rPr>
          <w:rFonts w:cstheme="minorHAnsi"/>
          <w:color w:val="0000FF"/>
          <w:szCs w:val="22"/>
        </w:rPr>
        <w:t>The procedures and anticipated frequency for monitoring</w:t>
      </w:r>
    </w:p>
    <w:p w:rsidRPr="003C12DB" w:rsidR="00475FDA" w:rsidP="00303D8E" w:rsidRDefault="00475FDA" w14:paraId="3E1F6F87"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If monitoring procedures are detailed elsewhere (e.g., monitoring manual), where the full details can be obtained</w:t>
      </w:r>
    </w:p>
    <w:p w:rsidRPr="003C12DB" w:rsidR="00475FDA" w:rsidP="00303D8E" w:rsidRDefault="00475FDA" w14:paraId="57066C27"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The degree of independence from the trial investigators and sponsor of the monitoring personnel</w:t>
      </w:r>
    </w:p>
    <w:p w:rsidRPr="003C12DB" w:rsidR="00475FDA" w:rsidP="00303D8E" w:rsidRDefault="00475FDA" w14:paraId="2C6FF367"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The processes reviewed can relate to participant enrolment, consent, eligibility, and allocation to trial groups; adherence to trial interventions and policies to protect participants, including reporting of harm and completeness, accuracy, and timeliness of data collection</w:t>
      </w:r>
    </w:p>
    <w:p w:rsidRPr="003C12DB" w:rsidR="00475FDA" w:rsidP="00303D8E" w:rsidRDefault="00475FDA" w14:paraId="5DD98B16" w14:textId="77777777">
      <w:pPr>
        <w:numPr>
          <w:ilvl w:val="0"/>
          <w:numId w:val="31"/>
        </w:numPr>
        <w:autoSpaceDE w:val="0"/>
        <w:autoSpaceDN w:val="0"/>
        <w:adjustRightInd w:val="0"/>
        <w:spacing w:line="240" w:lineRule="auto"/>
        <w:rPr>
          <w:rFonts w:cstheme="minorHAnsi"/>
          <w:color w:val="0000FF"/>
          <w:szCs w:val="22"/>
          <w:lang w:eastAsia="en-GB"/>
        </w:rPr>
      </w:pPr>
      <w:r w:rsidRPr="006B6502">
        <w:rPr>
          <w:rFonts w:cstheme="minorHAnsi"/>
          <w:color w:val="0000FF"/>
          <w:szCs w:val="22"/>
        </w:rPr>
        <w:t>Monitoring</w:t>
      </w:r>
      <w:r w:rsidRPr="003C12DB">
        <w:rPr>
          <w:rFonts w:cstheme="minorHAnsi"/>
          <w:iCs/>
          <w:color w:val="0000FF"/>
          <w:szCs w:val="22"/>
        </w:rPr>
        <w:t xml:space="preserve"> can be done</w:t>
      </w:r>
      <w:r w:rsidRPr="003C12DB">
        <w:rPr>
          <w:rFonts w:cstheme="minorHAnsi"/>
          <w:color w:val="0000FF"/>
          <w:szCs w:val="22"/>
        </w:rPr>
        <w:t xml:space="preserve"> by exploring the trial dataset or performing site visits</w:t>
      </w:r>
    </w:p>
    <w:p w:rsidRPr="003C12DB" w:rsidR="00475FDA" w:rsidP="00303D8E" w:rsidRDefault="00475FDA" w14:paraId="7DB9AE92" w14:textId="77777777">
      <w:pPr>
        <w:numPr>
          <w:ilvl w:val="0"/>
          <w:numId w:val="31"/>
        </w:numPr>
        <w:autoSpaceDE w:val="0"/>
        <w:autoSpaceDN w:val="0"/>
        <w:adjustRightInd w:val="0"/>
        <w:spacing w:line="240" w:lineRule="auto"/>
        <w:rPr>
          <w:rFonts w:cstheme="minorHAnsi"/>
          <w:color w:val="0000FF"/>
          <w:szCs w:val="22"/>
        </w:rPr>
      </w:pPr>
      <w:r w:rsidRPr="006B6502">
        <w:rPr>
          <w:rFonts w:cstheme="minorHAnsi"/>
          <w:color w:val="0000FF"/>
          <w:szCs w:val="22"/>
        </w:rPr>
        <w:t xml:space="preserve">Any obligations that will be expected of sites to assist the sponsor in monitoring the </w:t>
      </w:r>
      <w:r w:rsidR="005A6ABC">
        <w:rPr>
          <w:rFonts w:cstheme="minorHAnsi"/>
          <w:color w:val="0000FF"/>
          <w:szCs w:val="22"/>
        </w:rPr>
        <w:t>trial</w:t>
      </w:r>
      <w:r w:rsidRPr="006B6502">
        <w:rPr>
          <w:rFonts w:cstheme="minorHAnsi"/>
          <w:color w:val="0000FF"/>
          <w:szCs w:val="22"/>
        </w:rPr>
        <w:t xml:space="preserve">. These may include hosting site visits, providing information for remote monitoring, or putting procedures in place to monitor the </w:t>
      </w:r>
      <w:r w:rsidR="005A6ABC">
        <w:rPr>
          <w:rFonts w:cstheme="minorHAnsi"/>
          <w:color w:val="0000FF"/>
          <w:szCs w:val="22"/>
        </w:rPr>
        <w:t>trial</w:t>
      </w:r>
      <w:r w:rsidRPr="006B6502">
        <w:rPr>
          <w:rFonts w:cstheme="minorHAnsi"/>
          <w:color w:val="0000FF"/>
          <w:szCs w:val="22"/>
        </w:rPr>
        <w:t xml:space="preserve"> internally</w:t>
      </w:r>
    </w:p>
    <w:p w:rsidRPr="003C12DB" w:rsidR="00475FDA" w:rsidP="00303D8E" w:rsidRDefault="00475FDA" w14:paraId="576B003D" w14:textId="77777777">
      <w:pPr>
        <w:numPr>
          <w:ilvl w:val="0"/>
          <w:numId w:val="31"/>
        </w:numPr>
        <w:autoSpaceDE w:val="0"/>
        <w:autoSpaceDN w:val="0"/>
        <w:adjustRightInd w:val="0"/>
        <w:spacing w:line="240" w:lineRule="auto"/>
        <w:rPr>
          <w:rFonts w:cstheme="minorHAnsi"/>
          <w:color w:val="0000FF"/>
          <w:szCs w:val="22"/>
          <w:lang w:eastAsia="en-GB"/>
        </w:rPr>
      </w:pPr>
      <w:r w:rsidRPr="003C12DB">
        <w:rPr>
          <w:rFonts w:cstheme="minorHAnsi"/>
          <w:color w:val="0000FF"/>
          <w:szCs w:val="22"/>
        </w:rPr>
        <w:t>Monitoring might be initially conducted across all sites, and subsequently conducted using a risk based approach that focuses, for example, on sites that have the highest enrolment rates, large numbers of withdrawals, or atypical (low</w:t>
      </w:r>
      <w:r w:rsidRPr="003C12DB">
        <w:rPr>
          <w:rFonts w:cstheme="minorHAnsi"/>
          <w:color w:val="0000FF"/>
          <w:szCs w:val="22"/>
          <w:lang w:eastAsia="en-GB"/>
        </w:rPr>
        <w:t xml:space="preserve"> </w:t>
      </w:r>
      <w:r w:rsidRPr="003C12DB">
        <w:rPr>
          <w:rFonts w:cstheme="minorHAnsi"/>
          <w:color w:val="0000FF"/>
          <w:szCs w:val="22"/>
        </w:rPr>
        <w:t>or high) numbers of reported adverse events.</w:t>
      </w:r>
    </w:p>
    <w:p w:rsidRPr="003C12DB" w:rsidR="00475FDA" w:rsidP="003802A1" w:rsidRDefault="00475FDA" w14:paraId="3EF4FEE6" w14:textId="77777777">
      <w:pPr>
        <w:spacing w:line="240" w:lineRule="auto"/>
        <w:rPr>
          <w:rFonts w:cstheme="minorHAnsi"/>
          <w:szCs w:val="22"/>
        </w:rPr>
      </w:pPr>
    </w:p>
    <w:p w:rsidRPr="006B6502" w:rsidR="00475FDA" w:rsidP="006B6502" w:rsidRDefault="00475FDA" w14:paraId="57E3961E" w14:textId="77777777">
      <w:pPr>
        <w:pStyle w:val="Heading1"/>
        <w:spacing w:before="0" w:after="120"/>
        <w:rPr>
          <w:rFonts w:asciiTheme="minorHAnsi" w:hAnsiTheme="minorHAnsi" w:cstheme="minorHAnsi"/>
          <w:sz w:val="22"/>
          <w:szCs w:val="22"/>
        </w:rPr>
      </w:pPr>
      <w:r w:rsidRPr="003C12DB">
        <w:rPr>
          <w:rFonts w:asciiTheme="minorHAnsi" w:hAnsiTheme="minorHAnsi" w:cstheme="minorHAnsi"/>
          <w:color w:val="auto"/>
          <w:sz w:val="22"/>
          <w:szCs w:val="22"/>
        </w:rPr>
        <w:t xml:space="preserve">13 </w:t>
      </w:r>
      <w:r w:rsidR="00D027C8">
        <w:rPr>
          <w:rFonts w:asciiTheme="minorHAnsi" w:hAnsiTheme="minorHAnsi" w:cstheme="minorHAnsi"/>
          <w:color w:val="auto"/>
          <w:sz w:val="22"/>
          <w:szCs w:val="22"/>
        </w:rPr>
        <w:tab/>
      </w:r>
      <w:r w:rsidRPr="003C12DB">
        <w:rPr>
          <w:rFonts w:asciiTheme="minorHAnsi" w:hAnsiTheme="minorHAnsi" w:cstheme="minorHAnsi"/>
          <w:color w:val="auto"/>
          <w:sz w:val="22"/>
          <w:szCs w:val="22"/>
        </w:rPr>
        <w:t>ETHICAL AND REGULATORY CONSIDERATIONS</w:t>
      </w:r>
    </w:p>
    <w:p w:rsidR="00475FDA" w:rsidP="003802A1" w:rsidRDefault="00475FDA" w14:paraId="5102F190" w14:textId="77777777">
      <w:pPr>
        <w:pStyle w:val="BodyText"/>
        <w:tabs>
          <w:tab w:val="left" w:pos="709"/>
        </w:tabs>
        <w:spacing w:after="120"/>
        <w:rPr>
          <w:rFonts w:asciiTheme="minorHAnsi" w:hAnsiTheme="minorHAnsi" w:cstheme="minorHAnsi"/>
          <w:b/>
          <w:i w:val="0"/>
          <w:sz w:val="22"/>
          <w:szCs w:val="22"/>
        </w:rPr>
      </w:pPr>
      <w:r w:rsidRPr="003C12DB">
        <w:rPr>
          <w:rFonts w:asciiTheme="minorHAnsi" w:hAnsiTheme="minorHAnsi" w:cstheme="minorHAnsi"/>
          <w:b/>
          <w:i w:val="0"/>
          <w:sz w:val="22"/>
          <w:szCs w:val="22"/>
        </w:rPr>
        <w:t xml:space="preserve">13.1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Research Ethics Committee (REC) review&amp; reports</w:t>
      </w:r>
    </w:p>
    <w:p w:rsidRPr="006B6502" w:rsidR="00034806" w:rsidP="003802A1" w:rsidRDefault="00034806" w14:paraId="78F9F408" w14:textId="77777777">
      <w:pPr>
        <w:pStyle w:val="BodyText"/>
        <w:tabs>
          <w:tab w:val="left" w:pos="709"/>
        </w:tabs>
        <w:spacing w:after="120"/>
        <w:rPr>
          <w:rFonts w:asciiTheme="minorHAnsi" w:hAnsiTheme="minorHAnsi" w:cstheme="minorHAnsi"/>
          <w:b/>
          <w:i w:val="0"/>
          <w:sz w:val="22"/>
          <w:szCs w:val="22"/>
        </w:rPr>
      </w:pPr>
    </w:p>
    <w:p w:rsidRPr="00034806" w:rsidR="00475FDA" w:rsidP="00303D8E" w:rsidRDefault="00475FDA" w14:paraId="2813C521" w14:textId="77777777">
      <w:pPr>
        <w:numPr>
          <w:ilvl w:val="0"/>
          <w:numId w:val="31"/>
        </w:numPr>
        <w:autoSpaceDE w:val="0"/>
        <w:autoSpaceDN w:val="0"/>
        <w:adjustRightInd w:val="0"/>
        <w:spacing w:line="240" w:lineRule="auto"/>
        <w:rPr>
          <w:rFonts w:cstheme="minorHAnsi"/>
          <w:color w:val="000000" w:themeColor="text1"/>
          <w:szCs w:val="22"/>
        </w:rPr>
      </w:pPr>
      <w:r w:rsidRPr="00034806">
        <w:rPr>
          <w:rFonts w:cstheme="minorHAnsi"/>
          <w:color w:val="000000" w:themeColor="text1"/>
          <w:szCs w:val="22"/>
          <w:lang w:eastAsia="en-GB"/>
        </w:rPr>
        <w:t xml:space="preserve">before the start of the trial, approval will be sought from a REC for the trial protocol, informed consent </w:t>
      </w:r>
      <w:r w:rsidRPr="00034806">
        <w:rPr>
          <w:rFonts w:cstheme="minorHAnsi"/>
          <w:color w:val="000000" w:themeColor="text1"/>
          <w:szCs w:val="22"/>
        </w:rPr>
        <w:t>forms and other relevant documents e.g. advertisements and GP information letters</w:t>
      </w:r>
    </w:p>
    <w:p w:rsidRPr="00034806" w:rsidR="00475FDA" w:rsidP="00303D8E" w:rsidRDefault="00475FDA" w14:paraId="197E3DF6" w14:textId="77777777">
      <w:pPr>
        <w:numPr>
          <w:ilvl w:val="0"/>
          <w:numId w:val="31"/>
        </w:numPr>
        <w:autoSpaceDE w:val="0"/>
        <w:autoSpaceDN w:val="0"/>
        <w:adjustRightInd w:val="0"/>
        <w:spacing w:line="240" w:lineRule="auto"/>
        <w:rPr>
          <w:rFonts w:cstheme="minorHAnsi"/>
          <w:color w:val="000000" w:themeColor="text1"/>
          <w:szCs w:val="22"/>
        </w:rPr>
      </w:pPr>
      <w:r w:rsidRPr="00034806">
        <w:rPr>
          <w:rFonts w:cstheme="minorHAnsi"/>
          <w:color w:val="000000" w:themeColor="text1"/>
          <w:szCs w:val="22"/>
        </w:rPr>
        <w:t xml:space="preserve">substantial amendments that require review by REC will not be implemented until the REC grants a favourable opinion for the </w:t>
      </w:r>
      <w:r w:rsidRPr="00034806" w:rsidR="005A6ABC">
        <w:rPr>
          <w:rFonts w:cstheme="minorHAnsi"/>
          <w:color w:val="000000" w:themeColor="text1"/>
          <w:szCs w:val="22"/>
        </w:rPr>
        <w:t>trial</w:t>
      </w:r>
      <w:r w:rsidRPr="00034806">
        <w:rPr>
          <w:rFonts w:cstheme="minorHAnsi"/>
          <w:color w:val="000000" w:themeColor="text1"/>
          <w:szCs w:val="22"/>
        </w:rPr>
        <w:t xml:space="preserve"> (note that amendments may also need to be reviewed and accepted by the MHRA and/or NHS R&amp;D departments before they can be implemented in practice at sites)</w:t>
      </w:r>
    </w:p>
    <w:p w:rsidRPr="00034806" w:rsidR="00475FDA" w:rsidP="00303D8E" w:rsidRDefault="00475FDA" w14:paraId="1B1BB7F9" w14:textId="77777777">
      <w:pPr>
        <w:numPr>
          <w:ilvl w:val="0"/>
          <w:numId w:val="31"/>
        </w:numPr>
        <w:autoSpaceDE w:val="0"/>
        <w:autoSpaceDN w:val="0"/>
        <w:adjustRightInd w:val="0"/>
        <w:spacing w:line="240" w:lineRule="auto"/>
        <w:rPr>
          <w:rFonts w:cstheme="minorHAnsi"/>
          <w:color w:val="000000" w:themeColor="text1"/>
          <w:szCs w:val="22"/>
        </w:rPr>
      </w:pPr>
      <w:r w:rsidRPr="00034806">
        <w:rPr>
          <w:rFonts w:cstheme="minorHAnsi"/>
          <w:color w:val="000000" w:themeColor="text1"/>
          <w:szCs w:val="22"/>
        </w:rPr>
        <w:t xml:space="preserve">all correspondence with the REC will be retained in the Trial Master File/Investigator Site File </w:t>
      </w:r>
    </w:p>
    <w:p w:rsidRPr="00034806" w:rsidR="00475FDA" w:rsidP="00303D8E" w:rsidRDefault="00475FDA" w14:paraId="116D8860" w14:textId="77777777">
      <w:pPr>
        <w:numPr>
          <w:ilvl w:val="0"/>
          <w:numId w:val="31"/>
        </w:numPr>
        <w:autoSpaceDE w:val="0"/>
        <w:autoSpaceDN w:val="0"/>
        <w:adjustRightInd w:val="0"/>
        <w:spacing w:line="240" w:lineRule="auto"/>
        <w:rPr>
          <w:rFonts w:cstheme="minorHAnsi"/>
          <w:color w:val="000000" w:themeColor="text1"/>
          <w:szCs w:val="22"/>
        </w:rPr>
      </w:pPr>
      <w:r w:rsidRPr="00034806">
        <w:rPr>
          <w:rFonts w:cstheme="minorHAnsi"/>
          <w:color w:val="000000" w:themeColor="text1"/>
          <w:szCs w:val="22"/>
        </w:rPr>
        <w:t>an annual progress report (APR) will be submitted to the REC within 30 days of the anniversary date on which the favourable opinion was given, and annually until the trial is declared ended</w:t>
      </w:r>
    </w:p>
    <w:p w:rsidRPr="00034806" w:rsidR="00475FDA" w:rsidP="00303D8E" w:rsidRDefault="00475FDA" w14:paraId="32159834" w14:textId="77777777">
      <w:pPr>
        <w:numPr>
          <w:ilvl w:val="0"/>
          <w:numId w:val="31"/>
        </w:numPr>
        <w:autoSpaceDE w:val="0"/>
        <w:autoSpaceDN w:val="0"/>
        <w:adjustRightInd w:val="0"/>
        <w:spacing w:line="240" w:lineRule="auto"/>
        <w:rPr>
          <w:rFonts w:cstheme="minorHAnsi"/>
          <w:color w:val="000000" w:themeColor="text1"/>
          <w:szCs w:val="22"/>
        </w:rPr>
      </w:pPr>
      <w:r w:rsidRPr="00034806">
        <w:rPr>
          <w:rFonts w:cstheme="minorHAnsi"/>
          <w:color w:val="000000" w:themeColor="text1"/>
          <w:szCs w:val="22"/>
        </w:rPr>
        <w:t>it is the Chief Investigator’s responsibility to produce the annual reports as required.</w:t>
      </w:r>
    </w:p>
    <w:p w:rsidRPr="00034806" w:rsidR="00475FDA" w:rsidP="00303D8E" w:rsidRDefault="00475FDA" w14:paraId="017CC7C1" w14:textId="77777777">
      <w:pPr>
        <w:numPr>
          <w:ilvl w:val="0"/>
          <w:numId w:val="31"/>
        </w:numPr>
        <w:autoSpaceDE w:val="0"/>
        <w:autoSpaceDN w:val="0"/>
        <w:adjustRightInd w:val="0"/>
        <w:spacing w:line="240" w:lineRule="auto"/>
        <w:rPr>
          <w:rFonts w:cstheme="minorHAnsi"/>
          <w:color w:val="000000" w:themeColor="text1"/>
          <w:szCs w:val="22"/>
        </w:rPr>
      </w:pPr>
      <w:r w:rsidRPr="00034806">
        <w:rPr>
          <w:rFonts w:cstheme="minorHAnsi"/>
          <w:color w:val="000000" w:themeColor="text1"/>
          <w:szCs w:val="22"/>
        </w:rPr>
        <w:t xml:space="preserve">the Chief Investigator will notify the REC of the end of the </w:t>
      </w:r>
      <w:r w:rsidRPr="00034806" w:rsidR="005A6ABC">
        <w:rPr>
          <w:rFonts w:cstheme="minorHAnsi"/>
          <w:color w:val="000000" w:themeColor="text1"/>
          <w:szCs w:val="22"/>
        </w:rPr>
        <w:t>trial</w:t>
      </w:r>
    </w:p>
    <w:p w:rsidRPr="00034806" w:rsidR="00475FDA" w:rsidP="00303D8E" w:rsidRDefault="00475FDA" w14:paraId="2B07E7D1" w14:textId="77777777">
      <w:pPr>
        <w:numPr>
          <w:ilvl w:val="0"/>
          <w:numId w:val="31"/>
        </w:numPr>
        <w:autoSpaceDE w:val="0"/>
        <w:autoSpaceDN w:val="0"/>
        <w:adjustRightInd w:val="0"/>
        <w:spacing w:line="240" w:lineRule="auto"/>
        <w:rPr>
          <w:rFonts w:cstheme="minorHAnsi"/>
          <w:color w:val="000000" w:themeColor="text1"/>
          <w:szCs w:val="22"/>
        </w:rPr>
      </w:pPr>
      <w:r w:rsidRPr="00034806">
        <w:rPr>
          <w:rFonts w:cstheme="minorHAnsi"/>
          <w:color w:val="000000" w:themeColor="text1"/>
          <w:szCs w:val="22"/>
        </w:rPr>
        <w:t xml:space="preserve">if the </w:t>
      </w:r>
      <w:r w:rsidRPr="00034806" w:rsidR="005A6ABC">
        <w:rPr>
          <w:rFonts w:cstheme="minorHAnsi"/>
          <w:color w:val="000000" w:themeColor="text1"/>
          <w:szCs w:val="22"/>
        </w:rPr>
        <w:t>trial</w:t>
      </w:r>
      <w:r w:rsidRPr="00034806">
        <w:rPr>
          <w:rFonts w:cstheme="minorHAnsi"/>
          <w:color w:val="000000" w:themeColor="text1"/>
          <w:szCs w:val="22"/>
        </w:rPr>
        <w:t xml:space="preserve"> is ended prematurely, the Chief Investigator will notify the REC, including the reasons for the premature termination</w:t>
      </w:r>
    </w:p>
    <w:p w:rsidRPr="00034806" w:rsidR="00475FDA" w:rsidP="00303D8E" w:rsidRDefault="00475FDA" w14:paraId="69551950" w14:textId="77777777">
      <w:pPr>
        <w:numPr>
          <w:ilvl w:val="0"/>
          <w:numId w:val="31"/>
        </w:numPr>
        <w:autoSpaceDE w:val="0"/>
        <w:autoSpaceDN w:val="0"/>
        <w:adjustRightInd w:val="0"/>
        <w:spacing w:line="240" w:lineRule="auto"/>
        <w:rPr>
          <w:rFonts w:cstheme="minorHAnsi"/>
          <w:color w:val="000000" w:themeColor="text1"/>
          <w:szCs w:val="22"/>
          <w:lang w:eastAsia="en-GB"/>
        </w:rPr>
      </w:pPr>
      <w:r w:rsidRPr="00034806">
        <w:rPr>
          <w:rFonts w:cstheme="minorHAnsi"/>
          <w:color w:val="000000" w:themeColor="text1"/>
          <w:szCs w:val="22"/>
        </w:rPr>
        <w:t xml:space="preserve">within one year after the end of the </w:t>
      </w:r>
      <w:r w:rsidRPr="00034806" w:rsidR="005A6ABC">
        <w:rPr>
          <w:rFonts w:cstheme="minorHAnsi"/>
          <w:color w:val="000000" w:themeColor="text1"/>
          <w:szCs w:val="22"/>
        </w:rPr>
        <w:t>trial</w:t>
      </w:r>
      <w:r w:rsidRPr="00034806">
        <w:rPr>
          <w:rFonts w:cstheme="minorHAnsi"/>
          <w:color w:val="000000" w:themeColor="text1"/>
          <w:szCs w:val="22"/>
        </w:rPr>
        <w:t>, the Chief Investigator will submit a final report with the results, including any publications/abstracts, to the REC</w:t>
      </w:r>
    </w:p>
    <w:p w:rsidRPr="003C12DB" w:rsidR="00475FDA" w:rsidP="003802A1" w:rsidRDefault="00475FDA" w14:paraId="00B8F5FC" w14:textId="77777777">
      <w:pPr>
        <w:pStyle w:val="BodyText"/>
        <w:tabs>
          <w:tab w:val="left" w:pos="709"/>
        </w:tabs>
        <w:spacing w:after="120"/>
        <w:rPr>
          <w:rFonts w:asciiTheme="minorHAnsi" w:hAnsiTheme="minorHAnsi" w:cstheme="minorHAnsi"/>
          <w:b/>
          <w:i w:val="0"/>
          <w:sz w:val="22"/>
          <w:szCs w:val="22"/>
        </w:rPr>
      </w:pPr>
    </w:p>
    <w:p w:rsidRPr="006B6502" w:rsidR="00475FDA" w:rsidP="006B6502" w:rsidRDefault="00475FDA" w14:paraId="52C16D28" w14:textId="77777777">
      <w:pPr>
        <w:pStyle w:val="BodyText"/>
        <w:spacing w:after="120"/>
        <w:ind w:left="720" w:hanging="720"/>
        <w:rPr>
          <w:rFonts w:asciiTheme="minorHAnsi" w:hAnsiTheme="minorHAnsi" w:cstheme="minorHAnsi"/>
          <w:b/>
          <w:i w:val="0"/>
          <w:sz w:val="22"/>
          <w:szCs w:val="22"/>
        </w:rPr>
      </w:pPr>
      <w:r w:rsidRPr="003C12DB">
        <w:rPr>
          <w:rFonts w:asciiTheme="minorHAnsi" w:hAnsiTheme="minorHAnsi" w:cstheme="minorHAnsi"/>
          <w:b/>
          <w:i w:val="0"/>
          <w:sz w:val="22"/>
          <w:szCs w:val="22"/>
        </w:rPr>
        <w:t xml:space="preserve">13.2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Peer review</w:t>
      </w:r>
    </w:p>
    <w:p w:rsidRPr="003C12DB" w:rsidR="00475FDA" w:rsidP="003802A1" w:rsidRDefault="00475FDA" w14:paraId="6185829A" w14:textId="77777777">
      <w:pPr>
        <w:pStyle w:val="RightPar1"/>
        <w:tabs>
          <w:tab w:val="clear" w:pos="-720"/>
          <w:tab w:val="clear" w:pos="0"/>
          <w:tab w:val="clear" w:pos="720"/>
        </w:tabs>
        <w:suppressAutoHyphens w:val="0"/>
        <w:spacing w:after="120"/>
        <w:ind w:left="0"/>
        <w:rPr>
          <w:rFonts w:asciiTheme="minorHAnsi" w:hAnsiTheme="minorHAnsi" w:cstheme="minorHAnsi"/>
          <w:noProof/>
          <w:color w:val="0000FF"/>
          <w:sz w:val="22"/>
          <w:szCs w:val="22"/>
        </w:rPr>
      </w:pPr>
      <w:r w:rsidRPr="003C12DB">
        <w:rPr>
          <w:rFonts w:asciiTheme="minorHAnsi" w:hAnsiTheme="minorHAnsi" w:cstheme="minorHAnsi"/>
          <w:noProof/>
          <w:color w:val="0000FF"/>
          <w:sz w:val="22"/>
          <w:szCs w:val="22"/>
        </w:rPr>
        <w:t>Aim: to descibe the peer review process for the trial which should be</w:t>
      </w:r>
      <w:r w:rsidRPr="003C12DB">
        <w:rPr>
          <w:rFonts w:asciiTheme="minorHAnsi" w:hAnsiTheme="minorHAnsi" w:cstheme="minorHAnsi"/>
          <w:color w:val="0000FF"/>
          <w:sz w:val="22"/>
          <w:szCs w:val="22"/>
        </w:rPr>
        <w:t xml:space="preserve"> instigated or approved by the Sponsor</w:t>
      </w:r>
    </w:p>
    <w:p w:rsidRPr="003C12DB" w:rsidR="00475FDA" w:rsidP="003802A1" w:rsidRDefault="00475FDA" w14:paraId="59F048E7" w14:textId="7B6E7AF2">
      <w:pPr>
        <w:pStyle w:val="RightPar1"/>
        <w:tabs>
          <w:tab w:val="clear" w:pos="-720"/>
          <w:tab w:val="clear" w:pos="0"/>
          <w:tab w:val="clear" w:pos="720"/>
        </w:tabs>
        <w:suppressAutoHyphens w:val="0"/>
        <w:spacing w:after="120"/>
        <w:ind w:left="0"/>
        <w:rPr>
          <w:rFonts w:asciiTheme="minorHAnsi" w:hAnsiTheme="minorHAnsi" w:cstheme="minorHAnsi"/>
          <w:color w:val="0000FF"/>
          <w:sz w:val="22"/>
          <w:szCs w:val="22"/>
        </w:rPr>
      </w:pPr>
      <w:r w:rsidRPr="003C12DB">
        <w:rPr>
          <w:rFonts w:asciiTheme="minorHAnsi" w:hAnsiTheme="minorHAnsi" w:cstheme="minorHAnsi"/>
          <w:color w:val="0000FF"/>
          <w:sz w:val="22"/>
          <w:szCs w:val="22"/>
        </w:rPr>
        <w:t xml:space="preserve">The protocol should provide details on who reviewed this trial protocol </w:t>
      </w:r>
      <w:r w:rsidRPr="003C12DB" w:rsidR="00761C98">
        <w:rPr>
          <w:rFonts w:asciiTheme="minorHAnsi" w:hAnsiTheme="minorHAnsi" w:cstheme="minorHAnsi"/>
          <w:color w:val="0000FF"/>
          <w:sz w:val="22"/>
          <w:szCs w:val="22"/>
        </w:rPr>
        <w:t>e.g.,</w:t>
      </w:r>
      <w:r w:rsidRPr="003C12DB">
        <w:rPr>
          <w:rFonts w:asciiTheme="minorHAnsi" w:hAnsiTheme="minorHAnsi" w:cstheme="minorHAnsi"/>
          <w:color w:val="0000FF"/>
          <w:sz w:val="22"/>
          <w:szCs w:val="22"/>
        </w:rPr>
        <w:t xml:space="preserve"> the funder or an internal Trust department/committee, but not include individual names unless the person in question gives their express permission.</w:t>
      </w:r>
    </w:p>
    <w:p w:rsidR="00436E29" w:rsidP="00436E29" w:rsidRDefault="00436E29" w14:paraId="7229A287" w14:textId="77777777">
      <w:pPr>
        <w:pStyle w:val="BodyText"/>
        <w:spacing w:after="120"/>
        <w:ind w:left="720" w:hanging="720"/>
        <w:rPr>
          <w:rFonts w:asciiTheme="minorHAnsi" w:hAnsiTheme="minorHAnsi" w:cstheme="minorHAnsi"/>
          <w:i w:val="0"/>
          <w:color w:val="0000FF"/>
          <w:sz w:val="22"/>
          <w:szCs w:val="22"/>
        </w:rPr>
      </w:pPr>
    </w:p>
    <w:p w:rsidRPr="00436E29" w:rsidR="006B6502" w:rsidP="00436E29" w:rsidRDefault="00034806" w14:paraId="424D025D" w14:textId="77777777">
      <w:pPr>
        <w:pStyle w:val="BodyText"/>
        <w:spacing w:after="120"/>
        <w:ind w:left="720" w:hanging="720"/>
        <w:rPr>
          <w:rFonts w:asciiTheme="minorHAnsi" w:hAnsiTheme="minorHAnsi" w:cstheme="minorHAnsi"/>
          <w:b/>
          <w:i w:val="0"/>
          <w:color w:val="0000FF"/>
          <w:sz w:val="22"/>
          <w:szCs w:val="22"/>
        </w:rPr>
      </w:pPr>
      <w:r>
        <w:rPr>
          <w:rFonts w:asciiTheme="minorHAnsi" w:hAnsiTheme="minorHAnsi" w:cstheme="minorHAnsi"/>
          <w:i w:val="0"/>
          <w:color w:val="0000FF"/>
          <w:sz w:val="22"/>
          <w:szCs w:val="22"/>
        </w:rPr>
        <w:t xml:space="preserve">If the study is </w:t>
      </w:r>
      <w:r w:rsidRPr="003C12DB" w:rsidR="00475FDA">
        <w:rPr>
          <w:rFonts w:asciiTheme="minorHAnsi" w:hAnsiTheme="minorHAnsi" w:cstheme="minorHAnsi"/>
          <w:i w:val="0"/>
          <w:color w:val="0000FF"/>
          <w:sz w:val="22"/>
          <w:szCs w:val="22"/>
        </w:rPr>
        <w:t xml:space="preserve">NIHR CRN </w:t>
      </w:r>
      <w:r w:rsidR="00436E29">
        <w:rPr>
          <w:rFonts w:asciiTheme="minorHAnsi" w:hAnsiTheme="minorHAnsi" w:cstheme="minorHAnsi"/>
          <w:i w:val="0"/>
          <w:color w:val="0000FF"/>
          <w:sz w:val="22"/>
          <w:szCs w:val="22"/>
        </w:rPr>
        <w:t>adopted the</w:t>
      </w:r>
      <w:r w:rsidR="00806A7B">
        <w:rPr>
          <w:rFonts w:asciiTheme="minorHAnsi" w:hAnsiTheme="minorHAnsi" w:cstheme="minorHAnsi"/>
          <w:i w:val="0"/>
          <w:color w:val="0000FF"/>
          <w:sz w:val="22"/>
          <w:szCs w:val="22"/>
        </w:rPr>
        <w:t xml:space="preserve"> following standard for p</w:t>
      </w:r>
      <w:r w:rsidRPr="003C12DB" w:rsidR="00475FDA">
        <w:rPr>
          <w:rFonts w:asciiTheme="minorHAnsi" w:hAnsiTheme="minorHAnsi" w:cstheme="minorHAnsi"/>
          <w:i w:val="0"/>
          <w:color w:val="0000FF"/>
          <w:sz w:val="22"/>
          <w:szCs w:val="22"/>
        </w:rPr>
        <w:t xml:space="preserve">eer review for studies </w:t>
      </w:r>
      <w:r w:rsidR="00436E29">
        <w:rPr>
          <w:rFonts w:asciiTheme="minorHAnsi" w:hAnsiTheme="minorHAnsi" w:cstheme="minorHAnsi"/>
          <w:i w:val="0"/>
          <w:color w:val="0000FF"/>
          <w:sz w:val="22"/>
          <w:szCs w:val="22"/>
        </w:rPr>
        <w:t>can</w:t>
      </w:r>
      <w:r w:rsidRPr="003C12DB" w:rsidR="00475FDA">
        <w:rPr>
          <w:rFonts w:asciiTheme="minorHAnsi" w:hAnsiTheme="minorHAnsi" w:cstheme="minorHAnsi"/>
          <w:i w:val="0"/>
          <w:color w:val="0000FF"/>
          <w:sz w:val="22"/>
          <w:szCs w:val="22"/>
        </w:rPr>
        <w:t xml:space="preserve"> be included </w:t>
      </w:r>
    </w:p>
    <w:p w:rsidRPr="006A3B18" w:rsidR="00475FDA" w:rsidP="003802A1" w:rsidRDefault="00436E29" w14:paraId="1F60843A" w14:textId="77777777">
      <w:pPr>
        <w:pStyle w:val="Default"/>
        <w:spacing w:after="120"/>
        <w:rPr>
          <w:rFonts w:asciiTheme="minorHAnsi" w:hAnsiTheme="minorHAnsi" w:cstheme="minorHAnsi"/>
          <w:bCs/>
          <w:color w:val="0000FF"/>
          <w:sz w:val="22"/>
          <w:szCs w:val="22"/>
        </w:rPr>
      </w:pPr>
      <w:r w:rsidRPr="006A3B18">
        <w:rPr>
          <w:rFonts w:asciiTheme="minorHAnsi" w:hAnsiTheme="minorHAnsi" w:cstheme="minorHAnsi"/>
          <w:bCs/>
          <w:color w:val="0000FF"/>
          <w:sz w:val="22"/>
          <w:szCs w:val="22"/>
        </w:rPr>
        <w:t xml:space="preserve">This study has been/will be adopted </w:t>
      </w:r>
      <w:r w:rsidRPr="006A3B18" w:rsidR="006A3B18">
        <w:rPr>
          <w:rFonts w:asciiTheme="minorHAnsi" w:hAnsiTheme="minorHAnsi" w:cstheme="minorHAnsi"/>
          <w:bCs/>
          <w:color w:val="0000FF"/>
          <w:sz w:val="22"/>
          <w:szCs w:val="22"/>
        </w:rPr>
        <w:t>by the NIHR CRN. In doing so the study has undergone h</w:t>
      </w:r>
      <w:r w:rsidRPr="006A3B18" w:rsidR="00475FDA">
        <w:rPr>
          <w:rFonts w:asciiTheme="minorHAnsi" w:hAnsiTheme="minorHAnsi" w:cstheme="minorHAnsi"/>
          <w:bCs/>
          <w:color w:val="0000FF"/>
          <w:sz w:val="22"/>
          <w:szCs w:val="22"/>
        </w:rPr>
        <w:t xml:space="preserve">igh quality peer review </w:t>
      </w:r>
      <w:r w:rsidRPr="006A3B18" w:rsidR="006A3B18">
        <w:rPr>
          <w:rFonts w:asciiTheme="minorHAnsi" w:hAnsiTheme="minorHAnsi" w:cstheme="minorHAnsi"/>
          <w:bCs/>
          <w:color w:val="0000FF"/>
          <w:sz w:val="22"/>
          <w:szCs w:val="22"/>
        </w:rPr>
        <w:t>which is:</w:t>
      </w:r>
    </w:p>
    <w:p w:rsidRPr="003C12DB" w:rsidR="00475FDA" w:rsidP="00303D8E" w:rsidRDefault="00475FDA" w14:paraId="54BD61C3" w14:textId="77777777">
      <w:pPr>
        <w:pStyle w:val="Default"/>
        <w:numPr>
          <w:ilvl w:val="0"/>
          <w:numId w:val="61"/>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Independent</w:t>
      </w:r>
      <w:r w:rsidRPr="003C12DB">
        <w:rPr>
          <w:rFonts w:asciiTheme="minorHAnsi" w:hAnsiTheme="minorHAnsi" w:cstheme="minorHAnsi"/>
          <w:color w:val="0000FF"/>
          <w:sz w:val="22"/>
          <w:szCs w:val="22"/>
        </w:rPr>
        <w:t xml:space="preserve">: At least two individual experts should have reviewed the </w:t>
      </w:r>
      <w:r w:rsidR="005A6ABC">
        <w:rPr>
          <w:rFonts w:asciiTheme="minorHAnsi" w:hAnsiTheme="minorHAnsi" w:cstheme="minorHAnsi"/>
          <w:color w:val="0000FF"/>
          <w:sz w:val="22"/>
          <w:szCs w:val="22"/>
        </w:rPr>
        <w:t>trial</w:t>
      </w:r>
      <w:r w:rsidRPr="003C12DB">
        <w:rPr>
          <w:rFonts w:asciiTheme="minorHAnsi" w:hAnsiTheme="minorHAnsi" w:cstheme="minorHAnsi"/>
          <w:color w:val="0000FF"/>
          <w:sz w:val="22"/>
          <w:szCs w:val="22"/>
        </w:rPr>
        <w:t xml:space="preserve">. The definition of independent used here is that the reviewers must be external to the investigators’ host institution and not involved in the </w:t>
      </w:r>
      <w:r w:rsidR="005A6ABC">
        <w:rPr>
          <w:rFonts w:asciiTheme="minorHAnsi" w:hAnsiTheme="minorHAnsi" w:cstheme="minorHAnsi"/>
          <w:color w:val="0000FF"/>
          <w:sz w:val="22"/>
          <w:szCs w:val="22"/>
        </w:rPr>
        <w:t>trial</w:t>
      </w:r>
      <w:r w:rsidRPr="003C12DB">
        <w:rPr>
          <w:rFonts w:asciiTheme="minorHAnsi" w:hAnsiTheme="minorHAnsi" w:cstheme="minorHAnsi"/>
          <w:color w:val="0000FF"/>
          <w:sz w:val="22"/>
          <w:szCs w:val="22"/>
        </w:rPr>
        <w:t xml:space="preserve"> in any way. Reviewers do not need to be anonymous. </w:t>
      </w:r>
    </w:p>
    <w:p w:rsidR="00475FDA" w:rsidP="00303D8E" w:rsidRDefault="00475FDA" w14:paraId="005C54A1" w14:textId="77777777">
      <w:pPr>
        <w:pStyle w:val="Default"/>
        <w:numPr>
          <w:ilvl w:val="0"/>
          <w:numId w:val="61"/>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Expert</w:t>
      </w:r>
      <w:r w:rsidRPr="003C12DB">
        <w:rPr>
          <w:rFonts w:asciiTheme="minorHAnsi" w:hAnsiTheme="minorHAnsi" w:cstheme="minorHAnsi"/>
          <w:color w:val="0000FF"/>
          <w:sz w:val="22"/>
          <w:szCs w:val="22"/>
        </w:rPr>
        <w:t xml:space="preserve">: Reviewers should have knowledge of the relevant discipline to consider the clinical and/or service based aspects of the protocol, and/or have the expertise to assess the methodological and statistical aspects of the </w:t>
      </w:r>
      <w:r w:rsidR="005A6ABC">
        <w:rPr>
          <w:rFonts w:asciiTheme="minorHAnsi" w:hAnsiTheme="minorHAnsi" w:cstheme="minorHAnsi"/>
          <w:color w:val="0000FF"/>
          <w:sz w:val="22"/>
          <w:szCs w:val="22"/>
        </w:rPr>
        <w:t>trial</w:t>
      </w:r>
      <w:r w:rsidRPr="003C12DB">
        <w:rPr>
          <w:rFonts w:asciiTheme="minorHAnsi" w:hAnsiTheme="minorHAnsi" w:cstheme="minorHAnsi"/>
          <w:color w:val="0000FF"/>
          <w:sz w:val="22"/>
          <w:szCs w:val="22"/>
        </w:rPr>
        <w:t xml:space="preserve">. </w:t>
      </w:r>
    </w:p>
    <w:p w:rsidRPr="003C12DB" w:rsidR="00F2333D" w:rsidP="00F2333D" w:rsidRDefault="00F2333D" w14:paraId="71274F58" w14:textId="77777777">
      <w:pPr>
        <w:pStyle w:val="Default"/>
        <w:spacing w:after="120"/>
        <w:ind w:left="720"/>
        <w:rPr>
          <w:rFonts w:asciiTheme="minorHAnsi" w:hAnsiTheme="minorHAnsi" w:cstheme="minorHAnsi"/>
          <w:color w:val="0000FF"/>
          <w:sz w:val="22"/>
          <w:szCs w:val="22"/>
        </w:rPr>
      </w:pPr>
    </w:p>
    <w:p w:rsidRPr="003C12DB" w:rsidR="00475FDA" w:rsidP="00303D8E" w:rsidRDefault="00475FDA" w14:paraId="0C1BDF48" w14:textId="77777777">
      <w:pPr>
        <w:pStyle w:val="Default"/>
        <w:numPr>
          <w:ilvl w:val="0"/>
          <w:numId w:val="61"/>
        </w:numPr>
        <w:spacing w:after="120"/>
        <w:rPr>
          <w:rFonts w:asciiTheme="minorHAnsi" w:hAnsiTheme="minorHAnsi" w:cstheme="minorHAnsi"/>
          <w:color w:val="0000FF"/>
          <w:sz w:val="22"/>
          <w:szCs w:val="22"/>
        </w:rPr>
      </w:pPr>
      <w:r w:rsidRPr="003C12DB">
        <w:rPr>
          <w:rFonts w:asciiTheme="minorHAnsi" w:hAnsiTheme="minorHAnsi" w:cstheme="minorHAnsi"/>
          <w:b/>
          <w:bCs/>
          <w:color w:val="0000FF"/>
          <w:sz w:val="22"/>
          <w:szCs w:val="22"/>
        </w:rPr>
        <w:t>Proportionate</w:t>
      </w:r>
      <w:r w:rsidRPr="003C12DB">
        <w:rPr>
          <w:rFonts w:asciiTheme="minorHAnsi" w:hAnsiTheme="minorHAnsi" w:cstheme="minorHAnsi"/>
          <w:color w:val="0000FF"/>
          <w:sz w:val="22"/>
          <w:szCs w:val="22"/>
        </w:rPr>
        <w:t xml:space="preserve">: Peer review should be commensurate with the size and complexity of the </w:t>
      </w:r>
      <w:r w:rsidR="005A6ABC">
        <w:rPr>
          <w:rFonts w:asciiTheme="minorHAnsi" w:hAnsiTheme="minorHAnsi" w:cstheme="minorHAnsi"/>
          <w:color w:val="0000FF"/>
          <w:sz w:val="22"/>
          <w:szCs w:val="22"/>
        </w:rPr>
        <w:t>trial</w:t>
      </w:r>
      <w:r w:rsidRPr="003C12DB">
        <w:rPr>
          <w:rFonts w:asciiTheme="minorHAnsi" w:hAnsiTheme="minorHAnsi" w:cstheme="minorHAnsi"/>
          <w:color w:val="0000FF"/>
          <w:sz w:val="22"/>
          <w:szCs w:val="22"/>
        </w:rPr>
        <w:t xml:space="preserve">. Large multicentre studies should have higher level (more reviewers with broader expertise and often independent review committee or board), and potentially international peer review. </w:t>
      </w:r>
    </w:p>
    <w:p w:rsidRPr="003C12DB" w:rsidR="00475FDA" w:rsidP="003802A1" w:rsidRDefault="00475FDA" w14:paraId="245175D8" w14:textId="77777777">
      <w:pPr>
        <w:pStyle w:val="Default"/>
        <w:spacing w:after="120"/>
        <w:rPr>
          <w:rFonts w:asciiTheme="minorHAnsi" w:hAnsiTheme="minorHAnsi" w:cstheme="minorHAnsi"/>
          <w:color w:val="0000FF"/>
          <w:sz w:val="22"/>
          <w:szCs w:val="22"/>
        </w:rPr>
      </w:pPr>
    </w:p>
    <w:p w:rsidRPr="006B6502" w:rsidR="00475FDA" w:rsidP="006B6502" w:rsidRDefault="00475FDA" w14:paraId="6422AB25" w14:textId="77777777">
      <w:pPr>
        <w:pStyle w:val="BodyText"/>
        <w:spacing w:after="120"/>
        <w:ind w:left="720" w:hanging="720"/>
        <w:rPr>
          <w:rFonts w:asciiTheme="minorHAnsi" w:hAnsiTheme="minorHAnsi" w:cstheme="minorHAnsi"/>
          <w:b/>
          <w:i w:val="0"/>
          <w:sz w:val="22"/>
          <w:szCs w:val="22"/>
        </w:rPr>
      </w:pPr>
      <w:r w:rsidRPr="003C12DB">
        <w:rPr>
          <w:rFonts w:asciiTheme="minorHAnsi" w:hAnsiTheme="minorHAnsi" w:cstheme="minorHAnsi"/>
          <w:b/>
          <w:i w:val="0"/>
          <w:sz w:val="22"/>
          <w:szCs w:val="22"/>
        </w:rPr>
        <w:t xml:space="preserve">13.3 </w:t>
      </w:r>
      <w:r w:rsidR="00D027C8">
        <w:rPr>
          <w:rFonts w:asciiTheme="minorHAnsi" w:hAnsiTheme="minorHAnsi" w:cstheme="minorHAnsi"/>
          <w:b/>
          <w:i w:val="0"/>
          <w:sz w:val="22"/>
          <w:szCs w:val="22"/>
        </w:rPr>
        <w:tab/>
      </w:r>
      <w:r w:rsidRPr="003C12DB">
        <w:rPr>
          <w:rFonts w:asciiTheme="minorHAnsi" w:hAnsiTheme="minorHAnsi" w:cstheme="minorHAnsi"/>
          <w:b/>
          <w:i w:val="0"/>
          <w:sz w:val="22"/>
          <w:szCs w:val="22"/>
        </w:rPr>
        <w:t>Public and Patient Involvement</w:t>
      </w:r>
    </w:p>
    <w:p w:rsidRPr="006B6502" w:rsidR="00475FDA" w:rsidP="006B6502" w:rsidRDefault="00475FDA" w14:paraId="210C95D1" w14:textId="77777777">
      <w:pPr>
        <w:pStyle w:val="BodyText"/>
        <w:spacing w:after="120"/>
        <w:ind w:left="720" w:hanging="720"/>
        <w:rPr>
          <w:rFonts w:asciiTheme="minorHAnsi" w:hAnsiTheme="minorHAnsi" w:cstheme="minorHAnsi"/>
          <w:b/>
          <w:i w:val="0"/>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i w:val="0"/>
          <w:noProof/>
          <w:color w:val="0000FF"/>
          <w:sz w:val="22"/>
          <w:szCs w:val="22"/>
        </w:rPr>
        <w:t>describe the involvement of Patients and Public in the research</w:t>
      </w:r>
    </w:p>
    <w:p w:rsidRPr="003C12DB" w:rsidR="00475FDA" w:rsidP="003802A1" w:rsidRDefault="00475FDA" w14:paraId="7ADC3190" w14:textId="77777777">
      <w:pPr>
        <w:autoSpaceDE w:val="0"/>
        <w:autoSpaceDN w:val="0"/>
        <w:adjustRightInd w:val="0"/>
        <w:spacing w:line="240" w:lineRule="auto"/>
        <w:rPr>
          <w:rFonts w:cstheme="minorHAnsi"/>
          <w:bCs/>
          <w:color w:val="0000FF"/>
          <w:szCs w:val="22"/>
        </w:rPr>
      </w:pPr>
      <w:r w:rsidRPr="003C12DB">
        <w:rPr>
          <w:rFonts w:cstheme="minorHAnsi"/>
          <w:bCs/>
          <w:color w:val="0000FF"/>
          <w:szCs w:val="22"/>
        </w:rPr>
        <w:t>This section of the protocol should detail which aspects of the research process have actively involved, or will involve, patients, service users, and/or their carers, or members of the public in particular;</w:t>
      </w:r>
    </w:p>
    <w:p w:rsidRPr="003C12DB" w:rsidR="00475FDA" w:rsidP="00303D8E" w:rsidRDefault="00475FDA" w14:paraId="6C665BD1"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Design of the research</w:t>
      </w:r>
    </w:p>
    <w:p w:rsidRPr="003C12DB" w:rsidR="00475FDA" w:rsidP="00303D8E" w:rsidRDefault="00475FDA" w14:paraId="2DDD6088"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Management of the research</w:t>
      </w:r>
    </w:p>
    <w:p w:rsidRPr="003C12DB" w:rsidR="00475FDA" w:rsidP="00303D8E" w:rsidRDefault="00475FDA" w14:paraId="20CD01C6"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Undertaking the research</w:t>
      </w:r>
    </w:p>
    <w:p w:rsidRPr="003C12DB" w:rsidR="00475FDA" w:rsidP="00303D8E" w:rsidRDefault="00475FDA" w14:paraId="73C9BD87"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Analysis of results</w:t>
      </w:r>
    </w:p>
    <w:p w:rsidRPr="006B6502" w:rsidR="00475FDA" w:rsidP="00303D8E" w:rsidRDefault="00475FDA" w14:paraId="1D78D184"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szCs w:val="22"/>
        </w:rPr>
        <w:t>Dissemination of findings</w:t>
      </w:r>
    </w:p>
    <w:p w:rsidRPr="003C12DB" w:rsidR="00475FDA" w:rsidP="003802A1" w:rsidRDefault="00475FDA" w14:paraId="3F0A76F7" w14:textId="77777777">
      <w:pPr>
        <w:pStyle w:val="BodyText"/>
        <w:spacing w:after="120"/>
        <w:rPr>
          <w:rFonts w:asciiTheme="minorHAnsi" w:hAnsiTheme="minorHAnsi" w:cstheme="minorHAnsi"/>
          <w:i w:val="0"/>
          <w:iCs/>
          <w:color w:val="0000FF"/>
          <w:sz w:val="22"/>
          <w:szCs w:val="22"/>
        </w:rPr>
      </w:pPr>
      <w:r w:rsidRPr="003C12DB">
        <w:rPr>
          <w:rFonts w:asciiTheme="minorHAnsi" w:hAnsiTheme="minorHAnsi" w:cstheme="minorHAnsi"/>
          <w:i w:val="0"/>
          <w:iCs/>
          <w:color w:val="0000FF"/>
          <w:sz w:val="22"/>
          <w:szCs w:val="22"/>
        </w:rPr>
        <w:t xml:space="preserve">Guidance on involving patients and the public in research can be found on the INVOLVE website. </w:t>
      </w:r>
      <w:hyperlink w:history="1" r:id="rId38">
        <w:r w:rsidRPr="003C12DB">
          <w:rPr>
            <w:rStyle w:val="Hyperlink"/>
            <w:rFonts w:asciiTheme="minorHAnsi" w:hAnsiTheme="minorHAnsi" w:cstheme="minorHAnsi"/>
            <w:i w:val="0"/>
            <w:iCs/>
            <w:color w:val="0000FF"/>
            <w:sz w:val="22"/>
            <w:szCs w:val="22"/>
          </w:rPr>
          <w:t>http://www.invo.org.uk/</w:t>
        </w:r>
      </w:hyperlink>
    </w:p>
    <w:p w:rsidRPr="003C12DB" w:rsidR="00475FDA" w:rsidP="003802A1" w:rsidRDefault="00475FDA" w14:paraId="0F82BC8C" w14:textId="77777777">
      <w:pPr>
        <w:pStyle w:val="BodyText"/>
        <w:spacing w:after="120"/>
        <w:rPr>
          <w:rFonts w:asciiTheme="minorHAnsi" w:hAnsiTheme="minorHAnsi" w:cstheme="minorHAnsi"/>
          <w:i w:val="0"/>
          <w:iCs/>
          <w:color w:val="FF0000"/>
          <w:sz w:val="22"/>
          <w:szCs w:val="22"/>
        </w:rPr>
      </w:pPr>
    </w:p>
    <w:p w:rsidRPr="006B6502" w:rsidR="00475FDA" w:rsidP="003802A1" w:rsidRDefault="00475FDA" w14:paraId="25880008" w14:textId="77777777">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 xml:space="preserve">13.4 </w:t>
      </w:r>
      <w:r w:rsidR="00D027C8">
        <w:rPr>
          <w:rFonts w:cstheme="minorHAnsi"/>
          <w:b/>
          <w:bCs/>
          <w:szCs w:val="22"/>
          <w:lang w:eastAsia="en-GB"/>
        </w:rPr>
        <w:tab/>
      </w:r>
      <w:r w:rsidRPr="003C12DB">
        <w:rPr>
          <w:rFonts w:cstheme="minorHAnsi"/>
          <w:b/>
          <w:bCs/>
          <w:szCs w:val="22"/>
          <w:lang w:eastAsia="en-GB"/>
        </w:rPr>
        <w:t xml:space="preserve">Regulatory Compliance </w:t>
      </w:r>
    </w:p>
    <w:p w:rsidRPr="003C12DB" w:rsidR="00475FDA" w:rsidP="003802A1" w:rsidRDefault="00475FDA" w14:paraId="6D75FD15"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rsidR="006A3B18" w:rsidP="00303D8E" w:rsidRDefault="006A3B18" w14:paraId="627B0816" w14:textId="77777777">
      <w:pPr>
        <w:numPr>
          <w:ilvl w:val="0"/>
          <w:numId w:val="31"/>
        </w:numPr>
        <w:autoSpaceDE w:val="0"/>
        <w:autoSpaceDN w:val="0"/>
        <w:adjustRightInd w:val="0"/>
        <w:spacing w:line="240" w:lineRule="auto"/>
        <w:rPr>
          <w:rFonts w:cstheme="minorHAnsi"/>
          <w:color w:val="0000FF"/>
          <w:szCs w:val="22"/>
        </w:rPr>
      </w:pPr>
      <w:r w:rsidRPr="006B6502">
        <w:rPr>
          <w:rFonts w:cstheme="minorHAnsi"/>
          <w:color w:val="0000FF"/>
          <w:szCs w:val="22"/>
        </w:rPr>
        <w:t>the</w:t>
      </w:r>
      <w:r w:rsidRPr="003C12DB">
        <w:rPr>
          <w:rFonts w:cstheme="minorHAnsi"/>
          <w:i/>
          <w:color w:val="0000FF"/>
          <w:szCs w:val="22"/>
        </w:rPr>
        <w:t xml:space="preserve"> </w:t>
      </w:r>
      <w:r w:rsidRPr="006B6502">
        <w:rPr>
          <w:rFonts w:cstheme="minorHAnsi"/>
          <w:color w:val="0000FF"/>
          <w:szCs w:val="22"/>
        </w:rPr>
        <w:t xml:space="preserve">trial will not commence until </w:t>
      </w:r>
      <w:r>
        <w:rPr>
          <w:rFonts w:cstheme="minorHAnsi"/>
          <w:color w:val="0000FF"/>
          <w:szCs w:val="22"/>
        </w:rPr>
        <w:t>Favourable REC opinion has been obtained</w:t>
      </w:r>
    </w:p>
    <w:p w:rsidRPr="006B6502" w:rsidR="00475FDA" w:rsidP="00303D8E" w:rsidRDefault="00475FDA" w14:paraId="24F21EC4" w14:textId="77777777">
      <w:pPr>
        <w:numPr>
          <w:ilvl w:val="0"/>
          <w:numId w:val="31"/>
        </w:numPr>
        <w:autoSpaceDE w:val="0"/>
        <w:autoSpaceDN w:val="0"/>
        <w:adjustRightInd w:val="0"/>
        <w:spacing w:line="240" w:lineRule="auto"/>
        <w:rPr>
          <w:rFonts w:cstheme="minorHAnsi"/>
          <w:color w:val="0000FF"/>
          <w:szCs w:val="22"/>
        </w:rPr>
      </w:pPr>
      <w:r w:rsidRPr="006B6502">
        <w:rPr>
          <w:rFonts w:cstheme="minorHAnsi"/>
          <w:color w:val="0000FF"/>
          <w:szCs w:val="22"/>
        </w:rPr>
        <w:t>the</w:t>
      </w:r>
      <w:r w:rsidRPr="003C12DB">
        <w:rPr>
          <w:rFonts w:cstheme="minorHAnsi"/>
          <w:i/>
          <w:color w:val="0000FF"/>
          <w:szCs w:val="22"/>
        </w:rPr>
        <w:t xml:space="preserve"> </w:t>
      </w:r>
      <w:r w:rsidRPr="006B6502">
        <w:rPr>
          <w:rFonts w:cstheme="minorHAnsi"/>
          <w:color w:val="0000FF"/>
          <w:szCs w:val="22"/>
        </w:rPr>
        <w:t xml:space="preserve">trial will not commence until a Clinical Trial Authorisation (CTA) is obtained from the </w:t>
      </w:r>
      <w:r w:rsidR="006A3B18">
        <w:rPr>
          <w:rFonts w:cstheme="minorHAnsi"/>
          <w:color w:val="0000FF"/>
          <w:szCs w:val="22"/>
        </w:rPr>
        <w:t xml:space="preserve">relevant competent authority </w:t>
      </w:r>
      <w:r w:rsidR="00797D87">
        <w:rPr>
          <w:rFonts w:cstheme="minorHAnsi"/>
          <w:color w:val="0000FF"/>
          <w:szCs w:val="22"/>
        </w:rPr>
        <w:t xml:space="preserve"> </w:t>
      </w:r>
      <w:r w:rsidRPr="006A3B18" w:rsidR="006A3B18">
        <w:rPr>
          <w:rFonts w:cstheme="minorHAnsi"/>
          <w:i/>
          <w:color w:val="0000FF"/>
          <w:szCs w:val="22"/>
        </w:rPr>
        <w:t>(CTIMP and regulated Device trials only)</w:t>
      </w:r>
    </w:p>
    <w:p w:rsidR="006B6502" w:rsidP="00303D8E" w:rsidRDefault="00475FDA" w14:paraId="779318D2" w14:textId="77777777">
      <w:pPr>
        <w:numPr>
          <w:ilvl w:val="0"/>
          <w:numId w:val="31"/>
        </w:numPr>
        <w:autoSpaceDE w:val="0"/>
        <w:autoSpaceDN w:val="0"/>
        <w:adjustRightInd w:val="0"/>
        <w:spacing w:line="240" w:lineRule="auto"/>
        <w:rPr>
          <w:rFonts w:cstheme="minorHAnsi"/>
          <w:i/>
          <w:color w:val="0000FF"/>
          <w:szCs w:val="22"/>
        </w:rPr>
      </w:pPr>
      <w:r w:rsidRPr="006B6502">
        <w:rPr>
          <w:rFonts w:cstheme="minorHAnsi"/>
          <w:color w:val="0000FF"/>
          <w:szCs w:val="22"/>
        </w:rPr>
        <w:t>For trials</w:t>
      </w:r>
      <w:r w:rsidRPr="003C12DB">
        <w:rPr>
          <w:rFonts w:cstheme="minorHAnsi"/>
          <w:i/>
          <w:color w:val="0000FF"/>
          <w:szCs w:val="22"/>
        </w:rPr>
        <w:t xml:space="preserve"> using ionising radiation the protocol should state that:</w:t>
      </w:r>
    </w:p>
    <w:p w:rsidR="006B6502" w:rsidP="00303D8E" w:rsidRDefault="00475FDA" w14:paraId="612C2566" w14:textId="77777777">
      <w:pPr>
        <w:numPr>
          <w:ilvl w:val="1"/>
          <w:numId w:val="31"/>
        </w:numPr>
        <w:autoSpaceDE w:val="0"/>
        <w:autoSpaceDN w:val="0"/>
        <w:adjustRightInd w:val="0"/>
        <w:spacing w:line="240" w:lineRule="auto"/>
        <w:rPr>
          <w:rFonts w:cstheme="minorHAnsi"/>
          <w:i/>
          <w:color w:val="0000FF"/>
          <w:szCs w:val="22"/>
        </w:rPr>
      </w:pPr>
      <w:r w:rsidRPr="006B6502">
        <w:rPr>
          <w:rFonts w:cstheme="minorHAnsi"/>
          <w:color w:val="0000FF"/>
          <w:szCs w:val="22"/>
        </w:rPr>
        <w:t>the procedures are compliant with the Ionising Radiation (Medical Exposure) Regulations, and appropriate review by a Medical Physics Expert and Clinical Radiation Expert has been undertaken, and</w:t>
      </w:r>
    </w:p>
    <w:p w:rsidRPr="006B6502" w:rsidR="00475FDA" w:rsidP="00303D8E" w:rsidRDefault="00475FDA" w14:paraId="75A3B6A8" w14:textId="77777777">
      <w:pPr>
        <w:numPr>
          <w:ilvl w:val="1"/>
          <w:numId w:val="31"/>
        </w:numPr>
        <w:autoSpaceDE w:val="0"/>
        <w:autoSpaceDN w:val="0"/>
        <w:adjustRightInd w:val="0"/>
        <w:spacing w:line="240" w:lineRule="auto"/>
        <w:rPr>
          <w:rFonts w:cstheme="minorHAnsi"/>
          <w:i/>
          <w:color w:val="0000FF"/>
          <w:szCs w:val="22"/>
        </w:rPr>
      </w:pPr>
      <w:r w:rsidRPr="006B6502">
        <w:rPr>
          <w:rFonts w:cstheme="minorHAnsi"/>
          <w:color w:val="0000FF"/>
        </w:rPr>
        <w:t>Where a trial involves the administration of radioactive substances the protocol should clearly identify that a current Administration of Radioactive Substances Advisory Committee (ARSAC) certificate will be required for each site and, where exposures are additional to normal standard of care, a research ARSAC certificate will be required for each site</w:t>
      </w:r>
    </w:p>
    <w:p w:rsidR="00F2333D" w:rsidRDefault="00F2333D" w14:paraId="24A34DDC" w14:textId="77777777">
      <w:pPr>
        <w:spacing w:after="0" w:line="240" w:lineRule="auto"/>
        <w:rPr>
          <w:rFonts w:eastAsia="Arial Unicode MS" w:cstheme="minorHAnsi"/>
          <w:color w:val="0000FF"/>
          <w:szCs w:val="22"/>
          <w:lang w:val="en"/>
        </w:rPr>
      </w:pPr>
    </w:p>
    <w:p w:rsidRPr="006B6502" w:rsidR="00475FDA" w:rsidP="006B6502" w:rsidRDefault="00475FDA" w14:paraId="27EEAA18" w14:textId="77777777">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NB Ionising radiation includes:</w:t>
      </w:r>
    </w:p>
    <w:p w:rsidRPr="006B6502" w:rsidR="00475FDA" w:rsidP="00303D8E" w:rsidRDefault="00475FDA" w14:paraId="0A0024E7" w14:textId="77777777">
      <w:pPr>
        <w:numPr>
          <w:ilvl w:val="0"/>
          <w:numId w:val="31"/>
        </w:numPr>
        <w:autoSpaceDE w:val="0"/>
        <w:autoSpaceDN w:val="0"/>
        <w:adjustRightInd w:val="0"/>
        <w:spacing w:line="240" w:lineRule="auto"/>
        <w:rPr>
          <w:rFonts w:cstheme="minorHAnsi"/>
          <w:color w:val="0000FF"/>
          <w:szCs w:val="22"/>
        </w:rPr>
      </w:pPr>
      <w:r w:rsidRPr="003C12DB">
        <w:rPr>
          <w:rFonts w:cstheme="minorHAnsi"/>
          <w:color w:val="0000FF"/>
        </w:rPr>
        <w:t>X-</w:t>
      </w:r>
      <w:r w:rsidRPr="006B6502">
        <w:rPr>
          <w:rFonts w:cstheme="minorHAnsi"/>
          <w:color w:val="0000FF"/>
          <w:szCs w:val="22"/>
        </w:rPr>
        <w:t>rays, CT scans, DXA scans</w:t>
      </w:r>
    </w:p>
    <w:p w:rsidRPr="006B6502" w:rsidR="00475FDA" w:rsidP="00303D8E" w:rsidRDefault="00475FDA" w14:paraId="42945EA6" w14:textId="77777777">
      <w:pPr>
        <w:numPr>
          <w:ilvl w:val="0"/>
          <w:numId w:val="31"/>
        </w:numPr>
        <w:autoSpaceDE w:val="0"/>
        <w:autoSpaceDN w:val="0"/>
        <w:adjustRightInd w:val="0"/>
        <w:spacing w:line="240" w:lineRule="auto"/>
        <w:rPr>
          <w:rFonts w:cstheme="minorHAnsi"/>
          <w:color w:val="0000FF"/>
          <w:szCs w:val="22"/>
        </w:rPr>
      </w:pPr>
      <w:r w:rsidRPr="006B6502">
        <w:rPr>
          <w:rFonts w:cstheme="minorHAnsi"/>
          <w:color w:val="0000FF"/>
          <w:szCs w:val="22"/>
        </w:rPr>
        <w:t>Radiotherapy (including brachytherapy and radionuclide therapy, using unsealed sources)</w:t>
      </w:r>
    </w:p>
    <w:p w:rsidRPr="003C12DB" w:rsidR="00475FDA" w:rsidP="00303D8E" w:rsidRDefault="00475FDA" w14:paraId="50FFF100" w14:textId="77777777">
      <w:pPr>
        <w:numPr>
          <w:ilvl w:val="0"/>
          <w:numId w:val="31"/>
        </w:numPr>
        <w:autoSpaceDE w:val="0"/>
        <w:autoSpaceDN w:val="0"/>
        <w:adjustRightInd w:val="0"/>
        <w:spacing w:line="240" w:lineRule="auto"/>
        <w:rPr>
          <w:rFonts w:cstheme="minorHAnsi"/>
          <w:color w:val="0000FF"/>
        </w:rPr>
      </w:pPr>
      <w:r w:rsidRPr="006B6502">
        <w:rPr>
          <w:rFonts w:cstheme="minorHAnsi"/>
          <w:color w:val="0000FF"/>
          <w:szCs w:val="22"/>
        </w:rPr>
        <w:t>Radionuclide studies (including nuclear medicine imaging, PET-CT and in vitro measurements</w:t>
      </w:r>
      <w:r w:rsidRPr="003C12DB">
        <w:rPr>
          <w:rFonts w:cstheme="minorHAnsi"/>
          <w:color w:val="0000FF"/>
        </w:rPr>
        <w:t>)</w:t>
      </w:r>
    </w:p>
    <w:p w:rsidRPr="006B6502" w:rsidR="00475FDA" w:rsidP="00303D8E" w:rsidRDefault="00475FDA" w14:paraId="05CD8005" w14:textId="77777777">
      <w:pPr>
        <w:numPr>
          <w:ilvl w:val="0"/>
          <w:numId w:val="31"/>
        </w:numPr>
        <w:autoSpaceDE w:val="0"/>
        <w:autoSpaceDN w:val="0"/>
        <w:adjustRightInd w:val="0"/>
        <w:spacing w:line="240" w:lineRule="auto"/>
        <w:rPr>
          <w:rFonts w:cstheme="minorHAnsi"/>
          <w:color w:val="0000FF"/>
          <w:lang w:val="en"/>
        </w:rPr>
      </w:pPr>
      <w:r w:rsidRPr="006B6502">
        <w:rPr>
          <w:rFonts w:cstheme="minorHAnsi"/>
          <w:color w:val="0000FF"/>
          <w:szCs w:val="22"/>
        </w:rPr>
        <w:t>Administration</w:t>
      </w:r>
      <w:r w:rsidRPr="003C12DB">
        <w:rPr>
          <w:rFonts w:cstheme="minorHAnsi"/>
          <w:color w:val="0000FF"/>
          <w:lang w:val="en"/>
        </w:rPr>
        <w:t xml:space="preserve"> of a radioactive substance</w:t>
      </w:r>
    </w:p>
    <w:p w:rsidRPr="003C12DB" w:rsidR="00475FDA" w:rsidP="003802A1" w:rsidRDefault="00475FDA" w14:paraId="37B4EC53" w14:textId="77777777">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Neither MRI nor ultrasound involve ionising radiation.</w:t>
      </w:r>
    </w:p>
    <w:p w:rsidRPr="003C12DB" w:rsidR="00475FDA" w:rsidP="003802A1" w:rsidRDefault="00475FDA" w14:paraId="32DB01F2" w14:textId="56D285A0">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There is a legal and ethical need to justify the use of ionising radiation in research protocols</w:t>
      </w:r>
      <w:r w:rsidRPr="003C12DB" w:rsidR="00761C98">
        <w:rPr>
          <w:rFonts w:asciiTheme="minorHAnsi" w:hAnsiTheme="minorHAnsi" w:cstheme="minorHAnsi"/>
          <w:color w:val="0000FF"/>
          <w:sz w:val="22"/>
          <w:szCs w:val="22"/>
          <w:lang w:val="en"/>
        </w:rPr>
        <w:t xml:space="preserve">. </w:t>
      </w:r>
      <w:r w:rsidRPr="003C12DB">
        <w:rPr>
          <w:rFonts w:asciiTheme="minorHAnsi" w:hAnsiTheme="minorHAnsi" w:cstheme="minorHAnsi"/>
          <w:color w:val="0000FF"/>
          <w:sz w:val="22"/>
          <w:szCs w:val="22"/>
          <w:lang w:val="en"/>
        </w:rPr>
        <w:t>Be aware that the Ionising Radiation (Medical Exposure) Regulations relate to any research exposure, not only to those additional to routine clinical care</w:t>
      </w:r>
      <w:r w:rsidRPr="003C12DB" w:rsidR="00761C98">
        <w:rPr>
          <w:rFonts w:asciiTheme="minorHAnsi" w:hAnsiTheme="minorHAnsi" w:cstheme="minorHAnsi"/>
          <w:color w:val="0000FF"/>
          <w:sz w:val="22"/>
          <w:szCs w:val="22"/>
          <w:lang w:val="en"/>
        </w:rPr>
        <w:t xml:space="preserve">. </w:t>
      </w:r>
    </w:p>
    <w:p w:rsidRPr="003C12DB" w:rsidR="00475FDA" w:rsidP="003802A1" w:rsidRDefault="00475FDA" w14:paraId="16E679EF" w14:textId="77777777">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Procedures involving administration of radioactive material to participants, which differ from standard of care, must be covered by an appropriate ARSAC certificate. Procedures might include:</w:t>
      </w:r>
    </w:p>
    <w:p w:rsidRPr="006B6502" w:rsidR="00475FDA" w:rsidP="00303D8E" w:rsidRDefault="00475FDA" w14:paraId="22E07136" w14:textId="77777777">
      <w:pPr>
        <w:numPr>
          <w:ilvl w:val="0"/>
          <w:numId w:val="31"/>
        </w:numPr>
        <w:autoSpaceDE w:val="0"/>
        <w:autoSpaceDN w:val="0"/>
        <w:adjustRightInd w:val="0"/>
        <w:spacing w:line="240" w:lineRule="auto"/>
        <w:rPr>
          <w:rFonts w:cstheme="minorHAnsi"/>
          <w:color w:val="0000FF"/>
          <w:szCs w:val="22"/>
        </w:rPr>
      </w:pPr>
      <w:r w:rsidRPr="006B6502">
        <w:rPr>
          <w:rFonts w:cstheme="minorHAnsi"/>
          <w:color w:val="0000FF"/>
          <w:szCs w:val="22"/>
        </w:rPr>
        <w:t>Radionucleotide imaging</w:t>
      </w:r>
    </w:p>
    <w:p w:rsidRPr="006B6502" w:rsidR="00475FDA" w:rsidP="00303D8E" w:rsidRDefault="00475FDA" w14:paraId="1763DE9D" w14:textId="77777777">
      <w:pPr>
        <w:numPr>
          <w:ilvl w:val="0"/>
          <w:numId w:val="31"/>
        </w:numPr>
        <w:autoSpaceDE w:val="0"/>
        <w:autoSpaceDN w:val="0"/>
        <w:adjustRightInd w:val="0"/>
        <w:spacing w:line="240" w:lineRule="auto"/>
        <w:rPr>
          <w:rFonts w:cstheme="minorHAnsi"/>
          <w:color w:val="0000FF"/>
          <w:szCs w:val="22"/>
        </w:rPr>
      </w:pPr>
      <w:r w:rsidRPr="006B6502">
        <w:rPr>
          <w:rFonts w:cstheme="minorHAnsi"/>
          <w:color w:val="0000FF"/>
          <w:szCs w:val="22"/>
        </w:rPr>
        <w:t>MUGA scans</w:t>
      </w:r>
    </w:p>
    <w:p w:rsidRPr="006B6502" w:rsidR="00475FDA" w:rsidP="00303D8E" w:rsidRDefault="00475FDA" w14:paraId="6D5FF723" w14:textId="77777777">
      <w:pPr>
        <w:numPr>
          <w:ilvl w:val="0"/>
          <w:numId w:val="31"/>
        </w:numPr>
        <w:autoSpaceDE w:val="0"/>
        <w:autoSpaceDN w:val="0"/>
        <w:adjustRightInd w:val="0"/>
        <w:spacing w:line="240" w:lineRule="auto"/>
        <w:rPr>
          <w:rFonts w:cstheme="minorHAnsi"/>
          <w:color w:val="0000FF"/>
          <w:szCs w:val="22"/>
        </w:rPr>
      </w:pPr>
      <w:r w:rsidRPr="006B6502">
        <w:rPr>
          <w:rFonts w:cstheme="minorHAnsi"/>
          <w:color w:val="0000FF"/>
          <w:szCs w:val="22"/>
        </w:rPr>
        <w:t>Brachytherapy</w:t>
      </w:r>
    </w:p>
    <w:p w:rsidRPr="003C12DB" w:rsidR="00475FDA" w:rsidP="003802A1" w:rsidRDefault="00475FDA" w14:paraId="1598EC35" w14:textId="40E44EF7">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 xml:space="preserve">ARSAC certificates are specific to the site, procedure and purpose (diagnosis, treatment, or research) of the administration. Under the current ARSAC arrangements, a research ARSAC certificate is only needed at a site where the administration required by a research protocol is additional to that which participants would receive under routine clinical care at that site (routine procedures will be covered by existing diagnostic or treatment ARSAC certificates held by a certificate holder at the site). Currently research ARSAC certificates are </w:t>
      </w:r>
      <w:r w:rsidR="005A6ABC">
        <w:rPr>
          <w:rFonts w:asciiTheme="minorHAnsi" w:hAnsiTheme="minorHAnsi" w:cstheme="minorHAnsi"/>
          <w:color w:val="0000FF"/>
          <w:sz w:val="22"/>
          <w:szCs w:val="22"/>
          <w:lang w:val="en"/>
        </w:rPr>
        <w:t>trial</w:t>
      </w:r>
      <w:r w:rsidRPr="003C12DB">
        <w:rPr>
          <w:rFonts w:asciiTheme="minorHAnsi" w:hAnsiTheme="minorHAnsi" w:cstheme="minorHAnsi"/>
          <w:color w:val="0000FF"/>
          <w:sz w:val="22"/>
          <w:szCs w:val="22"/>
          <w:lang w:val="en"/>
        </w:rPr>
        <w:t xml:space="preserve"> specific, so each site will need to apply for a research ARSAC certificate for each </w:t>
      </w:r>
      <w:r w:rsidR="005A6ABC">
        <w:rPr>
          <w:rFonts w:asciiTheme="minorHAnsi" w:hAnsiTheme="minorHAnsi" w:cstheme="minorHAnsi"/>
          <w:color w:val="0000FF"/>
          <w:sz w:val="22"/>
          <w:szCs w:val="22"/>
          <w:lang w:val="en"/>
        </w:rPr>
        <w:t>trial</w:t>
      </w:r>
      <w:r w:rsidRPr="003C12DB">
        <w:rPr>
          <w:rFonts w:asciiTheme="minorHAnsi" w:hAnsiTheme="minorHAnsi" w:cstheme="minorHAnsi"/>
          <w:color w:val="0000FF"/>
          <w:sz w:val="22"/>
          <w:szCs w:val="22"/>
          <w:lang w:val="en"/>
        </w:rPr>
        <w:t xml:space="preserve"> that involves administration additional to routine clinical care</w:t>
      </w:r>
      <w:r w:rsidRPr="003C12DB" w:rsidR="00761C98">
        <w:rPr>
          <w:rFonts w:asciiTheme="minorHAnsi" w:hAnsiTheme="minorHAnsi" w:cstheme="minorHAnsi"/>
          <w:color w:val="0000FF"/>
          <w:sz w:val="22"/>
          <w:szCs w:val="22"/>
          <w:lang w:val="en"/>
        </w:rPr>
        <w:t xml:space="preserve">. </w:t>
      </w:r>
    </w:p>
    <w:p w:rsidRPr="003C12DB" w:rsidR="00475FDA" w:rsidP="003802A1" w:rsidRDefault="00475FDA" w14:paraId="26AA75B6" w14:textId="009AB07D">
      <w:pPr>
        <w:pStyle w:val="NormalWeb"/>
        <w:spacing w:after="120"/>
        <w:rPr>
          <w:rFonts w:asciiTheme="minorHAnsi" w:hAnsiTheme="minorHAnsi" w:cstheme="minorHAnsi"/>
          <w:color w:val="0000FF"/>
          <w:sz w:val="22"/>
          <w:szCs w:val="22"/>
          <w:lang w:val="en"/>
        </w:rPr>
      </w:pPr>
      <w:r w:rsidRPr="003C12DB">
        <w:rPr>
          <w:rFonts w:asciiTheme="minorHAnsi" w:hAnsiTheme="minorHAnsi" w:cstheme="minorHAnsi"/>
          <w:color w:val="0000FF"/>
          <w:sz w:val="22"/>
          <w:szCs w:val="22"/>
          <w:lang w:val="en"/>
        </w:rPr>
        <w:t>Special consideration should be given to potential variation in procedure at sites; what might be routine at one site could be additional to routine care at another site. Also, care should be taken where the protocol gives sites an option on the testing method, for example heart function may be determined either by echocardiogram or MUGA scan. Sites may intend to use echocardiograms, so not apply for a research ARSAC certificate to cover the MUGA scans, but this would leave them in a difficult position if, due to practical reasons, they were unable to use echocardiograms (</w:t>
      </w:r>
      <w:r w:rsidRPr="003C12DB" w:rsidR="00761C98">
        <w:rPr>
          <w:rFonts w:asciiTheme="minorHAnsi" w:hAnsiTheme="minorHAnsi" w:cstheme="minorHAnsi"/>
          <w:color w:val="0000FF"/>
          <w:sz w:val="22"/>
          <w:szCs w:val="22"/>
          <w:lang w:val="en"/>
        </w:rPr>
        <w:t>e.g.,</w:t>
      </w:r>
      <w:r w:rsidRPr="003C12DB">
        <w:rPr>
          <w:rFonts w:asciiTheme="minorHAnsi" w:hAnsiTheme="minorHAnsi" w:cstheme="minorHAnsi"/>
          <w:color w:val="0000FF"/>
          <w:sz w:val="22"/>
          <w:szCs w:val="22"/>
          <w:lang w:val="en"/>
        </w:rPr>
        <w:t xml:space="preserve"> equipment failure, scheduling issues) to perform the tests required by the protocol.</w:t>
      </w:r>
    </w:p>
    <w:p w:rsidRPr="006B6502" w:rsidR="00475FDA" w:rsidP="006B6502" w:rsidRDefault="00475FDA" w14:paraId="74729364" w14:textId="77777777">
      <w:pPr>
        <w:spacing w:line="240" w:lineRule="auto"/>
        <w:rPr>
          <w:rFonts w:cstheme="minorHAnsi"/>
          <w:color w:val="0000FF"/>
          <w:szCs w:val="22"/>
        </w:rPr>
      </w:pPr>
      <w:r w:rsidRPr="003C12DB">
        <w:rPr>
          <w:rFonts w:cstheme="minorHAnsi"/>
          <w:color w:val="0000FF"/>
          <w:szCs w:val="22"/>
        </w:rPr>
        <w:t>All imaging technologies have the potential to uncover previously unknown pathology.  You should always consider how likely such a discovery may be, and how best to handle this discovery when developing research protocols that involve any imaging techniques.</w:t>
      </w:r>
    </w:p>
    <w:p w:rsidRPr="003C12DB" w:rsidR="00475FDA" w:rsidP="003802A1" w:rsidRDefault="00475FDA" w14:paraId="6A8D6015"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 state that:</w:t>
      </w:r>
    </w:p>
    <w:p w:rsidRPr="006B6502" w:rsidR="00C9256A" w:rsidP="00303D8E" w:rsidRDefault="00C9256A" w14:paraId="4CABF01A" w14:textId="77777777">
      <w:pPr>
        <w:numPr>
          <w:ilvl w:val="0"/>
          <w:numId w:val="31"/>
        </w:numPr>
        <w:tabs>
          <w:tab w:val="clear" w:pos="955"/>
          <w:tab w:val="num" w:pos="1440"/>
        </w:tabs>
        <w:autoSpaceDE w:val="0"/>
        <w:autoSpaceDN w:val="0"/>
        <w:adjustRightInd w:val="0"/>
        <w:spacing w:line="240" w:lineRule="auto"/>
        <w:ind w:left="1440"/>
        <w:rPr>
          <w:rFonts w:cstheme="minorHAnsi"/>
          <w:color w:val="0000FF"/>
          <w:szCs w:val="22"/>
        </w:rPr>
      </w:pPr>
      <w:r>
        <w:rPr>
          <w:rFonts w:cstheme="minorHAnsi"/>
          <w:color w:val="0000FF"/>
          <w:szCs w:val="22"/>
        </w:rPr>
        <w:t>B</w:t>
      </w:r>
      <w:r w:rsidRPr="006B6502">
        <w:rPr>
          <w:rFonts w:cstheme="minorHAnsi"/>
          <w:color w:val="0000FF"/>
          <w:szCs w:val="22"/>
        </w:rPr>
        <w:t xml:space="preserve">efore any site can enrol patients into the </w:t>
      </w:r>
      <w:r>
        <w:rPr>
          <w:rFonts w:cstheme="minorHAnsi"/>
          <w:color w:val="0000FF"/>
          <w:szCs w:val="22"/>
        </w:rPr>
        <w:t>study</w:t>
      </w:r>
      <w:r w:rsidRPr="006B6502">
        <w:rPr>
          <w:rFonts w:cstheme="minorHAnsi"/>
          <w:color w:val="0000FF"/>
          <w:szCs w:val="22"/>
        </w:rPr>
        <w:t xml:space="preserve">, the Chief Investigator/Principal Investigator or designee will </w:t>
      </w:r>
      <w:r>
        <w:rPr>
          <w:rFonts w:cstheme="minorHAnsi"/>
          <w:color w:val="0000FF"/>
          <w:szCs w:val="22"/>
        </w:rPr>
        <w:t xml:space="preserve">ensure that appropriate approvals from participating organisations are in place. Specific arrangements on how to gain approval from participating organisations are in place and comply with the relevant guidance. Different arrangements for NHS and non NHS sites are described as </w:t>
      </w:r>
      <w:hyperlink w:history="1" w:anchor="3" r:id="rId39">
        <w:r w:rsidRPr="003F65B6">
          <w:rPr>
            <w:rStyle w:val="Hyperlink"/>
            <w:rFonts w:cstheme="minorHAnsi"/>
            <w:szCs w:val="22"/>
          </w:rPr>
          <w:t>relevant</w:t>
        </w:r>
      </w:hyperlink>
      <w:r>
        <w:rPr>
          <w:rFonts w:cstheme="minorHAnsi"/>
          <w:color w:val="0000FF"/>
          <w:szCs w:val="22"/>
        </w:rPr>
        <w:t>.</w:t>
      </w:r>
    </w:p>
    <w:p w:rsidR="00C9256A" w:rsidP="00303D8E" w:rsidRDefault="00C9256A" w14:paraId="7B26F38D" w14:textId="77777777">
      <w:pPr>
        <w:numPr>
          <w:ilvl w:val="0"/>
          <w:numId w:val="31"/>
        </w:numPr>
        <w:tabs>
          <w:tab w:val="clear" w:pos="955"/>
          <w:tab w:val="num" w:pos="1440"/>
        </w:tabs>
        <w:autoSpaceDE w:val="0"/>
        <w:autoSpaceDN w:val="0"/>
        <w:adjustRightInd w:val="0"/>
        <w:spacing w:line="240" w:lineRule="auto"/>
        <w:ind w:left="1440"/>
        <w:rPr>
          <w:rFonts w:cstheme="minorHAnsi"/>
          <w:color w:val="0000FF"/>
          <w:szCs w:val="22"/>
        </w:rPr>
      </w:pPr>
      <w:r>
        <w:rPr>
          <w:rFonts w:cstheme="minorHAnsi"/>
          <w:color w:val="0000FF"/>
          <w:szCs w:val="22"/>
        </w:rPr>
        <w:t>F</w:t>
      </w:r>
      <w:r w:rsidRPr="006B6502">
        <w:rPr>
          <w:rFonts w:cstheme="minorHAnsi"/>
          <w:color w:val="0000FF"/>
          <w:szCs w:val="22"/>
        </w:rPr>
        <w:t>or any amendment t</w:t>
      </w:r>
      <w:r>
        <w:rPr>
          <w:rFonts w:cstheme="minorHAnsi"/>
          <w:color w:val="0000FF"/>
          <w:szCs w:val="22"/>
        </w:rPr>
        <w:t xml:space="preserve">o the study, the Chief Investigator </w:t>
      </w:r>
      <w:r w:rsidRPr="006B6502">
        <w:rPr>
          <w:rFonts w:cstheme="minorHAnsi"/>
          <w:color w:val="0000FF"/>
          <w:szCs w:val="22"/>
        </w:rPr>
        <w:t>or designee</w:t>
      </w:r>
      <w:r>
        <w:rPr>
          <w:rFonts w:cstheme="minorHAnsi"/>
          <w:color w:val="0000FF"/>
          <w:szCs w:val="22"/>
        </w:rPr>
        <w:t>, in agreement with the sponsor</w:t>
      </w:r>
      <w:r w:rsidRPr="006B6502">
        <w:rPr>
          <w:rFonts w:cstheme="minorHAnsi"/>
          <w:color w:val="0000FF"/>
          <w:szCs w:val="22"/>
        </w:rPr>
        <w:t xml:space="preserve"> will </w:t>
      </w:r>
      <w:r>
        <w:rPr>
          <w:rFonts w:cstheme="minorHAnsi"/>
          <w:color w:val="0000FF"/>
          <w:szCs w:val="22"/>
        </w:rPr>
        <w:t xml:space="preserve">submit information to the appropriate body in order for them to issue approval for the amendment. The Chief Investigator </w:t>
      </w:r>
      <w:r w:rsidRPr="006B6502">
        <w:rPr>
          <w:rFonts w:cstheme="minorHAnsi"/>
          <w:color w:val="0000FF"/>
          <w:szCs w:val="22"/>
        </w:rPr>
        <w:t>or designee</w:t>
      </w:r>
      <w:r>
        <w:rPr>
          <w:rFonts w:cstheme="minorHAnsi"/>
          <w:color w:val="0000FF"/>
          <w:szCs w:val="22"/>
        </w:rPr>
        <w:t xml:space="preserve"> will work with sites (R&amp;D departments at NHS sites as well as the study delivery team) so they can put the necessary arrangements in place to implement the amendment to confirm their support for the study as </w:t>
      </w:r>
      <w:hyperlink w:history="1" r:id="rId40">
        <w:r w:rsidRPr="009F4727">
          <w:rPr>
            <w:rStyle w:val="Hyperlink"/>
            <w:rFonts w:cstheme="minorHAnsi"/>
            <w:szCs w:val="22"/>
          </w:rPr>
          <w:t>amended</w:t>
        </w:r>
      </w:hyperlink>
      <w:r>
        <w:rPr>
          <w:rFonts w:cstheme="minorHAnsi"/>
          <w:color w:val="0000FF"/>
          <w:szCs w:val="22"/>
        </w:rPr>
        <w:t>.</w:t>
      </w:r>
    </w:p>
    <w:p w:rsidRPr="006B6502" w:rsidR="006B6502" w:rsidP="00D027C8" w:rsidRDefault="006B6502" w14:paraId="205A6DD2" w14:textId="77777777">
      <w:pPr>
        <w:autoSpaceDE w:val="0"/>
        <w:autoSpaceDN w:val="0"/>
        <w:adjustRightInd w:val="0"/>
        <w:spacing w:line="240" w:lineRule="auto"/>
        <w:ind w:left="955"/>
        <w:rPr>
          <w:rFonts w:cstheme="minorHAnsi"/>
          <w:color w:val="0000FF"/>
          <w:szCs w:val="22"/>
        </w:rPr>
      </w:pPr>
    </w:p>
    <w:p w:rsidRPr="006B6502" w:rsidR="00475FDA" w:rsidP="003802A1" w:rsidRDefault="006B6502" w14:paraId="4833E608"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 xml:space="preserve">13.5 </w:t>
      </w:r>
      <w:r w:rsidR="00D027C8">
        <w:rPr>
          <w:rFonts w:cstheme="minorHAnsi"/>
          <w:b/>
          <w:bCs/>
          <w:szCs w:val="22"/>
          <w:lang w:eastAsia="en-GB"/>
        </w:rPr>
        <w:tab/>
      </w:r>
      <w:r>
        <w:rPr>
          <w:rFonts w:cstheme="minorHAnsi"/>
          <w:b/>
          <w:bCs/>
          <w:szCs w:val="22"/>
          <w:lang w:eastAsia="en-GB"/>
        </w:rPr>
        <w:t>Protocol c</w:t>
      </w:r>
      <w:r w:rsidRPr="003C12DB" w:rsidR="00475FDA">
        <w:rPr>
          <w:rFonts w:cstheme="minorHAnsi"/>
          <w:b/>
          <w:bCs/>
          <w:szCs w:val="22"/>
          <w:lang w:eastAsia="en-GB"/>
        </w:rPr>
        <w:t xml:space="preserve">ompliance </w:t>
      </w:r>
    </w:p>
    <w:p w:rsidRPr="006A3B18" w:rsidR="00475FDA" w:rsidP="003802A1" w:rsidRDefault="00475FDA" w14:paraId="0A0CAB75" w14:textId="77777777">
      <w:pPr>
        <w:autoSpaceDE w:val="0"/>
        <w:autoSpaceDN w:val="0"/>
        <w:adjustRightInd w:val="0"/>
        <w:spacing w:line="240" w:lineRule="auto"/>
        <w:rPr>
          <w:rFonts w:cstheme="minorHAnsi"/>
          <w:color w:val="000000" w:themeColor="text1"/>
          <w:szCs w:val="22"/>
          <w:lang w:eastAsia="en-GB"/>
        </w:rPr>
      </w:pPr>
      <w:r w:rsidRPr="006A3B18">
        <w:rPr>
          <w:rFonts w:cstheme="minorHAnsi"/>
          <w:color w:val="000000" w:themeColor="text1"/>
          <w:szCs w:val="22"/>
          <w:lang w:eastAsia="en-GB"/>
        </w:rPr>
        <w:t>Protocol non-compliances are departures from the approved protocol.</w:t>
      </w:r>
    </w:p>
    <w:p w:rsidRPr="006A3B18" w:rsidR="00475FDA" w:rsidP="00303D8E" w:rsidRDefault="00475FDA" w14:paraId="231A6639" w14:textId="77777777">
      <w:pPr>
        <w:numPr>
          <w:ilvl w:val="0"/>
          <w:numId w:val="24"/>
        </w:numPr>
        <w:autoSpaceDE w:val="0"/>
        <w:autoSpaceDN w:val="0"/>
        <w:adjustRightInd w:val="0"/>
        <w:spacing w:line="240" w:lineRule="auto"/>
        <w:rPr>
          <w:rFonts w:cstheme="minorHAnsi"/>
          <w:color w:val="000000" w:themeColor="text1"/>
          <w:szCs w:val="22"/>
          <w:lang w:eastAsia="en-GB"/>
        </w:rPr>
      </w:pPr>
      <w:r w:rsidRPr="006A3B18">
        <w:rPr>
          <w:rFonts w:cstheme="minorHAnsi"/>
          <w:color w:val="000000" w:themeColor="text1"/>
          <w:szCs w:val="22"/>
          <w:lang w:eastAsia="en-GB"/>
        </w:rPr>
        <w:t xml:space="preserve">prospective, planned deviations or waivers to the protocol are not allowed under the UK regulations on Clinical Trials and must not be used e.g. it is not acceptable to enrol a </w:t>
      </w:r>
      <w:r w:rsidRPr="006A3B18" w:rsidR="00863CB0">
        <w:rPr>
          <w:rFonts w:cstheme="minorHAnsi"/>
          <w:color w:val="000000" w:themeColor="text1"/>
          <w:szCs w:val="22"/>
          <w:lang w:eastAsia="en-GB"/>
        </w:rPr>
        <w:t>participant</w:t>
      </w:r>
      <w:r w:rsidRPr="006A3B18">
        <w:rPr>
          <w:rFonts w:cstheme="minorHAnsi"/>
          <w:color w:val="000000" w:themeColor="text1"/>
          <w:szCs w:val="22"/>
          <w:lang w:eastAsia="en-GB"/>
        </w:rPr>
        <w:t xml:space="preserve"> if they do not meet the eligibility criteria or restrictions specified in the trial protocol</w:t>
      </w:r>
    </w:p>
    <w:p w:rsidRPr="006A3B18" w:rsidR="00475FDA" w:rsidP="00303D8E" w:rsidRDefault="00475FDA" w14:paraId="46D04D75" w14:textId="77777777">
      <w:pPr>
        <w:numPr>
          <w:ilvl w:val="0"/>
          <w:numId w:val="24"/>
        </w:numPr>
        <w:autoSpaceDE w:val="0"/>
        <w:autoSpaceDN w:val="0"/>
        <w:adjustRightInd w:val="0"/>
        <w:spacing w:line="240" w:lineRule="auto"/>
        <w:rPr>
          <w:rFonts w:cstheme="minorHAnsi"/>
          <w:color w:val="000000" w:themeColor="text1"/>
          <w:szCs w:val="22"/>
          <w:lang w:eastAsia="en-GB"/>
        </w:rPr>
      </w:pPr>
      <w:r w:rsidRPr="006A3B18">
        <w:rPr>
          <w:rFonts w:cstheme="minorHAnsi"/>
          <w:color w:val="000000" w:themeColor="text1"/>
          <w:szCs w:val="22"/>
          <w:lang w:eastAsia="en-GB"/>
        </w:rPr>
        <w:t xml:space="preserve">accidental protocol deviations can happen at any time. They must be adequately documented on the relevant forms and reported to the Chief Investigator and Sponsor immediately. </w:t>
      </w:r>
    </w:p>
    <w:p w:rsidR="00475FDA" w:rsidP="00303D8E" w:rsidRDefault="00475FDA" w14:paraId="4038568C" w14:textId="77777777">
      <w:pPr>
        <w:numPr>
          <w:ilvl w:val="0"/>
          <w:numId w:val="24"/>
        </w:numPr>
        <w:autoSpaceDE w:val="0"/>
        <w:autoSpaceDN w:val="0"/>
        <w:adjustRightInd w:val="0"/>
        <w:spacing w:line="240" w:lineRule="auto"/>
        <w:rPr>
          <w:rFonts w:cstheme="minorHAnsi"/>
          <w:color w:val="000000" w:themeColor="text1"/>
          <w:szCs w:val="22"/>
          <w:lang w:eastAsia="en-GB"/>
        </w:rPr>
      </w:pPr>
      <w:r w:rsidRPr="006A3B18">
        <w:rPr>
          <w:rFonts w:cstheme="minorHAnsi"/>
          <w:color w:val="000000" w:themeColor="text1"/>
          <w:szCs w:val="22"/>
          <w:lang w:eastAsia="en-GB"/>
        </w:rPr>
        <w:t>deviations from the protocol which are found to frequently recur are not acceptable, will require immediate action and could potentially be classified as a serious breach.</w:t>
      </w:r>
    </w:p>
    <w:p w:rsidRPr="006A3B18" w:rsidR="006A3B18" w:rsidP="00303D8E" w:rsidRDefault="006A3B18" w14:paraId="4C5D18EB" w14:textId="77777777">
      <w:pPr>
        <w:numPr>
          <w:ilvl w:val="0"/>
          <w:numId w:val="24"/>
        </w:numPr>
        <w:autoSpaceDE w:val="0"/>
        <w:autoSpaceDN w:val="0"/>
        <w:adjustRightInd w:val="0"/>
        <w:spacing w:line="240" w:lineRule="auto"/>
        <w:rPr>
          <w:rFonts w:cstheme="minorHAnsi"/>
          <w:color w:val="000000" w:themeColor="text1"/>
          <w:szCs w:val="22"/>
          <w:lang w:eastAsia="en-GB"/>
        </w:rPr>
      </w:pPr>
      <w:r w:rsidRPr="006A3B18">
        <w:rPr>
          <w:rFonts w:cstheme="minorHAnsi"/>
          <w:bCs/>
          <w:color w:val="0000FF"/>
          <w:szCs w:val="22"/>
        </w:rPr>
        <w:t xml:space="preserve">Describe how the sponsor should be notified of any </w:t>
      </w:r>
      <w:r>
        <w:rPr>
          <w:rFonts w:cstheme="minorHAnsi"/>
          <w:bCs/>
          <w:color w:val="0000FF"/>
          <w:szCs w:val="22"/>
        </w:rPr>
        <w:t xml:space="preserve">Protocol Deviations </w:t>
      </w:r>
      <w:r w:rsidRPr="006A3B18">
        <w:rPr>
          <w:rFonts w:cstheme="minorHAnsi"/>
          <w:bCs/>
          <w:color w:val="0000FF"/>
          <w:szCs w:val="22"/>
        </w:rPr>
        <w:t xml:space="preserve"> </w:t>
      </w:r>
    </w:p>
    <w:p w:rsidRPr="003C12DB" w:rsidR="00475FDA" w:rsidP="003802A1" w:rsidRDefault="00475FDA" w14:paraId="2A91C3F7" w14:textId="77777777">
      <w:pPr>
        <w:pStyle w:val="Heading3"/>
        <w:spacing w:before="0" w:after="120" w:line="240" w:lineRule="auto"/>
        <w:rPr>
          <w:rFonts w:asciiTheme="minorHAnsi" w:hAnsiTheme="minorHAnsi" w:cstheme="minorHAnsi"/>
          <w:color w:val="FF0000"/>
          <w:szCs w:val="22"/>
        </w:rPr>
      </w:pPr>
      <w:bookmarkStart w:name="_Toc303179291" w:id="19"/>
    </w:p>
    <w:p w:rsidRPr="006B6502" w:rsidR="00475FDA" w:rsidP="006B6502" w:rsidRDefault="00475FDA" w14:paraId="3517B758" w14:textId="77777777">
      <w:pPr>
        <w:pStyle w:val="Heading3"/>
        <w:spacing w:before="0" w:after="120" w:line="240" w:lineRule="auto"/>
        <w:rPr>
          <w:rFonts w:asciiTheme="minorHAnsi" w:hAnsiTheme="minorHAnsi" w:cstheme="minorHAnsi"/>
          <w:color w:val="auto"/>
          <w:szCs w:val="22"/>
        </w:rPr>
      </w:pPr>
      <w:r w:rsidRPr="003C12DB">
        <w:rPr>
          <w:rFonts w:asciiTheme="minorHAnsi" w:hAnsiTheme="minorHAnsi" w:cstheme="minorHAnsi"/>
          <w:color w:val="auto"/>
          <w:szCs w:val="22"/>
        </w:rPr>
        <w:t xml:space="preserve">13.6 </w:t>
      </w:r>
      <w:r w:rsidR="00D027C8">
        <w:rPr>
          <w:rFonts w:asciiTheme="minorHAnsi" w:hAnsiTheme="minorHAnsi" w:cstheme="minorHAnsi"/>
          <w:color w:val="auto"/>
          <w:szCs w:val="22"/>
        </w:rPr>
        <w:tab/>
      </w:r>
      <w:r w:rsidRPr="003C12DB">
        <w:rPr>
          <w:rFonts w:asciiTheme="minorHAnsi" w:hAnsiTheme="minorHAnsi" w:cstheme="minorHAnsi"/>
          <w:color w:val="auto"/>
          <w:szCs w:val="22"/>
        </w:rPr>
        <w:t xml:space="preserve">Notification of Serious Breaches to GCP and/or the protocol </w:t>
      </w:r>
      <w:bookmarkEnd w:id="19"/>
    </w:p>
    <w:p w:rsidRPr="006A3B18" w:rsidR="00475FDA" w:rsidP="003802A1" w:rsidRDefault="00475FDA" w14:paraId="69E171EC" w14:textId="77777777">
      <w:pPr>
        <w:spacing w:line="240" w:lineRule="auto"/>
        <w:rPr>
          <w:rFonts w:cstheme="minorHAnsi"/>
          <w:color w:val="000000" w:themeColor="text1"/>
          <w:szCs w:val="22"/>
        </w:rPr>
      </w:pPr>
      <w:r w:rsidRPr="006A3B18">
        <w:rPr>
          <w:rFonts w:cstheme="minorHAnsi"/>
          <w:color w:val="000000" w:themeColor="text1"/>
          <w:szCs w:val="22"/>
        </w:rPr>
        <w:t>A “serious breach” is a breach which is likely to effect to a significant degree –</w:t>
      </w:r>
    </w:p>
    <w:p w:rsidRPr="006A3B18" w:rsidR="00475FDA" w:rsidP="00303D8E" w:rsidRDefault="00475FDA" w14:paraId="08DC6B77" w14:textId="77777777">
      <w:pPr>
        <w:pStyle w:val="ListParagraph"/>
        <w:numPr>
          <w:ilvl w:val="1"/>
          <w:numId w:val="59"/>
        </w:numPr>
        <w:spacing w:line="240" w:lineRule="auto"/>
        <w:rPr>
          <w:rFonts w:cstheme="minorHAnsi"/>
          <w:color w:val="000000" w:themeColor="text1"/>
        </w:rPr>
      </w:pPr>
      <w:r w:rsidRPr="006A3B18">
        <w:rPr>
          <w:rFonts w:cstheme="minorHAnsi"/>
          <w:color w:val="000000" w:themeColor="text1"/>
        </w:rPr>
        <w:t xml:space="preserve">the safety or physical or mental integrity of the </w:t>
      </w:r>
      <w:r w:rsidRPr="006A3B18" w:rsidR="00863CB0">
        <w:rPr>
          <w:rFonts w:cstheme="minorHAnsi"/>
          <w:color w:val="000000" w:themeColor="text1"/>
        </w:rPr>
        <w:t>participant</w:t>
      </w:r>
      <w:r w:rsidRPr="006A3B18">
        <w:rPr>
          <w:rFonts w:cstheme="minorHAnsi"/>
          <w:color w:val="000000" w:themeColor="text1"/>
        </w:rPr>
        <w:t>s of the trial; or</w:t>
      </w:r>
    </w:p>
    <w:p w:rsidRPr="006A3B18" w:rsidR="00475FDA" w:rsidP="00303D8E" w:rsidRDefault="00475FDA" w14:paraId="0B1369F5" w14:textId="77777777">
      <w:pPr>
        <w:pStyle w:val="ListParagraph"/>
        <w:numPr>
          <w:ilvl w:val="1"/>
          <w:numId w:val="59"/>
        </w:numPr>
        <w:spacing w:line="240" w:lineRule="auto"/>
        <w:rPr>
          <w:rFonts w:cstheme="minorHAnsi"/>
          <w:color w:val="000000" w:themeColor="text1"/>
        </w:rPr>
      </w:pPr>
      <w:r w:rsidRPr="006A3B18">
        <w:rPr>
          <w:rFonts w:cstheme="minorHAnsi"/>
          <w:color w:val="000000" w:themeColor="text1"/>
        </w:rPr>
        <w:t>the scientific value of the trial</w:t>
      </w:r>
    </w:p>
    <w:p w:rsidRPr="006A3B18" w:rsidR="00475FDA" w:rsidP="00303D8E" w:rsidRDefault="00475FDA" w14:paraId="02D4988D" w14:textId="77777777">
      <w:pPr>
        <w:numPr>
          <w:ilvl w:val="0"/>
          <w:numId w:val="24"/>
        </w:numPr>
        <w:autoSpaceDE w:val="0"/>
        <w:autoSpaceDN w:val="0"/>
        <w:adjustRightInd w:val="0"/>
        <w:spacing w:line="240" w:lineRule="auto"/>
        <w:rPr>
          <w:rFonts w:cstheme="minorHAnsi"/>
          <w:color w:val="000000" w:themeColor="text1"/>
          <w:szCs w:val="22"/>
          <w:lang w:eastAsia="en-GB"/>
        </w:rPr>
      </w:pPr>
      <w:r w:rsidRPr="006A3B18">
        <w:rPr>
          <w:rFonts w:cstheme="minorHAnsi"/>
          <w:color w:val="000000" w:themeColor="text1"/>
          <w:szCs w:val="22"/>
          <w:lang w:eastAsia="en-GB"/>
        </w:rPr>
        <w:t>the sponsor will be notified immediately of any case where the above definition applies during the trial conduct phase</w:t>
      </w:r>
    </w:p>
    <w:p w:rsidRPr="006A3B18" w:rsidR="00475FDA" w:rsidP="00303D8E" w:rsidRDefault="00475FDA" w14:paraId="30ED03B5" w14:textId="77777777">
      <w:pPr>
        <w:numPr>
          <w:ilvl w:val="0"/>
          <w:numId w:val="24"/>
        </w:numPr>
        <w:autoSpaceDE w:val="0"/>
        <w:autoSpaceDN w:val="0"/>
        <w:adjustRightInd w:val="0"/>
        <w:spacing w:line="240" w:lineRule="auto"/>
        <w:rPr>
          <w:rFonts w:cstheme="minorHAnsi"/>
          <w:color w:val="000000" w:themeColor="text1"/>
          <w:szCs w:val="22"/>
          <w:lang w:eastAsia="en-GB"/>
        </w:rPr>
      </w:pPr>
      <w:r w:rsidRPr="006A3B18">
        <w:rPr>
          <w:rFonts w:cstheme="minorHAnsi"/>
          <w:color w:val="000000" w:themeColor="text1"/>
          <w:szCs w:val="22"/>
          <w:lang w:eastAsia="en-GB"/>
        </w:rPr>
        <w:t>the</w:t>
      </w:r>
      <w:r w:rsidRPr="006A3B18">
        <w:rPr>
          <w:rFonts w:cstheme="minorHAnsi"/>
          <w:color w:val="000000" w:themeColor="text1"/>
          <w:szCs w:val="22"/>
        </w:rPr>
        <w:t xml:space="preserve"> sponsor of a clinical trial will notify the licensing authority in writing of any serious breach of</w:t>
      </w:r>
    </w:p>
    <w:p w:rsidRPr="006A3B18" w:rsidR="00475FDA" w:rsidP="00303D8E" w:rsidRDefault="00475FDA" w14:paraId="0FB41039" w14:textId="77777777">
      <w:pPr>
        <w:pStyle w:val="ListParagraph"/>
        <w:numPr>
          <w:ilvl w:val="1"/>
          <w:numId w:val="58"/>
        </w:numPr>
        <w:spacing w:line="240" w:lineRule="auto"/>
        <w:rPr>
          <w:rFonts w:cstheme="minorHAnsi"/>
          <w:color w:val="000000" w:themeColor="text1"/>
        </w:rPr>
      </w:pPr>
      <w:r w:rsidRPr="006A3B18">
        <w:rPr>
          <w:rFonts w:cstheme="minorHAnsi"/>
          <w:color w:val="000000" w:themeColor="text1"/>
        </w:rPr>
        <w:t xml:space="preserve">the conditions and principles of GCP in connection with that trial; or </w:t>
      </w:r>
    </w:p>
    <w:p w:rsidR="006B6502" w:rsidP="00303D8E" w:rsidRDefault="00475FDA" w14:paraId="09DF208B" w14:textId="77777777">
      <w:pPr>
        <w:pStyle w:val="ListParagraph"/>
        <w:numPr>
          <w:ilvl w:val="1"/>
          <w:numId w:val="58"/>
        </w:numPr>
        <w:spacing w:line="240" w:lineRule="auto"/>
        <w:rPr>
          <w:rFonts w:cstheme="minorHAnsi"/>
          <w:color w:val="000000" w:themeColor="text1"/>
        </w:rPr>
      </w:pPr>
      <w:r w:rsidRPr="006A3B18">
        <w:rPr>
          <w:rFonts w:cstheme="minorHAnsi"/>
          <w:color w:val="000000" w:themeColor="text1"/>
        </w:rPr>
        <w:t>the protocol relating to that trial, as amended from time to time, within 7 days of becoming aware of that breach</w:t>
      </w:r>
    </w:p>
    <w:p w:rsidR="006A3B18" w:rsidP="006A3B18" w:rsidRDefault="006A3B18" w14:paraId="4FF03310" w14:textId="77777777">
      <w:pPr>
        <w:pStyle w:val="ListParagraph"/>
        <w:spacing w:line="240" w:lineRule="auto"/>
        <w:ind w:left="1440"/>
        <w:rPr>
          <w:rFonts w:cstheme="minorHAnsi"/>
          <w:color w:val="000000" w:themeColor="text1"/>
        </w:rPr>
      </w:pPr>
    </w:p>
    <w:p w:rsidRPr="006A3B18" w:rsidR="006A3B18" w:rsidP="00303D8E" w:rsidRDefault="006A3B18" w14:paraId="4CE3B9FD" w14:textId="77777777">
      <w:pPr>
        <w:pStyle w:val="ListParagraph"/>
        <w:numPr>
          <w:ilvl w:val="0"/>
          <w:numId w:val="68"/>
        </w:numPr>
        <w:spacing w:line="240" w:lineRule="auto"/>
        <w:rPr>
          <w:rFonts w:cstheme="minorHAnsi"/>
          <w:color w:val="000000" w:themeColor="text1"/>
        </w:rPr>
      </w:pPr>
      <w:r w:rsidRPr="006A3B18">
        <w:rPr>
          <w:rFonts w:cstheme="minorHAnsi"/>
          <w:bCs/>
          <w:color w:val="0000FF"/>
        </w:rPr>
        <w:t>Describe how the sponsor should be notified of any Serious Breaches</w:t>
      </w:r>
    </w:p>
    <w:p w:rsidRPr="00D027C8" w:rsidR="00864F75" w:rsidP="00864F75" w:rsidRDefault="00864F75" w14:paraId="5762FC32" w14:textId="77777777">
      <w:pPr>
        <w:pStyle w:val="ListParagraph"/>
        <w:spacing w:line="240" w:lineRule="auto"/>
        <w:ind w:left="1440"/>
        <w:rPr>
          <w:rFonts w:cstheme="minorHAnsi"/>
          <w:color w:val="FF0000"/>
        </w:rPr>
      </w:pPr>
    </w:p>
    <w:p w:rsidRPr="006B6502" w:rsidR="00475FDA" w:rsidP="003802A1" w:rsidRDefault="00475FDA" w14:paraId="0B71E97A" w14:textId="77777777">
      <w:pPr>
        <w:autoSpaceDE w:val="0"/>
        <w:autoSpaceDN w:val="0"/>
        <w:adjustRightInd w:val="0"/>
        <w:spacing w:line="240" w:lineRule="auto"/>
        <w:rPr>
          <w:rFonts w:cstheme="minorHAnsi"/>
          <w:b/>
          <w:bCs/>
          <w:szCs w:val="22"/>
          <w:lang w:eastAsia="en-GB"/>
        </w:rPr>
      </w:pPr>
      <w:r w:rsidRPr="003C12DB">
        <w:rPr>
          <w:rFonts w:cstheme="minorHAnsi"/>
          <w:b/>
          <w:bCs/>
          <w:szCs w:val="22"/>
          <w:lang w:eastAsia="en-GB"/>
        </w:rPr>
        <w:t xml:space="preserve">13.7 </w:t>
      </w:r>
      <w:r w:rsidR="00864F75">
        <w:rPr>
          <w:rFonts w:cstheme="minorHAnsi"/>
          <w:b/>
          <w:bCs/>
          <w:szCs w:val="22"/>
          <w:lang w:eastAsia="en-GB"/>
        </w:rPr>
        <w:tab/>
        <w:t>Data protection and patient c</w:t>
      </w:r>
      <w:r w:rsidRPr="003C12DB">
        <w:rPr>
          <w:rFonts w:cstheme="minorHAnsi"/>
          <w:b/>
          <w:bCs/>
          <w:szCs w:val="22"/>
          <w:lang w:eastAsia="en-GB"/>
        </w:rPr>
        <w:t xml:space="preserve">onfidentiality </w:t>
      </w:r>
    </w:p>
    <w:p w:rsidRPr="00B80169" w:rsidR="00B80169" w:rsidP="00CF610D" w:rsidRDefault="00B80169" w14:paraId="2C16A299" w14:textId="77777777">
      <w:pPr>
        <w:autoSpaceDE w:val="0"/>
        <w:autoSpaceDN w:val="0"/>
        <w:adjustRightInd w:val="0"/>
        <w:spacing w:line="240" w:lineRule="auto"/>
        <w:rPr>
          <w:rFonts w:cstheme="minorHAnsi"/>
          <w:szCs w:val="22"/>
        </w:rPr>
      </w:pPr>
      <w:r w:rsidRPr="00B80169">
        <w:rPr>
          <w:rFonts w:cstheme="minorHAnsi"/>
          <w:szCs w:val="22"/>
        </w:rPr>
        <w:t>All</w:t>
      </w:r>
      <w:r>
        <w:rPr>
          <w:rFonts w:cstheme="minorHAnsi"/>
          <w:szCs w:val="22"/>
        </w:rPr>
        <w:t xml:space="preserve"> investigators and trial site staff must comply with the requirements of the Data Protection Act 2018 and GDPR, with regards to the collection, storage, processing and disclosure of personal information, and will uphold the Act’s core principles.</w:t>
      </w:r>
    </w:p>
    <w:p w:rsidR="00B80169" w:rsidP="00CF610D" w:rsidRDefault="00B80169" w14:paraId="7B6880AD" w14:textId="77777777">
      <w:pPr>
        <w:autoSpaceDE w:val="0"/>
        <w:autoSpaceDN w:val="0"/>
        <w:adjustRightInd w:val="0"/>
        <w:spacing w:line="240" w:lineRule="auto"/>
        <w:rPr>
          <w:rFonts w:cstheme="minorHAnsi"/>
          <w:b/>
          <w:bCs/>
          <w:color w:val="0000FF"/>
          <w:szCs w:val="22"/>
          <w:highlight w:val="yellow"/>
        </w:rPr>
      </w:pPr>
    </w:p>
    <w:p w:rsidRPr="003D5B33" w:rsidR="00475FDA" w:rsidP="00CF610D" w:rsidRDefault="000D7FEC" w14:paraId="731D566B" w14:textId="77777777">
      <w:pPr>
        <w:autoSpaceDE w:val="0"/>
        <w:autoSpaceDN w:val="0"/>
        <w:adjustRightInd w:val="0"/>
        <w:spacing w:line="240" w:lineRule="auto"/>
        <w:rPr>
          <w:rFonts w:cstheme="minorHAnsi"/>
          <w:b/>
          <w:bCs/>
          <w:color w:val="0000FF"/>
          <w:szCs w:val="22"/>
        </w:rPr>
      </w:pPr>
      <w:r>
        <w:rPr>
          <w:rFonts w:cstheme="minorHAnsi"/>
          <w:b/>
          <w:bCs/>
          <w:color w:val="0000FF"/>
          <w:szCs w:val="22"/>
        </w:rPr>
        <w:t>C</w:t>
      </w:r>
      <w:r w:rsidRPr="000D7FEC" w:rsidR="00141A4B">
        <w:rPr>
          <w:rFonts w:cstheme="minorHAnsi"/>
          <w:b/>
          <w:bCs/>
          <w:color w:val="0000FF"/>
          <w:szCs w:val="22"/>
        </w:rPr>
        <w:t>omplete</w:t>
      </w:r>
      <w:r w:rsidRPr="000D7FEC" w:rsidR="00260AE9">
        <w:rPr>
          <w:rFonts w:cstheme="minorHAnsi"/>
          <w:b/>
          <w:bCs/>
          <w:color w:val="0000FF"/>
          <w:szCs w:val="22"/>
        </w:rPr>
        <w:t xml:space="preserve"> the </w:t>
      </w:r>
      <w:r w:rsidRPr="000D7FEC" w:rsidR="001858EB">
        <w:rPr>
          <w:rFonts w:cstheme="minorHAnsi"/>
          <w:b/>
          <w:bCs/>
          <w:color w:val="0000FF"/>
          <w:szCs w:val="22"/>
        </w:rPr>
        <w:t xml:space="preserve">St George’s </w:t>
      </w:r>
      <w:r w:rsidRPr="000D7FEC" w:rsidR="00141A4B">
        <w:rPr>
          <w:rFonts w:cstheme="minorHAnsi"/>
          <w:b/>
          <w:bCs/>
          <w:color w:val="0000FF"/>
          <w:szCs w:val="22"/>
        </w:rPr>
        <w:t>Research D</w:t>
      </w:r>
      <w:r w:rsidRPr="000D7FEC" w:rsidR="001858EB">
        <w:rPr>
          <w:rFonts w:cstheme="minorHAnsi"/>
          <w:b/>
          <w:bCs/>
          <w:color w:val="0000FF"/>
          <w:szCs w:val="22"/>
        </w:rPr>
        <w:t xml:space="preserve">ata </w:t>
      </w:r>
      <w:r w:rsidRPr="000D7FEC" w:rsidR="00141A4B">
        <w:rPr>
          <w:rFonts w:cstheme="minorHAnsi"/>
          <w:b/>
          <w:bCs/>
          <w:color w:val="0000FF"/>
          <w:szCs w:val="22"/>
        </w:rPr>
        <w:t>P</w:t>
      </w:r>
      <w:r w:rsidRPr="000D7FEC" w:rsidR="001858EB">
        <w:rPr>
          <w:rFonts w:cstheme="minorHAnsi"/>
          <w:b/>
          <w:bCs/>
          <w:color w:val="0000FF"/>
          <w:szCs w:val="22"/>
        </w:rPr>
        <w:t xml:space="preserve">rotection </w:t>
      </w:r>
      <w:r w:rsidRPr="000D7FEC" w:rsidR="00141A4B">
        <w:rPr>
          <w:rFonts w:cstheme="minorHAnsi"/>
          <w:b/>
          <w:bCs/>
          <w:color w:val="0000FF"/>
          <w:szCs w:val="22"/>
        </w:rPr>
        <w:t>I</w:t>
      </w:r>
      <w:r w:rsidRPr="000D7FEC" w:rsidR="001858EB">
        <w:rPr>
          <w:rFonts w:cstheme="minorHAnsi"/>
          <w:b/>
          <w:bCs/>
          <w:color w:val="0000FF"/>
          <w:szCs w:val="22"/>
        </w:rPr>
        <w:t xml:space="preserve">mpact </w:t>
      </w:r>
      <w:r w:rsidRPr="000D7FEC" w:rsidR="003D5B33">
        <w:rPr>
          <w:rFonts w:cstheme="minorHAnsi"/>
          <w:b/>
          <w:bCs/>
          <w:color w:val="0000FF"/>
          <w:szCs w:val="22"/>
        </w:rPr>
        <w:t>Assessment</w:t>
      </w:r>
      <w:r w:rsidRPr="000D7FEC" w:rsidR="001858EB">
        <w:rPr>
          <w:rFonts w:cstheme="minorHAnsi"/>
          <w:b/>
          <w:bCs/>
          <w:color w:val="0000FF"/>
          <w:szCs w:val="22"/>
        </w:rPr>
        <w:t xml:space="preserve"> (DPIA) </w:t>
      </w:r>
      <w:r w:rsidRPr="000D7FEC" w:rsidR="00260AE9">
        <w:rPr>
          <w:rFonts w:cstheme="minorHAnsi"/>
          <w:b/>
          <w:bCs/>
          <w:color w:val="0000FF"/>
          <w:szCs w:val="22"/>
        </w:rPr>
        <w:t>(Appendix 7)</w:t>
      </w:r>
      <w:r>
        <w:rPr>
          <w:rFonts w:cstheme="minorHAnsi"/>
          <w:b/>
          <w:bCs/>
          <w:color w:val="0000FF"/>
          <w:szCs w:val="22"/>
        </w:rPr>
        <w:t>.</w:t>
      </w:r>
    </w:p>
    <w:p w:rsidRPr="003C12DB" w:rsidR="00475FDA" w:rsidP="003802A1" w:rsidRDefault="00475FDA" w14:paraId="47894487" w14:textId="77777777">
      <w:pPr>
        <w:pStyle w:val="BodyText"/>
        <w:spacing w:after="120"/>
        <w:rPr>
          <w:rFonts w:asciiTheme="minorHAnsi" w:hAnsiTheme="minorHAnsi" w:cstheme="minorHAnsi"/>
          <w:i w:val="0"/>
          <w:iCs/>
          <w:color w:val="0000FF"/>
          <w:sz w:val="22"/>
          <w:szCs w:val="22"/>
        </w:rPr>
      </w:pPr>
    </w:p>
    <w:p w:rsidRPr="006B6502" w:rsidR="00475FDA" w:rsidP="003802A1" w:rsidRDefault="00475FDA" w14:paraId="7816BA0B" w14:textId="77777777">
      <w:pPr>
        <w:pStyle w:val="Heading31"/>
        <w:suppressAutoHyphens w:val="0"/>
        <w:spacing w:after="120"/>
        <w:rPr>
          <w:rFonts w:asciiTheme="minorHAnsi" w:hAnsiTheme="minorHAnsi" w:cstheme="minorHAnsi"/>
          <w:bCs/>
          <w:sz w:val="22"/>
          <w:szCs w:val="22"/>
          <w:lang w:val="en-GB"/>
        </w:rPr>
      </w:pPr>
      <w:r w:rsidRPr="003C12DB">
        <w:rPr>
          <w:rFonts w:asciiTheme="minorHAnsi" w:hAnsiTheme="minorHAnsi" w:cstheme="minorHAnsi"/>
          <w:bCs/>
          <w:sz w:val="22"/>
          <w:szCs w:val="22"/>
          <w:lang w:val="en-GB"/>
        </w:rPr>
        <w:t xml:space="preserve">13.8 </w:t>
      </w:r>
      <w:r w:rsidR="00864F75">
        <w:rPr>
          <w:rFonts w:asciiTheme="minorHAnsi" w:hAnsiTheme="minorHAnsi" w:cstheme="minorHAnsi"/>
          <w:bCs/>
          <w:sz w:val="22"/>
          <w:szCs w:val="22"/>
          <w:lang w:val="en-GB"/>
        </w:rPr>
        <w:tab/>
      </w:r>
      <w:r w:rsidRPr="003C12DB">
        <w:rPr>
          <w:rFonts w:asciiTheme="minorHAnsi" w:hAnsiTheme="minorHAnsi" w:cstheme="minorHAnsi"/>
          <w:bCs/>
          <w:sz w:val="22"/>
          <w:szCs w:val="22"/>
          <w:lang w:val="en-GB"/>
        </w:rPr>
        <w:t xml:space="preserve">Financial and other competing interests for the chief investigator, PIs at each site and committee members for the overall trial management </w:t>
      </w:r>
    </w:p>
    <w:p w:rsidRPr="003C12DB" w:rsidR="00475FDA" w:rsidP="006B6502" w:rsidRDefault="00475FDA" w14:paraId="1AEC3162" w14:textId="77777777">
      <w:pPr>
        <w:pStyle w:val="Heading31"/>
        <w:suppressAutoHyphens w:val="0"/>
        <w:spacing w:after="120"/>
        <w:rPr>
          <w:rFonts w:asciiTheme="minorHAnsi" w:hAnsiTheme="minorHAnsi" w:cstheme="minorHAnsi"/>
          <w:b w:val="0"/>
          <w:bCs/>
          <w:color w:val="0000FF"/>
          <w:sz w:val="22"/>
          <w:szCs w:val="22"/>
          <w:lang w:val="en-GB"/>
        </w:rPr>
      </w:pPr>
      <w:r w:rsidRPr="003C12DB">
        <w:rPr>
          <w:rFonts w:asciiTheme="minorHAnsi" w:hAnsiTheme="minorHAnsi" w:cstheme="minorHAnsi"/>
          <w:b w:val="0"/>
          <w:color w:val="0000FF"/>
          <w:sz w:val="22"/>
          <w:szCs w:val="22"/>
        </w:rPr>
        <w:t>Aim: to</w:t>
      </w:r>
      <w:r w:rsidRPr="003C12DB">
        <w:rPr>
          <w:rFonts w:asciiTheme="minorHAnsi" w:hAnsiTheme="minorHAnsi" w:cstheme="minorHAnsi"/>
          <w:color w:val="0000FF"/>
          <w:sz w:val="22"/>
          <w:szCs w:val="22"/>
        </w:rPr>
        <w:t xml:space="preserve"> </w:t>
      </w:r>
      <w:r w:rsidRPr="003C12DB">
        <w:rPr>
          <w:rFonts w:asciiTheme="minorHAnsi" w:hAnsiTheme="minorHAnsi" w:cstheme="minorHAnsi"/>
          <w:b w:val="0"/>
          <w:bCs/>
          <w:color w:val="0000FF"/>
          <w:sz w:val="22"/>
          <w:szCs w:val="22"/>
        </w:rPr>
        <w:t>identify and disclose any competing interests that might influence trial design, conduct, or reporting</w:t>
      </w:r>
    </w:p>
    <w:p w:rsidRPr="003C12DB" w:rsidR="00475FDA" w:rsidP="003802A1" w:rsidRDefault="00475FDA" w14:paraId="722F39F7" w14:textId="77777777">
      <w:pPr>
        <w:pStyle w:val="Heading31"/>
        <w:spacing w:after="120"/>
        <w:rPr>
          <w:rFonts w:asciiTheme="minorHAnsi" w:hAnsiTheme="minorHAnsi" w:cstheme="minorHAnsi"/>
          <w:b w:val="0"/>
          <w:bCs/>
          <w:color w:val="0000FF"/>
          <w:sz w:val="22"/>
          <w:szCs w:val="22"/>
          <w:lang w:val="en-GB"/>
        </w:rPr>
      </w:pPr>
      <w:r w:rsidRPr="003C12DB">
        <w:rPr>
          <w:rFonts w:asciiTheme="minorHAnsi" w:hAnsiTheme="minorHAnsi" w:cstheme="minorHAnsi"/>
          <w:b w:val="0"/>
          <w:bCs/>
          <w:color w:val="0000FF"/>
          <w:sz w:val="22"/>
          <w:szCs w:val="22"/>
          <w:lang w:val="en-GB"/>
        </w:rPr>
        <w:t>At a minimum, disclosure should reflect:</w:t>
      </w:r>
    </w:p>
    <w:p w:rsidRPr="006B6502" w:rsidR="00475FDA" w:rsidP="00303D8E" w:rsidRDefault="00475FDA" w14:paraId="18CFAFDF" w14:textId="77777777">
      <w:pPr>
        <w:numPr>
          <w:ilvl w:val="0"/>
          <w:numId w:val="24"/>
        </w:numPr>
        <w:autoSpaceDE w:val="0"/>
        <w:autoSpaceDN w:val="0"/>
        <w:adjustRightInd w:val="0"/>
        <w:spacing w:line="240" w:lineRule="auto"/>
        <w:rPr>
          <w:rFonts w:cstheme="minorHAnsi"/>
          <w:color w:val="0000FF"/>
          <w:szCs w:val="22"/>
          <w:lang w:eastAsia="en-GB"/>
        </w:rPr>
      </w:pPr>
      <w:r w:rsidRPr="006B6502">
        <w:rPr>
          <w:rFonts w:cstheme="minorHAnsi"/>
          <w:bCs/>
          <w:color w:val="0000FF"/>
          <w:szCs w:val="22"/>
        </w:rPr>
        <w:t xml:space="preserve">ownership interests that may be related to products, services, or interventions considered for </w:t>
      </w:r>
      <w:r w:rsidRPr="006B6502">
        <w:rPr>
          <w:rFonts w:cstheme="minorHAnsi"/>
          <w:color w:val="0000FF"/>
          <w:szCs w:val="22"/>
          <w:lang w:eastAsia="en-GB"/>
        </w:rPr>
        <w:t>use in the trial or that may be significantly affected by the trial</w:t>
      </w:r>
    </w:p>
    <w:p w:rsidRPr="006B6502" w:rsidR="00475FDA" w:rsidP="00303D8E" w:rsidRDefault="00475FDA" w14:paraId="729AAA4B" w14:textId="77777777">
      <w:pPr>
        <w:numPr>
          <w:ilvl w:val="0"/>
          <w:numId w:val="24"/>
        </w:numPr>
        <w:autoSpaceDE w:val="0"/>
        <w:autoSpaceDN w:val="0"/>
        <w:adjustRightInd w:val="0"/>
        <w:spacing w:line="240" w:lineRule="auto"/>
        <w:rPr>
          <w:rFonts w:cstheme="minorHAnsi"/>
          <w:color w:val="0000FF"/>
          <w:szCs w:val="22"/>
          <w:lang w:eastAsia="en-GB"/>
        </w:rPr>
      </w:pPr>
      <w:r w:rsidRPr="006B6502">
        <w:rPr>
          <w:rFonts w:cstheme="minorHAnsi"/>
          <w:color w:val="0000FF"/>
          <w:szCs w:val="22"/>
          <w:lang w:eastAsia="en-GB"/>
        </w:rPr>
        <w:t>commercial ties requiring disclosure include, but are not restricted to, any pharmaceutical, behaviour modification, and/or technology company</w:t>
      </w:r>
    </w:p>
    <w:p w:rsidRPr="006B6502" w:rsidR="00475FDA" w:rsidP="00303D8E" w:rsidRDefault="00475FDA" w14:paraId="3283E680" w14:textId="77777777">
      <w:pPr>
        <w:numPr>
          <w:ilvl w:val="0"/>
          <w:numId w:val="24"/>
        </w:numPr>
        <w:autoSpaceDE w:val="0"/>
        <w:autoSpaceDN w:val="0"/>
        <w:adjustRightInd w:val="0"/>
        <w:spacing w:line="240" w:lineRule="auto"/>
        <w:rPr>
          <w:rFonts w:cstheme="minorHAnsi"/>
          <w:bCs/>
          <w:color w:val="0000FF"/>
          <w:szCs w:val="22"/>
        </w:rPr>
      </w:pPr>
      <w:r w:rsidRPr="006B6502">
        <w:rPr>
          <w:rFonts w:cstheme="minorHAnsi"/>
          <w:color w:val="0000FF"/>
          <w:szCs w:val="22"/>
          <w:lang w:eastAsia="en-GB"/>
        </w:rPr>
        <w:t>any non-commercial potential conflicts e.g. professional collaborations that may impact on academic</w:t>
      </w:r>
      <w:r w:rsidRPr="006B6502">
        <w:rPr>
          <w:rFonts w:cstheme="minorHAnsi"/>
          <w:bCs/>
          <w:color w:val="0000FF"/>
          <w:szCs w:val="22"/>
        </w:rPr>
        <w:t xml:space="preserve"> promotion.</w:t>
      </w:r>
    </w:p>
    <w:p w:rsidRPr="006B6502" w:rsidR="00475FDA" w:rsidP="006B6502" w:rsidRDefault="00475FDA" w14:paraId="092E7BAB" w14:textId="77777777">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bCs/>
          <w:color w:val="0000FF"/>
          <w:szCs w:val="22"/>
        </w:rPr>
      </w:pPr>
      <w:r w:rsidRPr="003C12DB">
        <w:rPr>
          <w:rFonts w:cstheme="minorHAnsi"/>
          <w:bCs/>
          <w:color w:val="0000FF"/>
          <w:szCs w:val="22"/>
        </w:rPr>
        <w:t>However the oversight groups should determine what it is appropriate to report.</w:t>
      </w:r>
    </w:p>
    <w:p w:rsidRPr="003C12DB" w:rsidR="00475FDA" w:rsidP="003802A1" w:rsidRDefault="00475FDA" w14:paraId="574B0751" w14:textId="77777777">
      <w:pPr>
        <w:pStyle w:val="Heading31"/>
        <w:suppressAutoHyphens w:val="0"/>
        <w:spacing w:after="120"/>
        <w:rPr>
          <w:rFonts w:asciiTheme="minorHAnsi" w:hAnsiTheme="minorHAnsi" w:cstheme="minorHAnsi"/>
          <w:bCs/>
          <w:color w:val="0000FF"/>
          <w:sz w:val="22"/>
          <w:szCs w:val="22"/>
          <w:lang w:val="en-GB"/>
        </w:rPr>
      </w:pPr>
      <w:r w:rsidRPr="003C12DB">
        <w:rPr>
          <w:rFonts w:asciiTheme="minorHAnsi" w:hAnsiTheme="minorHAnsi" w:cstheme="minorHAnsi"/>
          <w:b w:val="0"/>
          <w:color w:val="0000FF"/>
          <w:sz w:val="22"/>
          <w:szCs w:val="22"/>
        </w:rPr>
        <w:t>At the time of writing the protocol not all sites/personnel may have been identified. When this is the case then the protocol should state that this information will be collected and where it will be documented.</w:t>
      </w:r>
    </w:p>
    <w:p w:rsidRPr="003C12DB" w:rsidR="00475FDA" w:rsidP="003802A1" w:rsidRDefault="00475FDA" w14:paraId="7464911A" w14:textId="77777777">
      <w:pPr>
        <w:pStyle w:val="BodyText"/>
        <w:tabs>
          <w:tab w:val="left" w:pos="0"/>
        </w:tabs>
        <w:spacing w:after="120"/>
        <w:rPr>
          <w:rFonts w:asciiTheme="minorHAnsi" w:hAnsiTheme="minorHAnsi" w:cstheme="minorHAnsi"/>
          <w:b/>
          <w:i w:val="0"/>
          <w:sz w:val="22"/>
          <w:szCs w:val="22"/>
        </w:rPr>
      </w:pPr>
    </w:p>
    <w:p w:rsidRPr="00864F75" w:rsidR="00475FDA" w:rsidP="00864F75" w:rsidRDefault="00475FDA" w14:paraId="511F9B1D" w14:textId="77777777">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 xml:space="preserve">13.9 </w:t>
      </w:r>
      <w:r w:rsidRPr="00864F75" w:rsidR="00864F75">
        <w:rPr>
          <w:rFonts w:asciiTheme="minorHAnsi" w:hAnsiTheme="minorHAnsi" w:cstheme="minorHAnsi"/>
          <w:bCs/>
          <w:sz w:val="22"/>
          <w:szCs w:val="22"/>
          <w:lang w:val="en-GB"/>
        </w:rPr>
        <w:tab/>
      </w:r>
      <w:r w:rsidRPr="00864F75">
        <w:rPr>
          <w:rFonts w:asciiTheme="minorHAnsi" w:hAnsiTheme="minorHAnsi" w:cstheme="minorHAnsi"/>
          <w:bCs/>
          <w:sz w:val="22"/>
          <w:szCs w:val="22"/>
          <w:lang w:val="en-GB"/>
        </w:rPr>
        <w:t>Indemnity</w:t>
      </w:r>
    </w:p>
    <w:p w:rsidRPr="00F7771A" w:rsidR="00F7771A" w:rsidP="00F7771A" w:rsidRDefault="00E95737" w14:paraId="448E8D5D" w14:textId="4D3F6CA0">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rPr>
          <w:rFonts w:eastAsia="Times New Roman" w:cstheme="minorHAnsi"/>
          <w:b/>
          <w:color w:val="000000" w:themeColor="text1"/>
          <w:spacing w:val="-3"/>
          <w:szCs w:val="22"/>
        </w:rPr>
      </w:pPr>
      <w:r>
        <w:rPr>
          <w:rFonts w:eastAsia="Times New Roman" w:cstheme="minorHAnsi"/>
          <w:b/>
          <w:color w:val="000000" w:themeColor="text1"/>
          <w:spacing w:val="-3"/>
          <w:szCs w:val="22"/>
          <w:highlight w:val="yellow"/>
        </w:rPr>
        <w:t xml:space="preserve">City </w:t>
      </w:r>
      <w:r w:rsidRPr="00F7771A" w:rsidR="00F7771A">
        <w:rPr>
          <w:rFonts w:eastAsia="Times New Roman" w:cstheme="minorHAnsi"/>
          <w:b/>
          <w:color w:val="000000" w:themeColor="text1"/>
          <w:spacing w:val="-3"/>
          <w:szCs w:val="22"/>
          <w:highlight w:val="yellow"/>
        </w:rPr>
        <w:t>St George’s University of London sponsored research</w:t>
      </w:r>
      <w:r w:rsidRPr="00F7771A" w:rsidR="00F7771A">
        <w:rPr>
          <w:rFonts w:eastAsia="Times New Roman" w:cstheme="minorHAnsi"/>
          <w:b/>
          <w:color w:val="000000" w:themeColor="text1"/>
          <w:spacing w:val="-3"/>
          <w:szCs w:val="22"/>
        </w:rPr>
        <w:t>:</w:t>
      </w:r>
    </w:p>
    <w:p w:rsidRPr="00F7771A" w:rsidR="00F7771A" w:rsidP="00F7771A" w:rsidRDefault="00E95737" w14:paraId="2BD1FCDB" w14:textId="0FC4A9A7">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color w:val="000000" w:themeColor="text1"/>
          <w:spacing w:val="-3"/>
          <w:szCs w:val="22"/>
        </w:rPr>
      </w:pPr>
      <w:r>
        <w:rPr>
          <w:rFonts w:eastAsia="Times New Roman" w:cstheme="minorHAnsi"/>
          <w:color w:val="000000" w:themeColor="text1"/>
          <w:spacing w:val="-3"/>
          <w:szCs w:val="22"/>
        </w:rPr>
        <w:t xml:space="preserve">City </w:t>
      </w:r>
      <w:r w:rsidRPr="00F7771A" w:rsidR="00F7771A">
        <w:rPr>
          <w:rFonts w:eastAsia="Times New Roman" w:cstheme="minorHAnsi"/>
          <w:color w:val="000000" w:themeColor="text1"/>
          <w:spacing w:val="-3"/>
          <w:szCs w:val="22"/>
        </w:rPr>
        <w:t xml:space="preserve">St George’s University of London holds insurance to cover participants for injury caused by their participation in the clinical trial. Participants may be able to claim compensation if they can prove that </w:t>
      </w:r>
      <w:r>
        <w:rPr>
          <w:rFonts w:eastAsia="Times New Roman" w:cstheme="minorHAnsi"/>
          <w:color w:val="000000" w:themeColor="text1"/>
          <w:spacing w:val="-3"/>
          <w:szCs w:val="22"/>
        </w:rPr>
        <w:t xml:space="preserve">City </w:t>
      </w:r>
      <w:r w:rsidRPr="00F7771A" w:rsidR="00F7771A">
        <w:rPr>
          <w:rFonts w:eastAsia="Times New Roman" w:cstheme="minorHAnsi"/>
          <w:color w:val="000000" w:themeColor="text1"/>
          <w:spacing w:val="-3"/>
          <w:szCs w:val="22"/>
        </w:rPr>
        <w:t xml:space="preserve">St George’s has been negligent. This includes negligence in the writing of the protocol, or selection of trial resources. </w:t>
      </w:r>
    </w:p>
    <w:p w:rsidRPr="00F7771A" w:rsidR="00F7771A" w:rsidP="00F7771A" w:rsidRDefault="00F7771A" w14:paraId="31DE2FC2" w14:textId="14F16814">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Where the Trial is conducted in a hospital, the hospital has a duty of care to participants. </w:t>
      </w:r>
      <w:r w:rsidR="00E95737">
        <w:rPr>
          <w:rFonts w:eastAsia="Times New Roman" w:cstheme="minorHAnsi"/>
          <w:color w:val="000000" w:themeColor="text1"/>
          <w:spacing w:val="-3"/>
          <w:szCs w:val="22"/>
        </w:rPr>
        <w:t xml:space="preserve">City </w:t>
      </w:r>
      <w:r w:rsidRPr="00F7771A">
        <w:rPr>
          <w:rFonts w:eastAsia="Times New Roman" w:cstheme="minorHAnsi"/>
          <w:color w:val="000000" w:themeColor="text1"/>
          <w:spacing w:val="-3"/>
          <w:szCs w:val="22"/>
        </w:rPr>
        <w:t>St George’s University of London will not accept liability for any breach in the hospital’s duty of care, or any negligence on the part of hospital employees.  .</w:t>
      </w:r>
    </w:p>
    <w:p w:rsidRPr="00F7771A" w:rsidR="00F7771A" w:rsidP="00F7771A" w:rsidRDefault="00F7771A" w14:paraId="33DAE2EB" w14:textId="08D517B5">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If a participant indicates that they wish to make a claim for compensation, this needs to be brought to the attention of </w:t>
      </w:r>
      <w:r w:rsidR="00E95737">
        <w:rPr>
          <w:rFonts w:eastAsia="Times New Roman" w:cstheme="minorHAnsi"/>
          <w:color w:val="000000" w:themeColor="text1"/>
          <w:spacing w:val="-3"/>
          <w:szCs w:val="22"/>
        </w:rPr>
        <w:t xml:space="preserve">City </w:t>
      </w:r>
      <w:r w:rsidRPr="00F7771A">
        <w:rPr>
          <w:rFonts w:eastAsia="Times New Roman" w:cstheme="minorHAnsi"/>
          <w:color w:val="000000" w:themeColor="text1"/>
          <w:spacing w:val="-3"/>
          <w:szCs w:val="22"/>
        </w:rPr>
        <w:t xml:space="preserve">St George’s University of London immediately.  </w:t>
      </w:r>
    </w:p>
    <w:p w:rsidRPr="00F7771A" w:rsidR="00F7771A" w:rsidP="00F7771A" w:rsidRDefault="00F7771A" w14:paraId="6F40291C" w14:textId="7ACEA4AE">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Failure to alert </w:t>
      </w:r>
      <w:r w:rsidR="00E95737">
        <w:rPr>
          <w:rFonts w:eastAsia="Times New Roman" w:cstheme="minorHAnsi"/>
          <w:color w:val="000000" w:themeColor="text1"/>
          <w:spacing w:val="-3"/>
          <w:szCs w:val="22"/>
        </w:rPr>
        <w:t xml:space="preserve">City </w:t>
      </w:r>
      <w:r w:rsidRPr="00F7771A">
        <w:rPr>
          <w:rFonts w:eastAsia="Times New Roman" w:cstheme="minorHAnsi"/>
          <w:color w:val="000000" w:themeColor="text1"/>
          <w:spacing w:val="-3"/>
          <w:szCs w:val="22"/>
        </w:rPr>
        <w:t xml:space="preserve">St George’s University of London without delay and to comply with requests for information by the sponsor or any designated Agents may lead to a lack of insurance cover for the incident.  </w:t>
      </w:r>
    </w:p>
    <w:p w:rsidRPr="00F7771A" w:rsidR="00F7771A" w:rsidP="00F7771A" w:rsidRDefault="00F7771A" w14:paraId="0B760BEA" w14:textId="77777777">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b/>
          <w:color w:val="000000" w:themeColor="text1"/>
          <w:spacing w:val="-3"/>
          <w:szCs w:val="22"/>
        </w:rPr>
      </w:pPr>
      <w:r w:rsidRPr="00F7771A">
        <w:rPr>
          <w:rFonts w:eastAsia="Times New Roman" w:cstheme="minorHAnsi"/>
          <w:b/>
          <w:color w:val="000000" w:themeColor="text1"/>
          <w:spacing w:val="-3"/>
          <w:szCs w:val="22"/>
          <w:highlight w:val="yellow"/>
        </w:rPr>
        <w:t>St George’s University Hospitals NHS Foundation Trust sponsored research:</w:t>
      </w:r>
    </w:p>
    <w:p w:rsidRPr="00F7771A" w:rsidR="00F7771A" w:rsidP="00F7771A" w:rsidRDefault="00F7771A" w14:paraId="4AB3C37C" w14:textId="77777777">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ascii="Times Roman" w:hAnsi="Times Roman" w:eastAsia="Times New Roman" w:cstheme="minorHAnsi"/>
          <w:color w:val="000000" w:themeColor="text1"/>
          <w:spacing w:val="-3"/>
          <w:sz w:val="24"/>
          <w:szCs w:val="22"/>
        </w:rPr>
      </w:pPr>
      <w:r w:rsidRPr="00F7771A">
        <w:rPr>
          <w:rFonts w:eastAsia="Times New Roman" w:cstheme="minorHAnsi"/>
          <w:color w:val="000000" w:themeColor="text1"/>
          <w:spacing w:val="-3"/>
          <w:szCs w:val="22"/>
        </w:rPr>
        <w:t>St George</w:t>
      </w:r>
      <w:r w:rsidR="003D5B33">
        <w:rPr>
          <w:rFonts w:eastAsia="Times New Roman" w:cstheme="minorHAnsi"/>
          <w:color w:val="000000" w:themeColor="text1"/>
          <w:spacing w:val="-3"/>
          <w:szCs w:val="22"/>
        </w:rPr>
        <w:t>’</w:t>
      </w:r>
      <w:r w:rsidRPr="00F7771A">
        <w:rPr>
          <w:rFonts w:eastAsia="Times New Roman" w:cstheme="minorHAnsi"/>
          <w:color w:val="000000" w:themeColor="text1"/>
          <w:spacing w:val="-3"/>
          <w:szCs w:val="22"/>
        </w:rPr>
        <w:t xml:space="preserve">s University Hospitals NHS Foundation Trust is party to </w:t>
      </w:r>
      <w:r w:rsidRPr="00F7771A">
        <w:rPr>
          <w:rFonts w:eastAsia="Times New Roman" w:cstheme="minorHAnsi"/>
          <w:color w:val="000000" w:themeColor="text1"/>
          <w:spacing w:val="-3"/>
          <w:szCs w:val="22"/>
          <w:lang w:val="en"/>
        </w:rPr>
        <w:t>NHS Litigation Authority (NHSLA) / NHS Resolution. As an</w:t>
      </w:r>
      <w:r w:rsidRPr="00F7771A">
        <w:rPr>
          <w:rFonts w:eastAsia="Times New Roman" w:cstheme="minorHAnsi"/>
          <w:color w:val="000000" w:themeColor="text1"/>
          <w:spacing w:val="-3"/>
          <w:szCs w:val="22"/>
        </w:rPr>
        <w:t xml:space="preserve"> NHS body it is liable for clinical negligence and other negligent harm to individuals covered by their duty of care. NHS Institutions employing researchers are liable for negligent harm caused by the design of studies they initiate</w:t>
      </w:r>
      <w:r w:rsidRPr="00F7771A">
        <w:rPr>
          <w:rFonts w:ascii="Times Roman" w:hAnsi="Times Roman" w:eastAsia="Times New Roman" w:cstheme="minorHAnsi"/>
          <w:color w:val="000000" w:themeColor="text1"/>
          <w:spacing w:val="-3"/>
          <w:sz w:val="24"/>
          <w:szCs w:val="22"/>
        </w:rPr>
        <w:t xml:space="preserve">. </w:t>
      </w:r>
    </w:p>
    <w:p w:rsidRPr="003C12DB" w:rsidR="00475FDA" w:rsidP="003802A1" w:rsidRDefault="00475FDA" w14:paraId="6D5F3DB7" w14:textId="77777777">
      <w:pPr>
        <w:spacing w:line="240" w:lineRule="auto"/>
        <w:rPr>
          <w:rFonts w:cstheme="minorHAnsi"/>
          <w:b/>
          <w:iCs/>
          <w:szCs w:val="22"/>
        </w:rPr>
      </w:pPr>
    </w:p>
    <w:p w:rsidRPr="00864F75" w:rsidR="00475FDA" w:rsidP="00864F75" w:rsidRDefault="00475FDA" w14:paraId="79CF953B" w14:textId="77777777">
      <w:pPr>
        <w:pStyle w:val="Heading31"/>
        <w:suppressAutoHyphens w:val="0"/>
        <w:spacing w:after="120"/>
        <w:rPr>
          <w:rFonts w:asciiTheme="minorHAnsi" w:hAnsiTheme="minorHAnsi" w:cstheme="minorHAnsi"/>
          <w:bCs/>
          <w:sz w:val="22"/>
          <w:szCs w:val="22"/>
          <w:lang w:val="en-GB"/>
        </w:rPr>
      </w:pPr>
      <w:r w:rsidRPr="00864F75">
        <w:rPr>
          <w:rFonts w:asciiTheme="minorHAnsi" w:hAnsiTheme="minorHAnsi" w:cstheme="minorHAnsi"/>
          <w:bCs/>
          <w:sz w:val="22"/>
          <w:szCs w:val="22"/>
          <w:lang w:val="en-GB"/>
        </w:rPr>
        <w:t xml:space="preserve">13.10 </w:t>
      </w:r>
      <w:r w:rsidRPr="00864F75" w:rsidR="00864F75">
        <w:rPr>
          <w:rFonts w:asciiTheme="minorHAnsi" w:hAnsiTheme="minorHAnsi" w:cstheme="minorHAnsi"/>
          <w:bCs/>
          <w:sz w:val="22"/>
          <w:szCs w:val="22"/>
          <w:lang w:val="en-GB"/>
        </w:rPr>
        <w:tab/>
      </w:r>
      <w:r w:rsidRPr="00864F75">
        <w:rPr>
          <w:rFonts w:asciiTheme="minorHAnsi" w:hAnsiTheme="minorHAnsi" w:cstheme="minorHAnsi"/>
          <w:bCs/>
          <w:sz w:val="22"/>
          <w:szCs w:val="22"/>
          <w:lang w:val="en-GB"/>
        </w:rPr>
        <w:t xml:space="preserve">Amendments </w:t>
      </w:r>
    </w:p>
    <w:p w:rsidRPr="003C12DB" w:rsidR="00475FDA" w:rsidP="003802A1" w:rsidRDefault="00475FDA" w14:paraId="2B9CED19" w14:textId="77777777">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i w:val="0"/>
          <w:color w:val="0000FF"/>
          <w:sz w:val="22"/>
          <w:szCs w:val="22"/>
        </w:rPr>
        <w:t xml:space="preserve">Aim: to </w:t>
      </w:r>
      <w:r w:rsidRPr="003C12DB">
        <w:rPr>
          <w:rFonts w:asciiTheme="minorHAnsi" w:hAnsiTheme="minorHAnsi" w:cstheme="minorHAnsi"/>
          <w:bCs/>
          <w:i w:val="0"/>
          <w:iCs/>
          <w:color w:val="0000FF"/>
          <w:sz w:val="22"/>
          <w:szCs w:val="22"/>
        </w:rPr>
        <w:t>describe the process for dealing with amendments</w:t>
      </w:r>
    </w:p>
    <w:p w:rsidRPr="003C12DB" w:rsidR="00475FDA" w:rsidP="003802A1" w:rsidRDefault="00475FDA" w14:paraId="3E40AAE1" w14:textId="77777777">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Under the Medicines for Human Use (Clinical Trials) Regulations 2004, the sponsor may make a non-substantial amendment at any time during a trial. If the sponsor wishes to make a substantial amendment to the CTA or the documents that supported the original application for the CTA, the sponsor must submit a valid notice of amendment to the licencing authority (MHRA) for consideration. If the sponsor wishes to make a substantial amendment to the REC application or the supporting documents, the sponsor must submit a valid notice of amendment to the REC for consideration. The MHRA and/or the REC will provide a response regarding the amendment within 35 days of receipt of the notice. It is the sponsor’s responsibility to decide whether an amendment is substantial or non-substantial for the purposes of submission to the MHRA and/or REC.</w:t>
      </w:r>
    </w:p>
    <w:p w:rsidRPr="003C12DB" w:rsidR="00475FDA" w:rsidP="003802A1" w:rsidRDefault="00475FDA" w14:paraId="51E84890" w14:textId="77777777">
      <w:pPr>
        <w:pStyle w:val="BodyText"/>
        <w:spacing w:after="120"/>
        <w:rPr>
          <w:rFonts w:asciiTheme="minorHAnsi" w:hAnsiTheme="minorHAnsi" w:cstheme="minorHAnsi"/>
          <w:bCs/>
          <w:i w:val="0"/>
          <w:iCs/>
          <w:color w:val="0000FF"/>
          <w:sz w:val="22"/>
          <w:szCs w:val="22"/>
        </w:rPr>
      </w:pPr>
      <w:r w:rsidRPr="003C12DB">
        <w:rPr>
          <w:rFonts w:asciiTheme="minorHAnsi" w:hAnsiTheme="minorHAnsi" w:cstheme="minorHAnsi"/>
          <w:bCs/>
          <w:i w:val="0"/>
          <w:iCs/>
          <w:color w:val="0000FF"/>
          <w:sz w:val="22"/>
          <w:szCs w:val="22"/>
        </w:rPr>
        <w:t xml:space="preserve">If applicable, other specialist review bodies (e.g. CAG) need to be notified about substantial amendments in case the amendment affects their opinion of the </w:t>
      </w:r>
      <w:r w:rsidR="005A6ABC">
        <w:rPr>
          <w:rFonts w:asciiTheme="minorHAnsi" w:hAnsiTheme="minorHAnsi" w:cstheme="minorHAnsi"/>
          <w:bCs/>
          <w:i w:val="0"/>
          <w:iCs/>
          <w:color w:val="0000FF"/>
          <w:sz w:val="22"/>
          <w:szCs w:val="22"/>
        </w:rPr>
        <w:t>trial</w:t>
      </w:r>
      <w:r w:rsidRPr="003C12DB">
        <w:rPr>
          <w:rFonts w:asciiTheme="minorHAnsi" w:hAnsiTheme="minorHAnsi" w:cstheme="minorHAnsi"/>
          <w:bCs/>
          <w:i w:val="0"/>
          <w:iCs/>
          <w:color w:val="0000FF"/>
          <w:sz w:val="22"/>
          <w:szCs w:val="22"/>
        </w:rPr>
        <w:t>.</w:t>
      </w:r>
    </w:p>
    <w:p w:rsidRPr="00C9256A" w:rsidR="00475FDA" w:rsidP="00C9256A" w:rsidRDefault="00C9256A" w14:paraId="57349973" w14:textId="77777777">
      <w:pPr>
        <w:pStyle w:val="BodyText"/>
        <w:spacing w:after="120"/>
        <w:rPr>
          <w:rFonts w:asciiTheme="minorHAnsi" w:hAnsiTheme="minorHAnsi" w:cstheme="minorHAnsi"/>
          <w:i w:val="0"/>
          <w:color w:val="0000FF"/>
          <w:sz w:val="22"/>
          <w:szCs w:val="22"/>
        </w:rPr>
      </w:pPr>
      <w:r w:rsidRPr="003C12DB">
        <w:rPr>
          <w:rFonts w:asciiTheme="minorHAnsi" w:hAnsiTheme="minorHAnsi" w:cstheme="minorHAnsi"/>
          <w:bCs/>
          <w:i w:val="0"/>
          <w:iCs/>
          <w:color w:val="0000FF"/>
          <w:sz w:val="22"/>
          <w:szCs w:val="22"/>
        </w:rPr>
        <w:t>Amendments also need to be notified to</w:t>
      </w:r>
      <w:r>
        <w:rPr>
          <w:rFonts w:asciiTheme="minorHAnsi" w:hAnsiTheme="minorHAnsi" w:cstheme="minorHAnsi"/>
          <w:bCs/>
          <w:i w:val="0"/>
          <w:iCs/>
          <w:color w:val="0000FF"/>
          <w:sz w:val="22"/>
          <w:szCs w:val="22"/>
        </w:rPr>
        <w:t xml:space="preserve"> the </w:t>
      </w:r>
      <w:hyperlink w:history="1" r:id="rId41">
        <w:r w:rsidRPr="0074226F">
          <w:rPr>
            <w:rStyle w:val="Hyperlink"/>
            <w:rFonts w:asciiTheme="minorHAnsi" w:hAnsiTheme="minorHAnsi" w:cstheme="minorHAnsi"/>
            <w:bCs/>
            <w:i w:val="0"/>
            <w:iCs/>
            <w:sz w:val="22"/>
            <w:szCs w:val="22"/>
          </w:rPr>
          <w:t>national coordinating function of the UK</w:t>
        </w:r>
      </w:hyperlink>
      <w:r>
        <w:rPr>
          <w:rFonts w:asciiTheme="minorHAnsi" w:hAnsiTheme="minorHAnsi" w:cstheme="minorHAnsi"/>
          <w:bCs/>
          <w:i w:val="0"/>
          <w:iCs/>
          <w:color w:val="0000FF"/>
          <w:sz w:val="22"/>
          <w:szCs w:val="22"/>
        </w:rPr>
        <w:t xml:space="preserve"> country where the lead </w:t>
      </w:r>
      <w:r w:rsidRPr="003C12DB">
        <w:rPr>
          <w:rFonts w:asciiTheme="minorHAnsi" w:hAnsiTheme="minorHAnsi" w:cstheme="minorHAnsi"/>
          <w:bCs/>
          <w:i w:val="0"/>
          <w:iCs/>
          <w:color w:val="0000FF"/>
          <w:sz w:val="22"/>
          <w:szCs w:val="22"/>
        </w:rPr>
        <w:t xml:space="preserve">NHS R&amp;D </w:t>
      </w:r>
      <w:r>
        <w:rPr>
          <w:rFonts w:asciiTheme="minorHAnsi" w:hAnsiTheme="minorHAnsi" w:cstheme="minorHAnsi"/>
          <w:bCs/>
          <w:i w:val="0"/>
          <w:iCs/>
          <w:color w:val="0000FF"/>
          <w:sz w:val="22"/>
          <w:szCs w:val="22"/>
        </w:rPr>
        <w:t xml:space="preserve">office is based and communicated to the participating organisations (R&amp;D office and local research team) </w:t>
      </w:r>
      <w:r w:rsidRPr="0071773D">
        <w:rPr>
          <w:rFonts w:asciiTheme="minorHAnsi" w:hAnsiTheme="minorHAnsi" w:cstheme="minorHAnsi"/>
          <w:bCs/>
          <w:i w:val="0"/>
          <w:iCs/>
          <w:color w:val="0000FF"/>
          <w:sz w:val="22"/>
          <w:szCs w:val="22"/>
        </w:rPr>
        <w:t>departments of</w:t>
      </w:r>
      <w:r w:rsidRPr="003C12DB">
        <w:rPr>
          <w:rFonts w:asciiTheme="minorHAnsi" w:hAnsiTheme="minorHAnsi" w:cstheme="minorHAnsi"/>
          <w:bCs/>
          <w:i w:val="0"/>
          <w:iCs/>
          <w:color w:val="0000FF"/>
          <w:sz w:val="22"/>
          <w:szCs w:val="22"/>
        </w:rPr>
        <w:t xml:space="preserve"> participating sites to assess whether the amendment affects the NHS permission for that site. Note that some amendments that may be considered </w:t>
      </w:r>
      <w:r w:rsidRPr="003C12DB">
        <w:rPr>
          <w:rFonts w:asciiTheme="minorHAnsi" w:hAnsiTheme="minorHAnsi" w:cstheme="minorHAnsi"/>
          <w:i w:val="0"/>
          <w:color w:val="0000FF"/>
          <w:sz w:val="22"/>
          <w:szCs w:val="22"/>
        </w:rPr>
        <w:t xml:space="preserve">to be non-substantial for the purposes of REC still need to be notified to NHS R&amp;D (e.g. a change to the funding arrangements). </w:t>
      </w:r>
    </w:p>
    <w:p w:rsidRPr="003C12DB" w:rsidR="00475FDA" w:rsidP="003802A1" w:rsidRDefault="00475FDA" w14:paraId="17EFA227" w14:textId="77777777">
      <w:pPr>
        <w:pStyle w:val="BodyText"/>
        <w:spacing w:after="120"/>
        <w:rPr>
          <w:rFonts w:asciiTheme="minorHAnsi" w:hAnsiTheme="minorHAnsi" w:cstheme="minorHAnsi"/>
          <w:i w:val="0"/>
          <w:iCs/>
          <w:color w:val="0000FF"/>
          <w:sz w:val="22"/>
          <w:szCs w:val="22"/>
        </w:rPr>
      </w:pPr>
      <w:r w:rsidRPr="003C12DB">
        <w:rPr>
          <w:rFonts w:asciiTheme="minorHAnsi" w:hAnsiTheme="minorHAnsi" w:cstheme="minorHAnsi"/>
          <w:i w:val="0"/>
          <w:iCs/>
          <w:color w:val="0000FF"/>
          <w:sz w:val="22"/>
          <w:szCs w:val="22"/>
        </w:rPr>
        <w:t>The protocol should describe:</w:t>
      </w:r>
    </w:p>
    <w:p w:rsidRPr="006B6502" w:rsidR="00475FDA" w:rsidP="00303D8E" w:rsidRDefault="00475FDA" w14:paraId="5F2C6FAF" w14:textId="77777777">
      <w:pPr>
        <w:numPr>
          <w:ilvl w:val="0"/>
          <w:numId w:val="24"/>
        </w:numPr>
        <w:autoSpaceDE w:val="0"/>
        <w:autoSpaceDN w:val="0"/>
        <w:adjustRightInd w:val="0"/>
        <w:spacing w:line="240" w:lineRule="auto"/>
        <w:rPr>
          <w:rFonts w:cstheme="minorHAnsi"/>
          <w:color w:val="0000FF"/>
          <w:szCs w:val="22"/>
        </w:rPr>
      </w:pPr>
      <w:r w:rsidRPr="003C12DB">
        <w:rPr>
          <w:rFonts w:cstheme="minorHAnsi"/>
          <w:i/>
          <w:iCs/>
          <w:color w:val="0000FF"/>
          <w:szCs w:val="22"/>
        </w:rPr>
        <w:t xml:space="preserve">the </w:t>
      </w:r>
      <w:r w:rsidRPr="006B6502">
        <w:rPr>
          <w:rFonts w:cstheme="minorHAnsi"/>
          <w:color w:val="0000FF"/>
          <w:szCs w:val="22"/>
        </w:rPr>
        <w:t xml:space="preserve">process for making amendments </w:t>
      </w:r>
    </w:p>
    <w:p w:rsidRPr="006B6502" w:rsidR="00475FDA" w:rsidP="00303D8E" w:rsidRDefault="00475FDA" w14:paraId="46C56B49" w14:textId="77777777">
      <w:pPr>
        <w:numPr>
          <w:ilvl w:val="0"/>
          <w:numId w:val="24"/>
        </w:numPr>
        <w:autoSpaceDE w:val="0"/>
        <w:autoSpaceDN w:val="0"/>
        <w:adjustRightInd w:val="0"/>
        <w:spacing w:line="240" w:lineRule="auto"/>
        <w:rPr>
          <w:rFonts w:cstheme="minorHAnsi"/>
          <w:color w:val="0000FF"/>
          <w:szCs w:val="22"/>
        </w:rPr>
      </w:pPr>
      <w:r w:rsidRPr="006B6502">
        <w:rPr>
          <w:rFonts w:cstheme="minorHAnsi"/>
          <w:color w:val="0000FF"/>
          <w:szCs w:val="22"/>
        </w:rPr>
        <w:t>who will be responsible for the decision to amend the protocol and for deciding whether an amendment is substantial or non-substantial</w:t>
      </w:r>
    </w:p>
    <w:p w:rsidRPr="006B6502" w:rsidR="00475FDA" w:rsidP="00303D8E" w:rsidRDefault="00475FDA" w14:paraId="1EB199C7" w14:textId="77777777">
      <w:pPr>
        <w:numPr>
          <w:ilvl w:val="0"/>
          <w:numId w:val="24"/>
        </w:numPr>
        <w:autoSpaceDE w:val="0"/>
        <w:autoSpaceDN w:val="0"/>
        <w:adjustRightInd w:val="0"/>
        <w:spacing w:line="240" w:lineRule="auto"/>
        <w:rPr>
          <w:rFonts w:cstheme="minorHAnsi"/>
          <w:color w:val="0000FF"/>
          <w:szCs w:val="22"/>
        </w:rPr>
      </w:pPr>
      <w:r w:rsidRPr="006B6502">
        <w:rPr>
          <w:rFonts w:cstheme="minorHAnsi"/>
          <w:color w:val="0000FF"/>
          <w:szCs w:val="22"/>
        </w:rPr>
        <w:t>how substantive changes will be communicated to relevant stakeholders (e.g., REC, trial registries, R&amp;D, regulatory agencies)</w:t>
      </w:r>
    </w:p>
    <w:p w:rsidRPr="006B6502" w:rsidR="00475FDA" w:rsidP="00303D8E" w:rsidRDefault="00475FDA" w14:paraId="1E651AFF" w14:textId="77777777">
      <w:pPr>
        <w:numPr>
          <w:ilvl w:val="0"/>
          <w:numId w:val="24"/>
        </w:numPr>
        <w:autoSpaceDE w:val="0"/>
        <w:autoSpaceDN w:val="0"/>
        <w:adjustRightInd w:val="0"/>
        <w:spacing w:line="240" w:lineRule="auto"/>
        <w:rPr>
          <w:rFonts w:cstheme="minorHAnsi"/>
          <w:i/>
          <w:iCs/>
          <w:color w:val="0000FF"/>
          <w:szCs w:val="22"/>
        </w:rPr>
      </w:pPr>
      <w:r w:rsidRPr="006B6502">
        <w:rPr>
          <w:rFonts w:cstheme="minorHAnsi"/>
          <w:color w:val="0000FF"/>
          <w:szCs w:val="22"/>
        </w:rPr>
        <w:t>how the</w:t>
      </w:r>
      <w:r w:rsidRPr="003C12DB">
        <w:rPr>
          <w:rFonts w:cstheme="minorHAnsi"/>
          <w:i/>
          <w:iCs/>
          <w:color w:val="0000FF"/>
          <w:szCs w:val="22"/>
        </w:rPr>
        <w:t xml:space="preserve"> amendment history will be tracked to identify the most recent protocol version.</w:t>
      </w:r>
    </w:p>
    <w:p w:rsidRPr="003C12DB" w:rsidR="00475FDA" w:rsidP="003802A1" w:rsidRDefault="00475FDA" w14:paraId="27C968DA" w14:textId="77777777">
      <w:pPr>
        <w:spacing w:line="240" w:lineRule="auto"/>
        <w:rPr>
          <w:rFonts w:cstheme="minorHAnsi"/>
          <w:iCs/>
          <w:color w:val="0000FF"/>
          <w:szCs w:val="22"/>
        </w:rPr>
      </w:pPr>
      <w:r w:rsidRPr="003C12DB">
        <w:rPr>
          <w:rFonts w:cstheme="minorHAnsi"/>
          <w:iCs/>
          <w:color w:val="0000FF"/>
          <w:szCs w:val="22"/>
        </w:rPr>
        <w:t xml:space="preserve">Guidance on the categorisation of amendments can be found on the HRA website. </w:t>
      </w:r>
      <w:hyperlink w:history="1" r:id="rId42">
        <w:r w:rsidRPr="003C12DB">
          <w:rPr>
            <w:rStyle w:val="Hyperlink"/>
            <w:rFonts w:cstheme="minorHAnsi"/>
            <w:iCs/>
            <w:szCs w:val="22"/>
          </w:rPr>
          <w:t>http://www.hra.nhs.uk/resources/after-you-apply/amendments/</w:t>
        </w:r>
      </w:hyperlink>
    </w:p>
    <w:p w:rsidRPr="003C12DB" w:rsidR="00475FDA" w:rsidP="003802A1" w:rsidRDefault="00475FDA" w14:paraId="74C84038" w14:textId="77777777">
      <w:pPr>
        <w:spacing w:line="240" w:lineRule="auto"/>
        <w:rPr>
          <w:rFonts w:cstheme="minorHAnsi"/>
          <w:b/>
          <w:iCs/>
          <w:color w:val="0000FF"/>
          <w:szCs w:val="22"/>
        </w:rPr>
      </w:pPr>
    </w:p>
    <w:p w:rsidR="00F2333D" w:rsidRDefault="00F2333D" w14:paraId="41549A0E" w14:textId="77777777">
      <w:pPr>
        <w:spacing w:after="0" w:line="240" w:lineRule="auto"/>
        <w:rPr>
          <w:rFonts w:cstheme="minorHAnsi"/>
          <w:b/>
          <w:szCs w:val="22"/>
        </w:rPr>
      </w:pPr>
    </w:p>
    <w:p w:rsidRPr="006B6502" w:rsidR="00475FDA" w:rsidP="003802A1" w:rsidRDefault="00475FDA" w14:paraId="65A6F2B6" w14:textId="77777777">
      <w:pPr>
        <w:spacing w:line="240" w:lineRule="auto"/>
        <w:rPr>
          <w:rFonts w:cstheme="minorHAnsi"/>
          <w:b/>
          <w:szCs w:val="22"/>
        </w:rPr>
      </w:pPr>
      <w:r w:rsidRPr="003C12DB">
        <w:rPr>
          <w:rFonts w:cstheme="minorHAnsi"/>
          <w:b/>
          <w:szCs w:val="22"/>
        </w:rPr>
        <w:t xml:space="preserve">13.11 </w:t>
      </w:r>
      <w:r w:rsidR="00864F75">
        <w:rPr>
          <w:rFonts w:cstheme="minorHAnsi"/>
          <w:b/>
          <w:szCs w:val="22"/>
        </w:rPr>
        <w:tab/>
      </w:r>
      <w:r w:rsidRPr="003C12DB">
        <w:rPr>
          <w:rFonts w:cstheme="minorHAnsi"/>
          <w:b/>
          <w:szCs w:val="22"/>
        </w:rPr>
        <w:t>Post trial care</w:t>
      </w:r>
    </w:p>
    <w:p w:rsidRPr="006B6502" w:rsidR="00475FDA" w:rsidP="006B6502" w:rsidRDefault="00475FDA" w14:paraId="50BA11F9" w14:textId="77777777">
      <w:pPr>
        <w:spacing w:line="240" w:lineRule="auto"/>
        <w:rPr>
          <w:rFonts w:cstheme="minorHAnsi"/>
          <w:iCs/>
          <w:color w:val="0000FF"/>
          <w:szCs w:val="22"/>
        </w:rPr>
      </w:pPr>
      <w:r w:rsidRPr="003C12DB">
        <w:rPr>
          <w:rFonts w:cstheme="minorHAnsi"/>
          <w:color w:val="0000FF"/>
          <w:szCs w:val="22"/>
        </w:rPr>
        <w:t xml:space="preserve">Aim: to </w:t>
      </w:r>
      <w:r w:rsidRPr="003C12DB">
        <w:rPr>
          <w:rFonts w:cstheme="minorHAnsi"/>
          <w:iCs/>
          <w:color w:val="0000FF"/>
          <w:szCs w:val="22"/>
        </w:rPr>
        <w:t xml:space="preserve">describe what care the </w:t>
      </w:r>
      <w:r w:rsidRPr="003C12DB">
        <w:rPr>
          <w:rFonts w:cstheme="minorHAnsi"/>
          <w:color w:val="0000FF"/>
          <w:szCs w:val="22"/>
        </w:rPr>
        <w:t>sponsor will continue to provide to participants after the trial is completed, including whether funding arrangements are in place.</w:t>
      </w:r>
    </w:p>
    <w:p w:rsidRPr="003C12DB" w:rsidR="00475FDA" w:rsidP="003802A1" w:rsidRDefault="00AB34A2" w14:paraId="0D505FD7" w14:textId="77777777">
      <w:pPr>
        <w:pStyle w:val="BodyText"/>
        <w:tabs>
          <w:tab w:val="left" w:pos="709"/>
        </w:tabs>
        <w:spacing w:after="120"/>
        <w:rPr>
          <w:rFonts w:asciiTheme="minorHAnsi" w:hAnsiTheme="minorHAnsi" w:cstheme="minorHAnsi"/>
          <w:i w:val="0"/>
          <w:color w:val="0000FF"/>
          <w:sz w:val="22"/>
          <w:szCs w:val="22"/>
        </w:rPr>
      </w:pPr>
      <w:r>
        <w:rPr>
          <w:rFonts w:asciiTheme="minorHAnsi" w:hAnsiTheme="minorHAnsi" w:cstheme="minorHAnsi"/>
          <w:i w:val="0"/>
          <w:color w:val="0000FF"/>
          <w:sz w:val="22"/>
          <w:szCs w:val="22"/>
        </w:rPr>
        <w:t>The Declaration of Helsinki</w:t>
      </w:r>
      <w:r w:rsidRPr="003C12DB" w:rsidR="00475FDA">
        <w:rPr>
          <w:rFonts w:asciiTheme="minorHAnsi" w:hAnsiTheme="minorHAnsi" w:cstheme="minorHAnsi"/>
          <w:i w:val="0"/>
          <w:color w:val="0000FF"/>
          <w:sz w:val="22"/>
          <w:szCs w:val="22"/>
        </w:rPr>
        <w:t xml:space="preserve"> states that “In advance of a clinical trial, sponsors, researchers and host country governments should make provisions for post-trial access for all participants who still need an intervention identified as beneficial in the trial. This information must also be disclosed to participants during the informed consent process” and that “in clinical trials, the protocol must also describe appropriate arrangements for post-trial provisions.”</w:t>
      </w:r>
    </w:p>
    <w:p w:rsidRPr="003C12DB" w:rsidR="00475FDA" w:rsidP="003802A1" w:rsidRDefault="00475FDA" w14:paraId="5F798189" w14:textId="77777777">
      <w:pPr>
        <w:pStyle w:val="BodyText"/>
        <w:tabs>
          <w:tab w:val="left" w:pos="709"/>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 xml:space="preserve">The protocol should describe any interventions, benefits, or other care that the sponsor will continue to provide to participants after the trial is completed, and provide justification if continued access to the trial treatment(s) will not be funded. See the link for guidance </w:t>
      </w:r>
      <w:hyperlink w:history="1" r:id="rId43">
        <w:r w:rsidRPr="003C12DB">
          <w:rPr>
            <w:rStyle w:val="Hyperlink"/>
            <w:rFonts w:asciiTheme="minorHAnsi" w:hAnsiTheme="minorHAnsi" w:cstheme="minorHAnsi"/>
            <w:i w:val="0"/>
            <w:sz w:val="22"/>
            <w:szCs w:val="22"/>
          </w:rPr>
          <w:t>https://www.gov.uk/government/publications/guidance-on-attributing-the-costs-of-health-and-social-care-research</w:t>
        </w:r>
      </w:hyperlink>
      <w:r w:rsidRPr="003C12DB">
        <w:rPr>
          <w:rFonts w:asciiTheme="minorHAnsi" w:hAnsiTheme="minorHAnsi" w:cstheme="minorHAnsi"/>
          <w:i w:val="0"/>
          <w:color w:val="0000FF"/>
          <w:sz w:val="22"/>
          <w:szCs w:val="22"/>
        </w:rPr>
        <w:t xml:space="preserve">  </w:t>
      </w:r>
    </w:p>
    <w:p w:rsidRPr="003C12DB" w:rsidR="00475FDA" w:rsidP="003802A1" w:rsidRDefault="00475FDA" w14:paraId="536B5B15" w14:textId="77777777">
      <w:pPr>
        <w:pStyle w:val="Heading31"/>
        <w:suppressAutoHyphens w:val="0"/>
        <w:spacing w:after="120"/>
        <w:rPr>
          <w:rFonts w:asciiTheme="minorHAnsi" w:hAnsiTheme="minorHAnsi" w:cstheme="minorHAnsi"/>
          <w:bCs/>
          <w:color w:val="0000FF"/>
          <w:sz w:val="22"/>
          <w:szCs w:val="22"/>
          <w:lang w:val="en-GB"/>
        </w:rPr>
      </w:pPr>
    </w:p>
    <w:p w:rsidRPr="006B6502" w:rsidR="00475FDA" w:rsidP="003802A1" w:rsidRDefault="00475FDA" w14:paraId="58920733" w14:textId="77777777">
      <w:pPr>
        <w:spacing w:line="240" w:lineRule="auto"/>
        <w:rPr>
          <w:rFonts w:cstheme="minorHAnsi"/>
          <w:b/>
          <w:szCs w:val="22"/>
        </w:rPr>
      </w:pPr>
      <w:r w:rsidRPr="003C12DB">
        <w:rPr>
          <w:rFonts w:cstheme="minorHAnsi"/>
          <w:b/>
          <w:szCs w:val="22"/>
        </w:rPr>
        <w:t xml:space="preserve">13.12 </w:t>
      </w:r>
      <w:r w:rsidR="00864F75">
        <w:rPr>
          <w:rFonts w:cstheme="minorHAnsi"/>
          <w:b/>
          <w:szCs w:val="22"/>
        </w:rPr>
        <w:tab/>
      </w:r>
      <w:r w:rsidRPr="003C12DB">
        <w:rPr>
          <w:rFonts w:cstheme="minorHAnsi"/>
          <w:b/>
          <w:szCs w:val="22"/>
        </w:rPr>
        <w:t>Access to the final trial dataset</w:t>
      </w:r>
    </w:p>
    <w:p w:rsidRPr="006B6502" w:rsidR="00475FDA" w:rsidP="006B6502" w:rsidRDefault="00475FDA" w14:paraId="752B0FCF" w14:textId="77777777">
      <w:pPr>
        <w:spacing w:line="240" w:lineRule="auto"/>
        <w:rPr>
          <w:rFonts w:cstheme="minorHAnsi"/>
          <w:b/>
          <w:color w:val="0000FF"/>
          <w:szCs w:val="22"/>
        </w:rPr>
      </w:pPr>
      <w:r w:rsidRPr="003C12DB">
        <w:rPr>
          <w:rFonts w:cstheme="minorHAnsi"/>
          <w:color w:val="0000FF"/>
          <w:szCs w:val="22"/>
        </w:rPr>
        <w:t>Aim: to describe who will have access to the final dataset</w:t>
      </w:r>
    </w:p>
    <w:p w:rsidRPr="003C12DB" w:rsidR="00475FDA" w:rsidP="003802A1" w:rsidRDefault="00475FDA" w14:paraId="100A61B4" w14:textId="77777777">
      <w:pPr>
        <w:pStyle w:val="BodyText"/>
        <w:tabs>
          <w:tab w:val="left" w:pos="0"/>
        </w:tabs>
        <w:spacing w:after="120"/>
        <w:rPr>
          <w:rFonts w:asciiTheme="minorHAnsi" w:hAnsiTheme="minorHAnsi" w:cstheme="minorHAnsi"/>
          <w:i w:val="0"/>
          <w:color w:val="0000FF"/>
          <w:sz w:val="22"/>
          <w:szCs w:val="22"/>
        </w:rPr>
      </w:pPr>
      <w:r w:rsidRPr="003C12DB">
        <w:rPr>
          <w:rFonts w:asciiTheme="minorHAnsi" w:hAnsiTheme="minorHAnsi" w:cstheme="minorHAnsi"/>
          <w:i w:val="0"/>
          <w:color w:val="0000FF"/>
          <w:sz w:val="22"/>
          <w:szCs w:val="22"/>
        </w:rPr>
        <w:t>The protocol should:</w:t>
      </w:r>
    </w:p>
    <w:p w:rsidRPr="006B6502" w:rsidR="00475FDA" w:rsidP="00303D8E" w:rsidRDefault="00475FDA" w14:paraId="7952E046" w14:textId="77777777">
      <w:pPr>
        <w:numPr>
          <w:ilvl w:val="0"/>
          <w:numId w:val="24"/>
        </w:numPr>
        <w:autoSpaceDE w:val="0"/>
        <w:autoSpaceDN w:val="0"/>
        <w:adjustRightInd w:val="0"/>
        <w:spacing w:line="240" w:lineRule="auto"/>
        <w:rPr>
          <w:rFonts w:cstheme="minorHAnsi"/>
          <w:color w:val="0000FF"/>
          <w:szCs w:val="22"/>
        </w:rPr>
      </w:pPr>
      <w:r w:rsidRPr="006B6502">
        <w:rPr>
          <w:rFonts w:cstheme="minorHAnsi"/>
          <w:color w:val="0000FF"/>
          <w:szCs w:val="22"/>
        </w:rPr>
        <w:t>identify the individuals involved in the trial who will have access to the full dataset</w:t>
      </w:r>
    </w:p>
    <w:p w:rsidRPr="006B6502" w:rsidR="00475FDA" w:rsidP="00303D8E" w:rsidRDefault="00475FDA" w14:paraId="7B72CBDF" w14:textId="77777777">
      <w:pPr>
        <w:numPr>
          <w:ilvl w:val="0"/>
          <w:numId w:val="24"/>
        </w:numPr>
        <w:autoSpaceDE w:val="0"/>
        <w:autoSpaceDN w:val="0"/>
        <w:adjustRightInd w:val="0"/>
        <w:spacing w:line="240" w:lineRule="auto"/>
        <w:rPr>
          <w:rFonts w:cstheme="minorHAnsi"/>
          <w:color w:val="0000FF"/>
          <w:szCs w:val="22"/>
        </w:rPr>
      </w:pPr>
      <w:r w:rsidRPr="006B6502">
        <w:rPr>
          <w:rFonts w:cstheme="minorHAnsi"/>
          <w:color w:val="0000FF"/>
          <w:szCs w:val="22"/>
        </w:rPr>
        <w:t xml:space="preserve">explicitly describe any restrictions in access for trial investigators e.g. for some multicentre trials, only the steering group has access to the full trial dataset in order to ensure that the overall results are not disclosed by an individual trial site prior to the main publication </w:t>
      </w:r>
    </w:p>
    <w:p w:rsidR="00475FDA" w:rsidP="00303D8E" w:rsidRDefault="00475FDA" w14:paraId="7E042052" w14:textId="77777777">
      <w:pPr>
        <w:numPr>
          <w:ilvl w:val="0"/>
          <w:numId w:val="24"/>
        </w:numPr>
        <w:autoSpaceDE w:val="0"/>
        <w:autoSpaceDN w:val="0"/>
        <w:adjustRightInd w:val="0"/>
        <w:spacing w:line="240" w:lineRule="auto"/>
        <w:rPr>
          <w:rFonts w:cstheme="minorHAnsi"/>
          <w:color w:val="0000FF"/>
          <w:szCs w:val="22"/>
        </w:rPr>
      </w:pPr>
      <w:r w:rsidRPr="006B6502">
        <w:rPr>
          <w:rFonts w:cstheme="minorHAnsi"/>
          <w:color w:val="0000FF"/>
          <w:szCs w:val="22"/>
        </w:rPr>
        <w:t>state if the trial will allow site investigators to access the full dataset if a formal request describing their plans is approved by the steering group</w:t>
      </w:r>
    </w:p>
    <w:p w:rsidRPr="006B6502" w:rsidR="00864F75" w:rsidP="00864F75" w:rsidRDefault="00864F75" w14:paraId="7F58E2CB" w14:textId="77777777">
      <w:pPr>
        <w:autoSpaceDE w:val="0"/>
        <w:autoSpaceDN w:val="0"/>
        <w:adjustRightInd w:val="0"/>
        <w:spacing w:line="240" w:lineRule="auto"/>
        <w:ind w:left="895"/>
        <w:rPr>
          <w:rFonts w:cstheme="minorHAnsi"/>
          <w:color w:val="0000FF"/>
          <w:szCs w:val="22"/>
        </w:rPr>
      </w:pPr>
    </w:p>
    <w:p w:rsidRPr="00864F75" w:rsidR="00475FDA" w:rsidP="00864F75" w:rsidRDefault="00475FDA" w14:paraId="10019370" w14:textId="77777777">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 xml:space="preserve">14 </w:t>
      </w:r>
      <w:r w:rsidR="00864F75">
        <w:rPr>
          <w:rFonts w:asciiTheme="minorHAnsi" w:hAnsiTheme="minorHAnsi" w:cstheme="minorHAnsi"/>
          <w:color w:val="auto"/>
          <w:spacing w:val="-3"/>
          <w:szCs w:val="22"/>
        </w:rPr>
        <w:tab/>
      </w:r>
      <w:r w:rsidRPr="003C12DB">
        <w:rPr>
          <w:rFonts w:asciiTheme="minorHAnsi" w:hAnsiTheme="minorHAnsi" w:cstheme="minorHAnsi"/>
          <w:color w:val="auto"/>
          <w:spacing w:val="-3"/>
          <w:szCs w:val="22"/>
        </w:rPr>
        <w:t>DISSEMINIATION POLICY</w:t>
      </w:r>
    </w:p>
    <w:p w:rsidRPr="00F7771A" w:rsidR="00F7771A" w:rsidP="00F7771A" w:rsidRDefault="00475FDA" w14:paraId="2781F5BF" w14:textId="77777777">
      <w:pPr>
        <w:autoSpaceDE w:val="0"/>
        <w:autoSpaceDN w:val="0"/>
        <w:adjustRightInd w:val="0"/>
        <w:spacing w:line="240" w:lineRule="auto"/>
        <w:rPr>
          <w:rFonts w:eastAsia="Times New Roman" w:cstheme="minorHAnsi"/>
          <w:color w:val="000000" w:themeColor="text1"/>
          <w:spacing w:val="-3"/>
          <w:szCs w:val="22"/>
        </w:rPr>
      </w:pPr>
      <w:r w:rsidRPr="00864F75">
        <w:rPr>
          <w:rFonts w:cstheme="minorHAnsi"/>
          <w:spacing w:val="-3"/>
          <w:szCs w:val="22"/>
        </w:rPr>
        <w:t xml:space="preserve">14.1 </w:t>
      </w:r>
      <w:r w:rsidRPr="00864F75" w:rsidR="00864F75">
        <w:rPr>
          <w:rFonts w:cstheme="minorHAnsi"/>
          <w:spacing w:val="-3"/>
          <w:szCs w:val="22"/>
        </w:rPr>
        <w:tab/>
      </w:r>
      <w:r w:rsidRPr="00F7771A" w:rsidR="00F7771A">
        <w:rPr>
          <w:rFonts w:eastAsia="Times New Roman" w:cstheme="minorHAnsi"/>
          <w:color w:val="000000" w:themeColor="text1"/>
          <w:spacing w:val="-3"/>
          <w:szCs w:val="22"/>
        </w:rPr>
        <w:t>Publication: “Any activity that discloses, outside of the circle of trial investigators, any final or interim data or results of the Trial, or any details of the Trial methodology that have not been made public by the Sponsor including, for example, presentations at symposia, national or regional professional meetings, publications in journals, theses or dissertations.”</w:t>
      </w:r>
    </w:p>
    <w:p w:rsidRPr="00F7771A" w:rsidR="00F7771A" w:rsidP="00F7771A" w:rsidRDefault="00F7771A" w14:paraId="3FBD73DB" w14:textId="77777777">
      <w:pPr>
        <w:autoSpaceDE w:val="0"/>
        <w:autoSpaceDN w:val="0"/>
        <w:adjustRightInd w:val="0"/>
        <w:spacing w:line="240" w:lineRule="auto"/>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All scientific contributors to the Trial have a responsibility to ensure that results of scientific interest arising from Trial are appropriately published and disseminated. The Sponsor has a firm commitment to publish the results of the Trial in a transparent and unbiased manner without consideration for commercial objectives. </w:t>
      </w:r>
    </w:p>
    <w:p w:rsidRPr="00F7771A" w:rsidR="00F7771A" w:rsidP="00F7771A" w:rsidRDefault="00F7771A" w14:paraId="62127FBC" w14:textId="77777777">
      <w:pPr>
        <w:autoSpaceDE w:val="0"/>
        <w:autoSpaceDN w:val="0"/>
        <w:adjustRightInd w:val="0"/>
        <w:spacing w:line="240" w:lineRule="auto"/>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To maximise the impact and scientific validity of the Trial, data shall be consolidated over the duration of the trial, reviewed internally among all investigators and not be submitted for publication prematurely. Lead in any publications arising from the Trial shall lie with the Sponsor in the first instance. </w:t>
      </w:r>
    </w:p>
    <w:p w:rsidRPr="00F7771A" w:rsidR="00F7771A" w:rsidP="00F7771A" w:rsidRDefault="00F7771A" w14:paraId="7ABB2DB4" w14:textId="77777777">
      <w:pPr>
        <w:autoSpaceDE w:val="0"/>
        <w:autoSpaceDN w:val="0"/>
        <w:adjustRightInd w:val="0"/>
        <w:spacing w:line="240" w:lineRule="auto"/>
        <w:rPr>
          <w:rFonts w:eastAsia="Times New Roman" w:cstheme="minorHAnsi"/>
          <w:b/>
          <w:color w:val="000000" w:themeColor="text1"/>
          <w:spacing w:val="-3"/>
          <w:szCs w:val="22"/>
        </w:rPr>
      </w:pPr>
      <w:bookmarkStart w:name="_Toc392780499" w:id="20"/>
      <w:bookmarkStart w:name="_Toc395002684" w:id="21"/>
      <w:r w:rsidRPr="00F7771A">
        <w:rPr>
          <w:rFonts w:eastAsia="Times New Roman" w:cstheme="minorHAnsi"/>
          <w:b/>
          <w:color w:val="000000" w:themeColor="text1"/>
          <w:spacing w:val="-3"/>
          <w:szCs w:val="22"/>
        </w:rPr>
        <w:t>Before the official completion of the Trial,</w:t>
      </w:r>
      <w:bookmarkEnd w:id="20"/>
      <w:bookmarkEnd w:id="21"/>
      <w:r w:rsidRPr="00F7771A">
        <w:rPr>
          <w:rFonts w:eastAsia="Times New Roman" w:cstheme="minorHAnsi"/>
          <w:b/>
          <w:color w:val="000000" w:themeColor="text1"/>
          <w:spacing w:val="-3"/>
          <w:szCs w:val="22"/>
        </w:rPr>
        <w:t xml:space="preserve"> </w:t>
      </w:r>
    </w:p>
    <w:p w:rsidRPr="00F7771A" w:rsidR="00F7771A" w:rsidP="00F7771A" w:rsidRDefault="00F7771A" w14:paraId="79D54D7F" w14:textId="77777777">
      <w:pPr>
        <w:autoSpaceDE w:val="0"/>
        <w:autoSpaceDN w:val="0"/>
        <w:adjustRightInd w:val="0"/>
        <w:spacing w:line="240" w:lineRule="auto"/>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All publications during this period are subject to permission by the Sponsor. If an investigator wishes to publish a sub-set of data without permission by the Sponsor during this period, the </w:t>
      </w:r>
      <w:r w:rsidRPr="00F7771A">
        <w:rPr>
          <w:rFonts w:eastAsia="Times New Roman" w:cstheme="minorHAnsi"/>
          <w:b/>
          <w:color w:val="000000" w:themeColor="text1"/>
          <w:spacing w:val="-3"/>
          <w:szCs w:val="22"/>
          <w:u w:val="single"/>
        </w:rPr>
        <w:t>Steering Committee/the Funder</w:t>
      </w:r>
      <w:r w:rsidRPr="00F7771A">
        <w:rPr>
          <w:rFonts w:eastAsia="Times New Roman" w:cstheme="minorHAnsi"/>
          <w:color w:val="000000" w:themeColor="text1"/>
          <w:spacing w:val="-3"/>
          <w:szCs w:val="22"/>
        </w:rPr>
        <w:t xml:space="preserve"> shall have the final say. </w:t>
      </w:r>
    </w:p>
    <w:p w:rsidRPr="00F7771A" w:rsidR="00F7771A" w:rsidP="00F7771A" w:rsidRDefault="00F7771A" w14:paraId="070AEBC3" w14:textId="77777777">
      <w:pPr>
        <w:autoSpaceDE w:val="0"/>
        <w:autoSpaceDN w:val="0"/>
        <w:adjustRightInd w:val="0"/>
        <w:spacing w:line="240" w:lineRule="auto"/>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Exempt from this requirement are student theses that can be submitted for confidential evaluation but are subject to embargo for a period not shorter than the anticipated remaining duration of the trial.     </w:t>
      </w:r>
    </w:p>
    <w:p w:rsidRPr="00F7771A" w:rsidR="00F7771A" w:rsidP="00F7771A" w:rsidRDefault="00F7771A" w14:paraId="49035D99" w14:textId="77777777">
      <w:pPr>
        <w:autoSpaceDE w:val="0"/>
        <w:autoSpaceDN w:val="0"/>
        <w:adjustRightInd w:val="0"/>
        <w:spacing w:line="240" w:lineRule="auto"/>
        <w:rPr>
          <w:rFonts w:eastAsia="Times New Roman" w:cstheme="minorHAnsi"/>
          <w:b/>
          <w:color w:val="000000" w:themeColor="text1"/>
          <w:spacing w:val="-3"/>
          <w:szCs w:val="22"/>
        </w:rPr>
      </w:pPr>
      <w:bookmarkStart w:name="_Toc392780500" w:id="22"/>
      <w:bookmarkStart w:name="_Toc395002685" w:id="23"/>
      <w:r w:rsidRPr="00F7771A">
        <w:rPr>
          <w:rFonts w:eastAsia="Times New Roman" w:cstheme="minorHAnsi"/>
          <w:b/>
          <w:color w:val="000000" w:themeColor="text1"/>
          <w:spacing w:val="-3"/>
          <w:szCs w:val="22"/>
        </w:rPr>
        <w:t>Up to 180 days after the official completion of the Trial</w:t>
      </w:r>
      <w:bookmarkEnd w:id="22"/>
      <w:bookmarkEnd w:id="23"/>
      <w:r w:rsidRPr="00F7771A">
        <w:rPr>
          <w:rFonts w:eastAsia="Times New Roman" w:cstheme="minorHAnsi"/>
          <w:b/>
          <w:color w:val="000000" w:themeColor="text1"/>
          <w:spacing w:val="-3"/>
          <w:szCs w:val="22"/>
        </w:rPr>
        <w:t xml:space="preserve"> </w:t>
      </w:r>
    </w:p>
    <w:p w:rsidRPr="00F7771A" w:rsidR="00F7771A" w:rsidP="00F7771A" w:rsidRDefault="00F7771A" w14:paraId="212A948B" w14:textId="77777777">
      <w:pPr>
        <w:autoSpaceDE w:val="0"/>
        <w:autoSpaceDN w:val="0"/>
        <w:adjustRightInd w:val="0"/>
        <w:spacing w:line="240" w:lineRule="auto"/>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During this period the Chief Investigator shall liaise with all investigators and strive to consolidate data and results and submit a manuscript for peer-review with a view to publication in a reputable academic journal or similar outlet as the Main Publication. </w:t>
      </w:r>
    </w:p>
    <w:p w:rsidRPr="00F7771A" w:rsidR="00F7771A" w:rsidP="00303D8E" w:rsidRDefault="00F7771A" w14:paraId="799169CA" w14:textId="77777777">
      <w:pPr>
        <w:numPr>
          <w:ilvl w:val="0"/>
          <w:numId w:val="69"/>
        </w:numPr>
        <w:autoSpaceDE w:val="0"/>
        <w:autoSpaceDN w:val="0"/>
        <w:adjustRightInd w:val="0"/>
        <w:spacing w:line="240" w:lineRule="auto"/>
        <w:ind w:left="1080"/>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The Chief Investigator shall be senior and corresponding author of the Main Publication. </w:t>
      </w:r>
    </w:p>
    <w:p w:rsidRPr="00F7771A" w:rsidR="00F7771A" w:rsidP="00303D8E" w:rsidRDefault="00F7771A" w14:paraId="5A946DA8" w14:textId="77777777">
      <w:pPr>
        <w:numPr>
          <w:ilvl w:val="0"/>
          <w:numId w:val="69"/>
        </w:numPr>
        <w:autoSpaceDE w:val="0"/>
        <w:autoSpaceDN w:val="0"/>
        <w:adjustRightInd w:val="0"/>
        <w:spacing w:line="240" w:lineRule="auto"/>
        <w:ind w:left="1080"/>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Insofar as compatible with the policies of the publication outlet and good academic practice, the other Investigators shall be listed in alphabetic order. </w:t>
      </w:r>
    </w:p>
    <w:p w:rsidRPr="00F7771A" w:rsidR="00F7771A" w:rsidP="00303D8E" w:rsidRDefault="00F7771A" w14:paraId="0B3FA8DD" w14:textId="77777777">
      <w:pPr>
        <w:numPr>
          <w:ilvl w:val="0"/>
          <w:numId w:val="69"/>
        </w:numPr>
        <w:autoSpaceDE w:val="0"/>
        <w:autoSpaceDN w:val="0"/>
        <w:adjustRightInd w:val="0"/>
        <w:spacing w:line="240" w:lineRule="auto"/>
        <w:ind w:left="1080"/>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Providers of analytical or technical services shall be acknowledged, but will only be listed as co-authors if their services were provided in a non-routine manner as part of a scientific collaboration. </w:t>
      </w:r>
    </w:p>
    <w:p w:rsidRPr="00F7771A" w:rsidR="00F7771A" w:rsidP="00303D8E" w:rsidRDefault="00F7771A" w14:paraId="243DF02B" w14:textId="77777777">
      <w:pPr>
        <w:numPr>
          <w:ilvl w:val="0"/>
          <w:numId w:val="69"/>
        </w:numPr>
        <w:autoSpaceDE w:val="0"/>
        <w:autoSpaceDN w:val="0"/>
        <w:adjustRightInd w:val="0"/>
        <w:spacing w:line="240" w:lineRule="auto"/>
        <w:ind w:left="1080"/>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Members of the Steering Group shall only be acknowledged as co-authors if they contributed in other capacities as well.  </w:t>
      </w:r>
    </w:p>
    <w:p w:rsidRPr="00F7771A" w:rsidR="00F7771A" w:rsidP="00303D8E" w:rsidRDefault="00F7771A" w14:paraId="773358D7" w14:textId="77777777">
      <w:pPr>
        <w:numPr>
          <w:ilvl w:val="0"/>
          <w:numId w:val="69"/>
        </w:numPr>
        <w:autoSpaceDE w:val="0"/>
        <w:autoSpaceDN w:val="0"/>
        <w:adjustRightInd w:val="0"/>
        <w:spacing w:line="240" w:lineRule="auto"/>
        <w:ind w:left="1080"/>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If there are disagreements about the substance, content, style, conclusions, or author list of the Main Publication, the Chief Investigator shall ask the Steering Group to arbitrate.    </w:t>
      </w:r>
    </w:p>
    <w:p w:rsidRPr="00F7771A" w:rsidR="00F7771A" w:rsidP="00F7771A" w:rsidRDefault="00F7771A" w14:paraId="07E42B4B" w14:textId="77777777">
      <w:pPr>
        <w:autoSpaceDE w:val="0"/>
        <w:autoSpaceDN w:val="0"/>
        <w:adjustRightInd w:val="0"/>
        <w:spacing w:line="240" w:lineRule="auto"/>
        <w:rPr>
          <w:rFonts w:eastAsia="Times New Roman" w:cstheme="minorHAnsi"/>
          <w:b/>
          <w:color w:val="000000" w:themeColor="text1"/>
          <w:spacing w:val="-3"/>
          <w:szCs w:val="22"/>
        </w:rPr>
      </w:pPr>
      <w:bookmarkStart w:name="_Toc392780501" w:id="24"/>
      <w:bookmarkStart w:name="_Toc395002686" w:id="25"/>
      <w:r w:rsidRPr="00F7771A">
        <w:rPr>
          <w:rFonts w:eastAsia="Times New Roman" w:cstheme="minorHAnsi"/>
          <w:b/>
          <w:color w:val="000000" w:themeColor="text1"/>
          <w:spacing w:val="-3"/>
          <w:szCs w:val="22"/>
        </w:rPr>
        <w:t>Beyond 180 days after the official completion of the Trial</w:t>
      </w:r>
      <w:bookmarkEnd w:id="24"/>
      <w:bookmarkEnd w:id="25"/>
      <w:r w:rsidRPr="00F7771A">
        <w:rPr>
          <w:rFonts w:eastAsia="Times New Roman" w:cstheme="minorHAnsi"/>
          <w:b/>
          <w:color w:val="000000" w:themeColor="text1"/>
          <w:spacing w:val="-3"/>
          <w:szCs w:val="22"/>
        </w:rPr>
        <w:t xml:space="preserve"> </w:t>
      </w:r>
    </w:p>
    <w:p w:rsidRPr="00F7771A" w:rsidR="00F7771A" w:rsidP="00F7771A" w:rsidRDefault="00F7771A" w14:paraId="575D8109" w14:textId="77777777">
      <w:pPr>
        <w:autoSpaceDE w:val="0"/>
        <w:autoSpaceDN w:val="0"/>
        <w:adjustRightInd w:val="0"/>
        <w:spacing w:line="240" w:lineRule="auto"/>
        <w:rPr>
          <w:rFonts w:eastAsia="Times New Roman" w:cstheme="minorHAnsi"/>
          <w:color w:val="000000" w:themeColor="text1"/>
          <w:spacing w:val="-3"/>
          <w:szCs w:val="22"/>
        </w:rPr>
      </w:pPr>
      <w:r w:rsidRPr="00F7771A">
        <w:rPr>
          <w:rFonts w:eastAsia="Times New Roman" w:cstheme="minorHAnsi"/>
          <w:color w:val="000000" w:themeColor="text1"/>
          <w:spacing w:val="-3"/>
          <w:szCs w:val="22"/>
        </w:rPr>
        <w:t xml:space="preserve">After the Main Publication or after 180 days from Trial end date any Investigator or group of investigators may prepare further publications.  In order to ensure that the Sponsor will be able to make comments and suggestions where pertinent, material for public dissemination will be submitted to the Sponsor for review at least sixty (60) days prior to submission for publication, public dissemination, or review by a publication committee. Sponsor’s reasonable comments shall be reflected. All publications related to the Trial shall credit the Chief and Co-Investigators as co-authors where this would be in accordance with normal academic practice and shall acknowledge the Sponsor and the Funders.   </w:t>
      </w:r>
    </w:p>
    <w:p w:rsidR="00F7771A" w:rsidP="00F7771A" w:rsidRDefault="00F7771A" w14:paraId="392C173A" w14:textId="77777777">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cstheme="minorHAnsi"/>
          <w:color w:val="0000FF"/>
          <w:szCs w:val="22"/>
          <w:lang w:eastAsia="en-GB"/>
        </w:rPr>
      </w:pPr>
    </w:p>
    <w:p w:rsidRPr="00F7771A" w:rsidR="00F7771A" w:rsidP="00F7771A" w:rsidRDefault="00F7771A" w14:paraId="6B83E78E" w14:textId="77777777">
      <w:pPr>
        <w:tabs>
          <w:tab w:val="left" w:pos="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line="240" w:lineRule="auto"/>
        <w:rPr>
          <w:rFonts w:eastAsia="Times New Roman" w:cstheme="minorHAnsi"/>
          <w:b/>
          <w:color w:val="000000" w:themeColor="text1"/>
          <w:spacing w:val="-3"/>
          <w:szCs w:val="22"/>
        </w:rPr>
      </w:pPr>
      <w:r w:rsidRPr="00F7771A">
        <w:rPr>
          <w:rFonts w:eastAsia="Times New Roman" w:cstheme="minorHAnsi"/>
          <w:b/>
          <w:color w:val="000000" w:themeColor="text1"/>
          <w:spacing w:val="-3"/>
          <w:szCs w:val="22"/>
        </w:rPr>
        <w:t xml:space="preserve"> Archiving Arrangements</w:t>
      </w:r>
      <w:r w:rsidRPr="00F7771A">
        <w:rPr>
          <w:rFonts w:ascii="Times Roman" w:hAnsi="Times Roman" w:eastAsia="Times New Roman" w:cs="Times New Roman"/>
          <w:b/>
          <w:i/>
          <w:color w:val="000000" w:themeColor="text1"/>
          <w:spacing w:val="-3"/>
          <w:sz w:val="24"/>
          <w:szCs w:val="20"/>
        </w:rPr>
        <w:t xml:space="preserve"> </w:t>
      </w:r>
    </w:p>
    <w:p w:rsidR="006B6502" w:rsidP="00F7771A" w:rsidRDefault="00F7771A" w14:paraId="3E572A79" w14:textId="77777777">
      <w:pPr>
        <w:pStyle w:val="Heading3"/>
        <w:tabs>
          <w:tab w:val="left" w:pos="720"/>
        </w:tabs>
        <w:spacing w:before="0" w:after="120" w:line="240" w:lineRule="auto"/>
        <w:rPr>
          <w:rFonts w:asciiTheme="minorHAnsi" w:hAnsiTheme="minorHAnsi" w:eastAsiaTheme="minorEastAsia" w:cstheme="minorHAnsi"/>
          <w:b w:val="0"/>
          <w:bCs w:val="0"/>
          <w:color w:val="000000" w:themeColor="text1"/>
          <w:szCs w:val="22"/>
        </w:rPr>
      </w:pPr>
      <w:r w:rsidRPr="00F7771A">
        <w:rPr>
          <w:rFonts w:asciiTheme="minorHAnsi" w:hAnsiTheme="minorHAnsi" w:eastAsiaTheme="minorEastAsia" w:cstheme="minorHAnsi"/>
          <w:b w:val="0"/>
          <w:bCs w:val="0"/>
          <w:color w:val="000000" w:themeColor="text1"/>
          <w:szCs w:val="22"/>
        </w:rPr>
        <w:t>Each site will be responsible for their onsite level study archiving. The trial essential TMF along with any central trial database will be archived in accordance with the sponsor SOP</w:t>
      </w:r>
    </w:p>
    <w:p w:rsidRPr="00F7771A" w:rsidR="00F7771A" w:rsidP="00F7771A" w:rsidRDefault="00F7771A" w14:paraId="31052F69" w14:textId="77777777"/>
    <w:p w:rsidRPr="006B6502" w:rsidR="00475FDA" w:rsidP="006B6502" w:rsidRDefault="00475FDA" w14:paraId="2EF8A59D" w14:textId="77777777">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15</w:t>
      </w:r>
      <w:r w:rsidRPr="003C12DB">
        <w:rPr>
          <w:rFonts w:asciiTheme="minorHAnsi" w:hAnsiTheme="minorHAnsi" w:cstheme="minorHAnsi"/>
          <w:color w:val="auto"/>
          <w:spacing w:val="-3"/>
          <w:szCs w:val="22"/>
        </w:rPr>
        <w:tab/>
        <w:t>REFERENCES</w:t>
      </w:r>
    </w:p>
    <w:p w:rsidRPr="003C12DB" w:rsidR="00475FDA" w:rsidP="003802A1" w:rsidRDefault="00475FDA" w14:paraId="13F6430B" w14:textId="77777777">
      <w:pPr>
        <w:spacing w:line="240" w:lineRule="auto"/>
        <w:rPr>
          <w:rFonts w:cstheme="minorHAnsi"/>
          <w:color w:val="0000FF"/>
          <w:szCs w:val="22"/>
        </w:rPr>
      </w:pPr>
      <w:r w:rsidRPr="003C12DB">
        <w:rPr>
          <w:rFonts w:cstheme="minorHAnsi"/>
          <w:color w:val="0000FF"/>
          <w:szCs w:val="22"/>
        </w:rPr>
        <w:t>List the literature and data that are relevant to the trial, and that provide background for the trial. Please ensure the text contains appropriate cross references to this list</w:t>
      </w:r>
    </w:p>
    <w:p w:rsidRPr="003C12DB" w:rsidR="00475FDA" w:rsidP="003802A1" w:rsidRDefault="00475FDA" w14:paraId="6976A9A7" w14:textId="77777777">
      <w:pPr>
        <w:spacing w:line="240" w:lineRule="auto"/>
        <w:rPr>
          <w:rFonts w:cstheme="minorHAnsi"/>
          <w:szCs w:val="22"/>
        </w:rPr>
      </w:pPr>
    </w:p>
    <w:p w:rsidR="00093582" w:rsidRDefault="00093582" w14:paraId="08574F67" w14:textId="77777777">
      <w:pPr>
        <w:spacing w:after="0" w:line="240" w:lineRule="auto"/>
        <w:rPr>
          <w:rFonts w:eastAsiaTheme="majorEastAsia" w:cstheme="minorHAnsi"/>
          <w:b/>
          <w:bCs/>
          <w:spacing w:val="-3"/>
          <w:szCs w:val="22"/>
        </w:rPr>
      </w:pPr>
      <w:r>
        <w:rPr>
          <w:rFonts w:cstheme="minorHAnsi"/>
          <w:spacing w:val="-3"/>
          <w:szCs w:val="22"/>
        </w:rPr>
        <w:br w:type="page"/>
      </w:r>
    </w:p>
    <w:p w:rsidRPr="006B6502" w:rsidR="00475FDA" w:rsidP="006B6502" w:rsidRDefault="00475FDA" w14:paraId="188DCCD5" w14:textId="77777777">
      <w:pPr>
        <w:pStyle w:val="Heading3"/>
        <w:tabs>
          <w:tab w:val="left" w:pos="720"/>
        </w:tabs>
        <w:spacing w:before="0" w:after="120" w:line="240" w:lineRule="auto"/>
        <w:rPr>
          <w:rFonts w:asciiTheme="minorHAnsi" w:hAnsiTheme="minorHAnsi" w:cstheme="minorHAnsi"/>
          <w:color w:val="auto"/>
          <w:spacing w:val="-3"/>
          <w:szCs w:val="22"/>
        </w:rPr>
      </w:pPr>
      <w:r w:rsidRPr="003C12DB">
        <w:rPr>
          <w:rFonts w:asciiTheme="minorHAnsi" w:hAnsiTheme="minorHAnsi" w:cstheme="minorHAnsi"/>
          <w:color w:val="auto"/>
          <w:spacing w:val="-3"/>
          <w:szCs w:val="22"/>
        </w:rPr>
        <w:t xml:space="preserve">16. </w:t>
      </w:r>
      <w:r w:rsidR="00864F75">
        <w:rPr>
          <w:rFonts w:asciiTheme="minorHAnsi" w:hAnsiTheme="minorHAnsi" w:cstheme="minorHAnsi"/>
          <w:color w:val="auto"/>
          <w:spacing w:val="-3"/>
          <w:szCs w:val="22"/>
        </w:rPr>
        <w:tab/>
      </w:r>
      <w:r w:rsidR="00141A4B">
        <w:rPr>
          <w:rFonts w:asciiTheme="minorHAnsi" w:hAnsiTheme="minorHAnsi" w:cstheme="minorHAnsi"/>
          <w:color w:val="auto"/>
          <w:spacing w:val="-3"/>
          <w:szCs w:val="22"/>
        </w:rPr>
        <w:t>APPENDICES</w:t>
      </w:r>
    </w:p>
    <w:p w:rsidRPr="00864F75" w:rsidR="00475FDA" w:rsidP="003802A1" w:rsidRDefault="00475FDA" w14:paraId="12F7B384" w14:textId="77777777">
      <w:pPr>
        <w:spacing w:line="240" w:lineRule="auto"/>
        <w:rPr>
          <w:rFonts w:cstheme="minorHAnsi"/>
          <w:b/>
          <w:szCs w:val="22"/>
        </w:rPr>
      </w:pPr>
      <w:r w:rsidRPr="003C12DB">
        <w:rPr>
          <w:rFonts w:cstheme="minorHAnsi"/>
          <w:b/>
          <w:szCs w:val="22"/>
        </w:rPr>
        <w:t xml:space="preserve">16.1 </w:t>
      </w:r>
      <w:r w:rsidR="00864F75">
        <w:rPr>
          <w:rFonts w:cstheme="minorHAnsi"/>
          <w:b/>
          <w:szCs w:val="22"/>
        </w:rPr>
        <w:tab/>
      </w:r>
      <w:r w:rsidRPr="003C12DB">
        <w:rPr>
          <w:rFonts w:cstheme="minorHAnsi"/>
          <w:b/>
          <w:szCs w:val="22"/>
        </w:rPr>
        <w:t>Appendix 1-Risk</w:t>
      </w:r>
    </w:p>
    <w:tbl>
      <w:tblPr>
        <w:tblW w:w="5118" w:type="pct"/>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fixed"/>
        <w:tblLook w:val="00A0" w:firstRow="1" w:lastRow="0" w:firstColumn="1" w:lastColumn="0" w:noHBand="0" w:noVBand="0"/>
      </w:tblPr>
      <w:tblGrid>
        <w:gridCol w:w="2244"/>
        <w:gridCol w:w="2239"/>
        <w:gridCol w:w="2269"/>
        <w:gridCol w:w="1446"/>
        <w:gridCol w:w="1999"/>
      </w:tblGrid>
      <w:tr w:rsidRPr="003C12DB" w:rsidR="00475FDA" w:rsidTr="006B6502" w14:paraId="1F6BE3E9" w14:textId="77777777">
        <w:trPr>
          <w:trHeight w:val="1610"/>
        </w:trPr>
        <w:tc>
          <w:tcPr>
            <w:tcW w:w="10428" w:type="dxa"/>
            <w:gridSpan w:val="5"/>
            <w:vAlign w:val="center"/>
          </w:tcPr>
          <w:p w:rsidRPr="003C12DB" w:rsidR="00475FDA" w:rsidP="003802A1" w:rsidRDefault="00475FDA" w14:paraId="43AE81E8" w14:textId="77777777">
            <w:pPr>
              <w:spacing w:line="240" w:lineRule="auto"/>
              <w:rPr>
                <w:rFonts w:cstheme="minorHAnsi"/>
                <w:color w:val="0000FF"/>
                <w:szCs w:val="22"/>
              </w:rPr>
            </w:pPr>
            <w:r w:rsidRPr="003C12DB">
              <w:rPr>
                <w:rFonts w:cstheme="minorHAnsi"/>
                <w:color w:val="0000FF"/>
                <w:szCs w:val="22"/>
              </w:rPr>
              <w:t>Risks associated with trial interventions</w:t>
            </w:r>
          </w:p>
          <w:p w:rsidRPr="003C12DB" w:rsidR="00475FDA" w:rsidP="003802A1" w:rsidRDefault="00475FDA" w14:paraId="18BA688A" w14:textId="77777777">
            <w:pPr>
              <w:spacing w:line="240" w:lineRule="auto"/>
              <w:rPr>
                <w:rFonts w:cstheme="minorHAnsi"/>
                <w:color w:val="0000FF"/>
                <w:szCs w:val="22"/>
              </w:rPr>
            </w:pPr>
            <w:r w:rsidRPr="003C12DB">
              <w:rPr>
                <w:rFonts w:cstheme="minorHAnsi"/>
                <w:color w:val="0000FF"/>
                <w:szCs w:val="22"/>
              </w:rPr>
              <w:fldChar w:fldCharType="begin">
                <w:ffData>
                  <w:name w:val="Check1"/>
                  <w:enabled/>
                  <w:calcOnExit w:val="0"/>
                  <w:checkBox>
                    <w:sizeAuto/>
                    <w:default w:val="0"/>
                  </w:checkBox>
                </w:ffData>
              </w:fldChar>
            </w:r>
            <w:r w:rsidRPr="003C12DB">
              <w:rPr>
                <w:rFonts w:cstheme="minorHAnsi"/>
                <w:color w:val="0000FF"/>
                <w:szCs w:val="22"/>
              </w:rPr>
              <w:instrText xml:space="preserve"> FORMCHECKBOX </w:instrText>
            </w:r>
            <w:r w:rsidR="00000000">
              <w:rPr>
                <w:rFonts w:cstheme="minorHAnsi"/>
                <w:color w:val="0000FF"/>
                <w:szCs w:val="22"/>
              </w:rPr>
            </w:r>
            <w:r w:rsidR="00000000">
              <w:rPr>
                <w:rFonts w:cstheme="minorHAnsi"/>
                <w:color w:val="0000FF"/>
                <w:szCs w:val="22"/>
              </w:rPr>
              <w:fldChar w:fldCharType="separate"/>
            </w:r>
            <w:r w:rsidRPr="003C12DB">
              <w:rPr>
                <w:rFonts w:cstheme="minorHAnsi"/>
                <w:color w:val="0000FF"/>
                <w:szCs w:val="22"/>
              </w:rPr>
              <w:fldChar w:fldCharType="end"/>
            </w:r>
            <w:r w:rsidRPr="003C12DB">
              <w:rPr>
                <w:rFonts w:cstheme="minorHAnsi"/>
                <w:color w:val="0000FF"/>
                <w:szCs w:val="22"/>
              </w:rPr>
              <w:t xml:space="preserve"> </w:t>
            </w:r>
            <w:r w:rsidR="006578EF">
              <w:rPr>
                <w:rFonts w:cstheme="minorHAnsi"/>
                <w:color w:val="0000FF"/>
                <w:szCs w:val="22"/>
              </w:rPr>
              <w:t>A</w:t>
            </w:r>
            <w:r w:rsidRPr="003C12DB">
              <w:rPr>
                <w:rFonts w:cstheme="minorHAnsi"/>
                <w:color w:val="0000FF"/>
                <w:szCs w:val="22"/>
              </w:rPr>
              <w:t xml:space="preserve"> ≡ Comparable to the risk of standard medical care</w:t>
            </w:r>
          </w:p>
          <w:p w:rsidRPr="003C12DB" w:rsidR="00475FDA" w:rsidP="003802A1" w:rsidRDefault="00475FDA" w14:paraId="42494602" w14:textId="77777777">
            <w:pPr>
              <w:spacing w:line="240" w:lineRule="auto"/>
              <w:rPr>
                <w:rFonts w:cstheme="minorHAnsi"/>
                <w:color w:val="0000FF"/>
                <w:szCs w:val="22"/>
              </w:rPr>
            </w:pPr>
            <w:r w:rsidRPr="003C12DB">
              <w:rPr>
                <w:rFonts w:cstheme="minorHAnsi"/>
                <w:color w:val="0000FF"/>
                <w:szCs w:val="22"/>
              </w:rPr>
              <w:fldChar w:fldCharType="begin">
                <w:ffData>
                  <w:name w:val="Check2"/>
                  <w:enabled/>
                  <w:calcOnExit w:val="0"/>
                  <w:checkBox>
                    <w:sizeAuto/>
                    <w:default w:val="0"/>
                  </w:checkBox>
                </w:ffData>
              </w:fldChar>
            </w:r>
            <w:r w:rsidRPr="003C12DB">
              <w:rPr>
                <w:rFonts w:cstheme="minorHAnsi"/>
                <w:color w:val="0000FF"/>
                <w:szCs w:val="22"/>
              </w:rPr>
              <w:instrText xml:space="preserve"> FORMCHECKBOX </w:instrText>
            </w:r>
            <w:r w:rsidR="00000000">
              <w:rPr>
                <w:rFonts w:cstheme="minorHAnsi"/>
                <w:color w:val="0000FF"/>
                <w:szCs w:val="22"/>
              </w:rPr>
            </w:r>
            <w:r w:rsidR="00000000">
              <w:rPr>
                <w:rFonts w:cstheme="minorHAnsi"/>
                <w:color w:val="0000FF"/>
                <w:szCs w:val="22"/>
              </w:rPr>
              <w:fldChar w:fldCharType="separate"/>
            </w:r>
            <w:r w:rsidRPr="003C12DB">
              <w:rPr>
                <w:rFonts w:cstheme="minorHAnsi"/>
                <w:color w:val="0000FF"/>
                <w:szCs w:val="22"/>
              </w:rPr>
              <w:fldChar w:fldCharType="end"/>
            </w:r>
            <w:r w:rsidRPr="003C12DB">
              <w:rPr>
                <w:rFonts w:cstheme="minorHAnsi"/>
                <w:color w:val="0000FF"/>
                <w:szCs w:val="22"/>
              </w:rPr>
              <w:t xml:space="preserve"> </w:t>
            </w:r>
            <w:r w:rsidR="006578EF">
              <w:rPr>
                <w:rFonts w:cstheme="minorHAnsi"/>
                <w:color w:val="0000FF"/>
                <w:szCs w:val="22"/>
              </w:rPr>
              <w:t>B</w:t>
            </w:r>
            <w:r w:rsidRPr="003C12DB">
              <w:rPr>
                <w:rFonts w:cstheme="minorHAnsi"/>
                <w:color w:val="0000FF"/>
                <w:szCs w:val="22"/>
              </w:rPr>
              <w:t xml:space="preserve"> ≡ Somewhat higher than the risk of standard medical care</w:t>
            </w:r>
          </w:p>
          <w:p w:rsidRPr="003C12DB" w:rsidR="00475FDA" w:rsidP="003802A1" w:rsidRDefault="00475FDA" w14:paraId="100F8655" w14:textId="77777777">
            <w:pPr>
              <w:spacing w:line="240" w:lineRule="auto"/>
              <w:rPr>
                <w:rFonts w:cstheme="minorHAnsi"/>
                <w:color w:val="0000FF"/>
                <w:szCs w:val="22"/>
              </w:rPr>
            </w:pPr>
            <w:r w:rsidRPr="003C12DB">
              <w:rPr>
                <w:rFonts w:cstheme="minorHAnsi"/>
                <w:color w:val="0000FF"/>
                <w:szCs w:val="22"/>
              </w:rPr>
              <w:fldChar w:fldCharType="begin">
                <w:ffData>
                  <w:name w:val="Check3"/>
                  <w:enabled/>
                  <w:calcOnExit w:val="0"/>
                  <w:checkBox>
                    <w:sizeAuto/>
                    <w:default w:val="0"/>
                  </w:checkBox>
                </w:ffData>
              </w:fldChar>
            </w:r>
            <w:r w:rsidRPr="003C12DB">
              <w:rPr>
                <w:rFonts w:cstheme="minorHAnsi"/>
                <w:color w:val="0000FF"/>
                <w:szCs w:val="22"/>
              </w:rPr>
              <w:instrText xml:space="preserve"> FORMCHECKBOX </w:instrText>
            </w:r>
            <w:r w:rsidR="00000000">
              <w:rPr>
                <w:rFonts w:cstheme="minorHAnsi"/>
                <w:color w:val="0000FF"/>
                <w:szCs w:val="22"/>
              </w:rPr>
            </w:r>
            <w:r w:rsidR="00000000">
              <w:rPr>
                <w:rFonts w:cstheme="minorHAnsi"/>
                <w:color w:val="0000FF"/>
                <w:szCs w:val="22"/>
              </w:rPr>
              <w:fldChar w:fldCharType="separate"/>
            </w:r>
            <w:r w:rsidRPr="003C12DB">
              <w:rPr>
                <w:rFonts w:cstheme="minorHAnsi"/>
                <w:color w:val="0000FF"/>
                <w:szCs w:val="22"/>
              </w:rPr>
              <w:fldChar w:fldCharType="end"/>
            </w:r>
            <w:r w:rsidRPr="003C12DB">
              <w:rPr>
                <w:rFonts w:cstheme="minorHAnsi"/>
                <w:color w:val="0000FF"/>
                <w:szCs w:val="22"/>
              </w:rPr>
              <w:t xml:space="preserve"> </w:t>
            </w:r>
            <w:r w:rsidR="006578EF">
              <w:rPr>
                <w:rFonts w:cstheme="minorHAnsi"/>
                <w:color w:val="0000FF"/>
                <w:szCs w:val="22"/>
              </w:rPr>
              <w:t>C</w:t>
            </w:r>
            <w:r w:rsidRPr="003C12DB">
              <w:rPr>
                <w:rFonts w:cstheme="minorHAnsi"/>
                <w:color w:val="0000FF"/>
                <w:szCs w:val="22"/>
              </w:rPr>
              <w:t xml:space="preserve"> ≡ Markedly higher than the risk of standard medical care</w:t>
            </w:r>
          </w:p>
          <w:p w:rsidRPr="003C12DB" w:rsidR="00475FDA" w:rsidP="003802A1" w:rsidRDefault="00475FDA" w14:paraId="3EA128EC" w14:textId="77777777">
            <w:pPr>
              <w:spacing w:line="240" w:lineRule="auto"/>
              <w:rPr>
                <w:rFonts w:cstheme="minorHAnsi"/>
                <w:color w:val="0000FF"/>
                <w:szCs w:val="22"/>
              </w:rPr>
            </w:pPr>
          </w:p>
          <w:p w:rsidRPr="003C12DB" w:rsidR="00475FDA" w:rsidP="003802A1" w:rsidRDefault="00475FDA" w14:paraId="47ABA87F" w14:textId="77777777">
            <w:pPr>
              <w:spacing w:line="240" w:lineRule="auto"/>
              <w:rPr>
                <w:rFonts w:cstheme="minorHAnsi"/>
                <w:color w:val="0000FF"/>
                <w:szCs w:val="22"/>
              </w:rPr>
            </w:pPr>
          </w:p>
        </w:tc>
      </w:tr>
      <w:tr w:rsidRPr="003C12DB" w:rsidR="00475FDA" w:rsidTr="006B6502" w14:paraId="4DA7FE07" w14:textId="77777777">
        <w:trPr>
          <w:trHeight w:val="1180"/>
        </w:trPr>
        <w:tc>
          <w:tcPr>
            <w:tcW w:w="10428" w:type="dxa"/>
            <w:gridSpan w:val="5"/>
            <w:vAlign w:val="center"/>
          </w:tcPr>
          <w:p w:rsidRPr="003C12DB" w:rsidR="00475FDA" w:rsidP="003802A1" w:rsidRDefault="00475FDA" w14:paraId="091317F9" w14:textId="77777777">
            <w:pPr>
              <w:spacing w:line="240" w:lineRule="auto"/>
              <w:rPr>
                <w:rFonts w:cstheme="minorHAnsi"/>
                <w:color w:val="0000FF"/>
                <w:szCs w:val="22"/>
              </w:rPr>
            </w:pPr>
            <w:r w:rsidRPr="003C12DB">
              <w:rPr>
                <w:rFonts w:cstheme="minorHAnsi"/>
                <w:color w:val="0000FF"/>
                <w:szCs w:val="22"/>
              </w:rPr>
              <w:t>Justification:  Briefly justify the risk category selected and your conclusions below  (where the table is completed in detail the detail need not be repeated, however a summary should be given):</w:t>
            </w:r>
          </w:p>
          <w:p w:rsidRPr="003C12DB" w:rsidR="00475FDA" w:rsidP="003802A1" w:rsidRDefault="00475FDA" w14:paraId="3C8B5305" w14:textId="77777777">
            <w:pPr>
              <w:spacing w:line="240" w:lineRule="auto"/>
              <w:rPr>
                <w:rFonts w:cstheme="minorHAnsi"/>
                <w:color w:val="0000FF"/>
                <w:szCs w:val="22"/>
              </w:rPr>
            </w:pPr>
          </w:p>
          <w:p w:rsidRPr="003C12DB" w:rsidR="00475FDA" w:rsidP="003802A1" w:rsidRDefault="00475FDA" w14:paraId="47FCBD0F" w14:textId="77777777">
            <w:pPr>
              <w:spacing w:line="240" w:lineRule="auto"/>
              <w:rPr>
                <w:rFonts w:cstheme="minorHAnsi"/>
                <w:color w:val="0000FF"/>
                <w:szCs w:val="22"/>
              </w:rPr>
            </w:pPr>
          </w:p>
          <w:p w:rsidRPr="003C12DB" w:rsidR="00475FDA" w:rsidP="003802A1" w:rsidRDefault="00475FDA" w14:paraId="45EDC4E9" w14:textId="77777777">
            <w:pPr>
              <w:spacing w:line="240" w:lineRule="auto"/>
              <w:rPr>
                <w:rFonts w:cstheme="minorHAnsi"/>
                <w:color w:val="0000FF"/>
                <w:szCs w:val="22"/>
              </w:rPr>
            </w:pPr>
          </w:p>
        </w:tc>
      </w:tr>
      <w:tr w:rsidRPr="003C12DB" w:rsidR="00475FDA" w:rsidTr="006B6502" w14:paraId="26D92507" w14:textId="77777777">
        <w:trPr>
          <w:trHeight w:val="585"/>
        </w:trPr>
        <w:tc>
          <w:tcPr>
            <w:tcW w:w="4586" w:type="dxa"/>
            <w:gridSpan w:val="2"/>
            <w:vAlign w:val="center"/>
          </w:tcPr>
          <w:p w:rsidRPr="003C12DB" w:rsidR="00475FDA" w:rsidP="003802A1" w:rsidRDefault="00475FDA" w14:paraId="40C93526" w14:textId="77777777">
            <w:pPr>
              <w:spacing w:line="240" w:lineRule="auto"/>
              <w:rPr>
                <w:rFonts w:cstheme="minorHAnsi"/>
                <w:color w:val="0000FF"/>
                <w:szCs w:val="22"/>
              </w:rPr>
            </w:pPr>
            <w:r w:rsidRPr="003C12DB">
              <w:rPr>
                <w:rFonts w:cstheme="minorHAnsi"/>
                <w:color w:val="0000FF"/>
                <w:szCs w:val="22"/>
              </w:rPr>
              <w:t>What are the key risks related to therapeutic interventions you plan to monitor in this trial?</w:t>
            </w:r>
          </w:p>
        </w:tc>
        <w:tc>
          <w:tcPr>
            <w:tcW w:w="5842" w:type="dxa"/>
            <w:gridSpan w:val="3"/>
            <w:vAlign w:val="center"/>
          </w:tcPr>
          <w:p w:rsidRPr="003C12DB" w:rsidR="00475FDA" w:rsidP="003802A1" w:rsidRDefault="00475FDA" w14:paraId="0208CE25" w14:textId="77777777">
            <w:pPr>
              <w:spacing w:line="240" w:lineRule="auto"/>
              <w:rPr>
                <w:rFonts w:cstheme="minorHAnsi"/>
                <w:color w:val="0000FF"/>
                <w:szCs w:val="22"/>
              </w:rPr>
            </w:pPr>
            <w:r w:rsidRPr="003C12DB">
              <w:rPr>
                <w:rFonts w:cstheme="minorHAnsi"/>
                <w:color w:val="0000FF"/>
                <w:szCs w:val="22"/>
              </w:rPr>
              <w:t>How will these risks be minimised?</w:t>
            </w:r>
          </w:p>
        </w:tc>
      </w:tr>
      <w:tr w:rsidRPr="003C12DB" w:rsidR="00475FDA" w:rsidTr="006B6502" w14:paraId="4EB7FAE3" w14:textId="77777777">
        <w:tc>
          <w:tcPr>
            <w:tcW w:w="2296" w:type="dxa"/>
            <w:vAlign w:val="center"/>
          </w:tcPr>
          <w:p w:rsidRPr="003C12DB" w:rsidR="00475FDA" w:rsidP="003802A1" w:rsidRDefault="00475FDA" w14:paraId="736E513D" w14:textId="77777777">
            <w:pPr>
              <w:spacing w:line="240" w:lineRule="auto"/>
              <w:rPr>
                <w:rFonts w:cstheme="minorHAnsi"/>
                <w:color w:val="0000FF"/>
                <w:szCs w:val="22"/>
              </w:rPr>
            </w:pPr>
            <w:r w:rsidRPr="003C12DB">
              <w:rPr>
                <w:rFonts w:cstheme="minorHAnsi"/>
                <w:color w:val="0000FF"/>
                <w:szCs w:val="22"/>
              </w:rPr>
              <w:t xml:space="preserve">IMP/Intervention </w:t>
            </w:r>
          </w:p>
        </w:tc>
        <w:tc>
          <w:tcPr>
            <w:tcW w:w="2290" w:type="dxa"/>
            <w:vAlign w:val="center"/>
          </w:tcPr>
          <w:p w:rsidRPr="003C12DB" w:rsidR="00475FDA" w:rsidP="003802A1" w:rsidRDefault="00475FDA" w14:paraId="6A2F7DE1" w14:textId="77777777">
            <w:pPr>
              <w:spacing w:line="240" w:lineRule="auto"/>
              <w:rPr>
                <w:rFonts w:cstheme="minorHAnsi"/>
                <w:color w:val="0000FF"/>
                <w:szCs w:val="22"/>
              </w:rPr>
            </w:pPr>
            <w:r w:rsidRPr="003C12DB">
              <w:rPr>
                <w:rFonts w:cstheme="minorHAnsi"/>
                <w:color w:val="0000FF"/>
                <w:szCs w:val="22"/>
              </w:rPr>
              <w:t>Body system/Hazard</w:t>
            </w:r>
          </w:p>
        </w:tc>
        <w:tc>
          <w:tcPr>
            <w:tcW w:w="2321" w:type="dxa"/>
            <w:vAlign w:val="center"/>
          </w:tcPr>
          <w:p w:rsidRPr="003C12DB" w:rsidR="00475FDA" w:rsidP="003802A1" w:rsidRDefault="00475FDA" w14:paraId="3AFD1028" w14:textId="77777777">
            <w:pPr>
              <w:spacing w:line="240" w:lineRule="auto"/>
              <w:rPr>
                <w:rFonts w:cstheme="minorHAnsi"/>
                <w:color w:val="0000FF"/>
                <w:szCs w:val="22"/>
              </w:rPr>
            </w:pPr>
            <w:r w:rsidRPr="003C12DB">
              <w:rPr>
                <w:rFonts w:cstheme="minorHAnsi"/>
                <w:color w:val="0000FF"/>
                <w:szCs w:val="22"/>
              </w:rPr>
              <w:t>Activity</w:t>
            </w:r>
          </w:p>
        </w:tc>
        <w:tc>
          <w:tcPr>
            <w:tcW w:w="1477" w:type="dxa"/>
            <w:vAlign w:val="center"/>
          </w:tcPr>
          <w:p w:rsidRPr="003C12DB" w:rsidR="00475FDA" w:rsidP="003802A1" w:rsidRDefault="00475FDA" w14:paraId="1961AC32" w14:textId="77777777">
            <w:pPr>
              <w:spacing w:line="240" w:lineRule="auto"/>
              <w:rPr>
                <w:rFonts w:cstheme="minorHAnsi"/>
                <w:color w:val="0000FF"/>
                <w:szCs w:val="22"/>
              </w:rPr>
            </w:pPr>
            <w:r w:rsidRPr="003C12DB">
              <w:rPr>
                <w:rFonts w:cstheme="minorHAnsi"/>
                <w:color w:val="0000FF"/>
                <w:szCs w:val="22"/>
              </w:rPr>
              <w:t>Frequency</w:t>
            </w:r>
          </w:p>
        </w:tc>
        <w:tc>
          <w:tcPr>
            <w:tcW w:w="2044" w:type="dxa"/>
            <w:vAlign w:val="center"/>
          </w:tcPr>
          <w:p w:rsidRPr="003C12DB" w:rsidR="00475FDA" w:rsidP="003802A1" w:rsidRDefault="00475FDA" w14:paraId="5317AF96" w14:textId="77777777">
            <w:pPr>
              <w:spacing w:line="240" w:lineRule="auto"/>
              <w:rPr>
                <w:rFonts w:cstheme="minorHAnsi"/>
                <w:color w:val="0000FF"/>
                <w:szCs w:val="22"/>
              </w:rPr>
            </w:pPr>
            <w:r w:rsidRPr="003C12DB">
              <w:rPr>
                <w:rFonts w:cstheme="minorHAnsi"/>
                <w:color w:val="0000FF"/>
                <w:szCs w:val="22"/>
              </w:rPr>
              <w:t>Comments</w:t>
            </w:r>
          </w:p>
        </w:tc>
      </w:tr>
      <w:tr w:rsidRPr="003C12DB" w:rsidR="00475FDA" w:rsidTr="006B6502" w14:paraId="6D7F944A" w14:textId="77777777">
        <w:trPr>
          <w:trHeight w:val="507"/>
        </w:trPr>
        <w:tc>
          <w:tcPr>
            <w:tcW w:w="2296" w:type="dxa"/>
            <w:vAlign w:val="center"/>
          </w:tcPr>
          <w:p w:rsidRPr="003C12DB" w:rsidR="00475FDA" w:rsidP="003802A1" w:rsidRDefault="00475FDA" w14:paraId="0320B7CD" w14:textId="77777777">
            <w:pPr>
              <w:spacing w:line="240" w:lineRule="auto"/>
              <w:rPr>
                <w:rFonts w:cstheme="minorHAnsi"/>
                <w:color w:val="0000FF"/>
                <w:szCs w:val="22"/>
              </w:rPr>
            </w:pPr>
          </w:p>
        </w:tc>
        <w:tc>
          <w:tcPr>
            <w:tcW w:w="2290" w:type="dxa"/>
            <w:vAlign w:val="center"/>
          </w:tcPr>
          <w:p w:rsidRPr="003C12DB" w:rsidR="00475FDA" w:rsidP="003802A1" w:rsidRDefault="00475FDA" w14:paraId="1937E514" w14:textId="77777777">
            <w:pPr>
              <w:spacing w:line="240" w:lineRule="auto"/>
              <w:rPr>
                <w:rFonts w:cstheme="minorHAnsi"/>
                <w:color w:val="0000FF"/>
                <w:szCs w:val="22"/>
              </w:rPr>
            </w:pPr>
          </w:p>
        </w:tc>
        <w:tc>
          <w:tcPr>
            <w:tcW w:w="2321" w:type="dxa"/>
            <w:vAlign w:val="center"/>
          </w:tcPr>
          <w:p w:rsidRPr="003C12DB" w:rsidR="00475FDA" w:rsidP="003802A1" w:rsidRDefault="00475FDA" w14:paraId="105BED30" w14:textId="77777777">
            <w:pPr>
              <w:spacing w:line="240" w:lineRule="auto"/>
              <w:rPr>
                <w:rFonts w:cstheme="minorHAnsi"/>
                <w:color w:val="0000FF"/>
                <w:szCs w:val="22"/>
              </w:rPr>
            </w:pPr>
          </w:p>
        </w:tc>
        <w:tc>
          <w:tcPr>
            <w:tcW w:w="1477" w:type="dxa"/>
            <w:vAlign w:val="center"/>
          </w:tcPr>
          <w:p w:rsidRPr="003C12DB" w:rsidR="00475FDA" w:rsidP="003802A1" w:rsidRDefault="00475FDA" w14:paraId="31A70868" w14:textId="77777777">
            <w:pPr>
              <w:spacing w:line="240" w:lineRule="auto"/>
              <w:rPr>
                <w:rFonts w:cstheme="minorHAnsi"/>
                <w:color w:val="0000FF"/>
                <w:szCs w:val="22"/>
              </w:rPr>
            </w:pPr>
          </w:p>
        </w:tc>
        <w:tc>
          <w:tcPr>
            <w:tcW w:w="2044" w:type="dxa"/>
            <w:vAlign w:val="center"/>
          </w:tcPr>
          <w:p w:rsidRPr="003C12DB" w:rsidR="00475FDA" w:rsidP="003802A1" w:rsidRDefault="00475FDA" w14:paraId="6FFA3992" w14:textId="77777777">
            <w:pPr>
              <w:spacing w:line="240" w:lineRule="auto"/>
              <w:rPr>
                <w:rFonts w:cstheme="minorHAnsi"/>
                <w:color w:val="0000FF"/>
                <w:szCs w:val="22"/>
              </w:rPr>
            </w:pPr>
          </w:p>
        </w:tc>
      </w:tr>
      <w:tr w:rsidRPr="003C12DB" w:rsidR="00475FDA" w:rsidTr="006B6502" w14:paraId="4C7F8A6E" w14:textId="77777777">
        <w:trPr>
          <w:trHeight w:val="507"/>
        </w:trPr>
        <w:tc>
          <w:tcPr>
            <w:tcW w:w="2296" w:type="dxa"/>
            <w:vAlign w:val="center"/>
          </w:tcPr>
          <w:p w:rsidRPr="003C12DB" w:rsidR="00475FDA" w:rsidP="003802A1" w:rsidRDefault="00475FDA" w14:paraId="5268DDA2" w14:textId="77777777">
            <w:pPr>
              <w:spacing w:line="240" w:lineRule="auto"/>
              <w:rPr>
                <w:rFonts w:cstheme="minorHAnsi"/>
                <w:color w:val="0000FF"/>
                <w:szCs w:val="22"/>
              </w:rPr>
            </w:pPr>
          </w:p>
        </w:tc>
        <w:tc>
          <w:tcPr>
            <w:tcW w:w="2290" w:type="dxa"/>
            <w:vAlign w:val="center"/>
          </w:tcPr>
          <w:p w:rsidRPr="003C12DB" w:rsidR="00475FDA" w:rsidP="003802A1" w:rsidRDefault="00475FDA" w14:paraId="1C0B6858" w14:textId="77777777">
            <w:pPr>
              <w:spacing w:line="240" w:lineRule="auto"/>
              <w:rPr>
                <w:rFonts w:cstheme="minorHAnsi"/>
                <w:color w:val="0000FF"/>
                <w:szCs w:val="22"/>
              </w:rPr>
            </w:pPr>
          </w:p>
        </w:tc>
        <w:tc>
          <w:tcPr>
            <w:tcW w:w="2321" w:type="dxa"/>
            <w:vAlign w:val="center"/>
          </w:tcPr>
          <w:p w:rsidRPr="003C12DB" w:rsidR="00475FDA" w:rsidP="003802A1" w:rsidRDefault="00475FDA" w14:paraId="7CAEBF4C" w14:textId="77777777">
            <w:pPr>
              <w:spacing w:line="240" w:lineRule="auto"/>
              <w:rPr>
                <w:rFonts w:cstheme="minorHAnsi"/>
                <w:color w:val="0000FF"/>
                <w:szCs w:val="22"/>
              </w:rPr>
            </w:pPr>
          </w:p>
        </w:tc>
        <w:tc>
          <w:tcPr>
            <w:tcW w:w="1477" w:type="dxa"/>
            <w:vAlign w:val="center"/>
          </w:tcPr>
          <w:p w:rsidRPr="003C12DB" w:rsidR="00475FDA" w:rsidP="003802A1" w:rsidRDefault="00475FDA" w14:paraId="56EDC3D0" w14:textId="77777777">
            <w:pPr>
              <w:spacing w:line="240" w:lineRule="auto"/>
              <w:rPr>
                <w:rFonts w:cstheme="minorHAnsi"/>
                <w:color w:val="0000FF"/>
                <w:szCs w:val="22"/>
              </w:rPr>
            </w:pPr>
          </w:p>
        </w:tc>
        <w:tc>
          <w:tcPr>
            <w:tcW w:w="2044" w:type="dxa"/>
            <w:vAlign w:val="center"/>
          </w:tcPr>
          <w:p w:rsidRPr="003C12DB" w:rsidR="00475FDA" w:rsidP="003802A1" w:rsidRDefault="00475FDA" w14:paraId="7A7DF07B" w14:textId="77777777">
            <w:pPr>
              <w:spacing w:line="240" w:lineRule="auto"/>
              <w:rPr>
                <w:rFonts w:cstheme="minorHAnsi"/>
                <w:color w:val="0000FF"/>
                <w:szCs w:val="22"/>
              </w:rPr>
            </w:pPr>
          </w:p>
        </w:tc>
      </w:tr>
      <w:tr w:rsidRPr="003C12DB" w:rsidR="00475FDA" w:rsidTr="006B6502" w14:paraId="0345E1E6" w14:textId="77777777">
        <w:trPr>
          <w:trHeight w:val="507"/>
        </w:trPr>
        <w:tc>
          <w:tcPr>
            <w:tcW w:w="2296" w:type="dxa"/>
            <w:vAlign w:val="center"/>
          </w:tcPr>
          <w:p w:rsidRPr="003C12DB" w:rsidR="00475FDA" w:rsidP="003802A1" w:rsidRDefault="00475FDA" w14:paraId="53EE7F97" w14:textId="77777777">
            <w:pPr>
              <w:spacing w:line="240" w:lineRule="auto"/>
              <w:rPr>
                <w:rFonts w:cstheme="minorHAnsi"/>
                <w:color w:val="0000FF"/>
                <w:szCs w:val="22"/>
              </w:rPr>
            </w:pPr>
          </w:p>
        </w:tc>
        <w:tc>
          <w:tcPr>
            <w:tcW w:w="2290" w:type="dxa"/>
            <w:vAlign w:val="center"/>
          </w:tcPr>
          <w:p w:rsidRPr="003C12DB" w:rsidR="00475FDA" w:rsidP="003802A1" w:rsidRDefault="00475FDA" w14:paraId="7FA1B7B1" w14:textId="77777777">
            <w:pPr>
              <w:spacing w:line="240" w:lineRule="auto"/>
              <w:rPr>
                <w:rFonts w:cstheme="minorHAnsi"/>
                <w:color w:val="0000FF"/>
                <w:szCs w:val="22"/>
              </w:rPr>
            </w:pPr>
          </w:p>
        </w:tc>
        <w:tc>
          <w:tcPr>
            <w:tcW w:w="2321" w:type="dxa"/>
            <w:vAlign w:val="center"/>
          </w:tcPr>
          <w:p w:rsidRPr="003C12DB" w:rsidR="00475FDA" w:rsidP="003802A1" w:rsidRDefault="00475FDA" w14:paraId="7A10FA75" w14:textId="77777777">
            <w:pPr>
              <w:spacing w:line="240" w:lineRule="auto"/>
              <w:rPr>
                <w:rFonts w:cstheme="minorHAnsi"/>
                <w:color w:val="0000FF"/>
                <w:szCs w:val="22"/>
              </w:rPr>
            </w:pPr>
          </w:p>
        </w:tc>
        <w:tc>
          <w:tcPr>
            <w:tcW w:w="1477" w:type="dxa"/>
            <w:vAlign w:val="center"/>
          </w:tcPr>
          <w:p w:rsidRPr="003C12DB" w:rsidR="00475FDA" w:rsidP="003802A1" w:rsidRDefault="00475FDA" w14:paraId="78654FC3" w14:textId="77777777">
            <w:pPr>
              <w:spacing w:line="240" w:lineRule="auto"/>
              <w:rPr>
                <w:rFonts w:cstheme="minorHAnsi"/>
                <w:color w:val="0000FF"/>
                <w:szCs w:val="22"/>
              </w:rPr>
            </w:pPr>
          </w:p>
        </w:tc>
        <w:tc>
          <w:tcPr>
            <w:tcW w:w="2044" w:type="dxa"/>
            <w:vAlign w:val="center"/>
          </w:tcPr>
          <w:p w:rsidRPr="003C12DB" w:rsidR="00475FDA" w:rsidP="003802A1" w:rsidRDefault="00475FDA" w14:paraId="61B1F661" w14:textId="77777777">
            <w:pPr>
              <w:spacing w:line="240" w:lineRule="auto"/>
              <w:rPr>
                <w:rFonts w:cstheme="minorHAnsi"/>
                <w:color w:val="0000FF"/>
                <w:szCs w:val="22"/>
              </w:rPr>
            </w:pPr>
          </w:p>
        </w:tc>
      </w:tr>
      <w:tr w:rsidRPr="003C12DB" w:rsidR="00475FDA" w:rsidTr="006578EF" w14:paraId="655979CD" w14:textId="77777777">
        <w:trPr>
          <w:trHeight w:val="1180"/>
        </w:trPr>
        <w:tc>
          <w:tcPr>
            <w:tcW w:w="10428" w:type="dxa"/>
            <w:gridSpan w:val="5"/>
            <w:vAlign w:val="center"/>
          </w:tcPr>
          <w:p w:rsidRPr="003C12DB" w:rsidR="00475FDA" w:rsidP="003802A1" w:rsidRDefault="00475FDA" w14:paraId="2AF7F54B" w14:textId="77777777">
            <w:pPr>
              <w:spacing w:line="240" w:lineRule="auto"/>
              <w:rPr>
                <w:rFonts w:cstheme="minorHAnsi"/>
                <w:color w:val="0000FF"/>
                <w:szCs w:val="22"/>
              </w:rPr>
            </w:pPr>
            <w:r w:rsidRPr="003C12DB">
              <w:rPr>
                <w:rFonts w:cstheme="minorHAnsi"/>
                <w:color w:val="0000FF"/>
                <w:szCs w:val="22"/>
              </w:rPr>
              <w:t>Outline any other processes that have been put in place to mitigate risks to participant safety (e.g. DMC, independent data review, etc.)</w:t>
            </w:r>
          </w:p>
          <w:p w:rsidRPr="003C12DB" w:rsidR="00475FDA" w:rsidP="003802A1" w:rsidRDefault="00475FDA" w14:paraId="058A15B2" w14:textId="77777777">
            <w:pPr>
              <w:spacing w:line="240" w:lineRule="auto"/>
              <w:rPr>
                <w:rFonts w:cstheme="minorHAnsi"/>
                <w:color w:val="0000FF"/>
                <w:szCs w:val="22"/>
              </w:rPr>
            </w:pPr>
          </w:p>
          <w:p w:rsidRPr="003C12DB" w:rsidR="00475FDA" w:rsidP="003802A1" w:rsidRDefault="00475FDA" w14:paraId="1D6EF0CF" w14:textId="77777777">
            <w:pPr>
              <w:spacing w:line="240" w:lineRule="auto"/>
              <w:rPr>
                <w:rFonts w:cstheme="minorHAnsi"/>
                <w:color w:val="0000FF"/>
                <w:szCs w:val="22"/>
              </w:rPr>
            </w:pPr>
          </w:p>
          <w:p w:rsidRPr="003C12DB" w:rsidR="00475FDA" w:rsidP="003802A1" w:rsidRDefault="00475FDA" w14:paraId="4418EFF1" w14:textId="77777777">
            <w:pPr>
              <w:spacing w:line="240" w:lineRule="auto"/>
              <w:rPr>
                <w:rFonts w:cstheme="minorHAnsi"/>
                <w:color w:val="0000FF"/>
                <w:szCs w:val="22"/>
              </w:rPr>
            </w:pPr>
          </w:p>
          <w:p w:rsidRPr="003C12DB" w:rsidR="00475FDA" w:rsidP="003802A1" w:rsidRDefault="00475FDA" w14:paraId="0BB9D9FA" w14:textId="77777777">
            <w:pPr>
              <w:spacing w:line="240" w:lineRule="auto"/>
              <w:rPr>
                <w:rFonts w:cstheme="minorHAnsi"/>
                <w:color w:val="0000FF"/>
                <w:szCs w:val="22"/>
              </w:rPr>
            </w:pPr>
          </w:p>
          <w:p w:rsidRPr="003C12DB" w:rsidR="00475FDA" w:rsidP="003802A1" w:rsidRDefault="00475FDA" w14:paraId="73EC1519" w14:textId="77777777">
            <w:pPr>
              <w:spacing w:line="240" w:lineRule="auto"/>
              <w:rPr>
                <w:rFonts w:cstheme="minorHAnsi"/>
                <w:color w:val="0000FF"/>
                <w:szCs w:val="22"/>
              </w:rPr>
            </w:pPr>
          </w:p>
          <w:p w:rsidRPr="003C12DB" w:rsidR="00475FDA" w:rsidP="003802A1" w:rsidRDefault="00475FDA" w14:paraId="42F252A6" w14:textId="77777777">
            <w:pPr>
              <w:spacing w:line="240" w:lineRule="auto"/>
              <w:rPr>
                <w:rFonts w:cstheme="minorHAnsi"/>
                <w:color w:val="0000FF"/>
                <w:szCs w:val="22"/>
              </w:rPr>
            </w:pPr>
          </w:p>
        </w:tc>
      </w:tr>
      <w:tr w:rsidRPr="003C12DB" w:rsidR="006578EF" w:rsidTr="006B6502" w14:paraId="531C380D" w14:textId="77777777">
        <w:trPr>
          <w:trHeight w:val="1180"/>
        </w:trPr>
        <w:tc>
          <w:tcPr>
            <w:tcW w:w="10428" w:type="dxa"/>
            <w:gridSpan w:val="5"/>
            <w:tcBorders>
              <w:bottom w:val="single" w:color="auto" w:sz="4" w:space="0"/>
            </w:tcBorders>
            <w:vAlign w:val="center"/>
          </w:tcPr>
          <w:p w:rsidRPr="006578EF" w:rsidR="006578EF" w:rsidP="006578EF" w:rsidRDefault="006578EF" w14:paraId="34A2A2F6" w14:textId="77777777">
            <w:pPr>
              <w:spacing w:line="276" w:lineRule="auto"/>
              <w:rPr>
                <w:rFonts w:cstheme="minorHAnsi"/>
                <w:color w:val="0000FF"/>
                <w:szCs w:val="22"/>
              </w:rPr>
            </w:pPr>
            <w:r w:rsidRPr="006578EF">
              <w:rPr>
                <w:rFonts w:cstheme="minorHAnsi"/>
                <w:color w:val="0000FF"/>
                <w:szCs w:val="22"/>
              </w:rPr>
              <w:t xml:space="preserve">Outline any processes (e.g. IMP labelling +/- accountability +/- trial specific temperature monitoring) that have been simplified based on the risk adapted approach. </w:t>
            </w:r>
          </w:p>
          <w:p w:rsidR="006578EF" w:rsidP="003802A1" w:rsidRDefault="006578EF" w14:paraId="5E528A03" w14:textId="77777777">
            <w:pPr>
              <w:spacing w:line="240" w:lineRule="auto"/>
              <w:rPr>
                <w:rFonts w:cstheme="minorHAnsi"/>
                <w:color w:val="0000FF"/>
                <w:szCs w:val="22"/>
              </w:rPr>
            </w:pPr>
          </w:p>
          <w:p w:rsidR="006578EF" w:rsidP="003802A1" w:rsidRDefault="006578EF" w14:paraId="1F857C58" w14:textId="77777777">
            <w:pPr>
              <w:spacing w:line="240" w:lineRule="auto"/>
              <w:rPr>
                <w:rFonts w:cstheme="minorHAnsi"/>
                <w:color w:val="0000FF"/>
                <w:szCs w:val="22"/>
              </w:rPr>
            </w:pPr>
          </w:p>
          <w:p w:rsidR="006578EF" w:rsidP="003802A1" w:rsidRDefault="006578EF" w14:paraId="5EFFFAFB" w14:textId="77777777">
            <w:pPr>
              <w:spacing w:line="240" w:lineRule="auto"/>
              <w:rPr>
                <w:rFonts w:cstheme="minorHAnsi"/>
                <w:color w:val="0000FF"/>
                <w:szCs w:val="22"/>
              </w:rPr>
            </w:pPr>
          </w:p>
          <w:p w:rsidR="006578EF" w:rsidP="003802A1" w:rsidRDefault="006578EF" w14:paraId="1D4C662C" w14:textId="77777777">
            <w:pPr>
              <w:spacing w:line="240" w:lineRule="auto"/>
              <w:rPr>
                <w:rFonts w:cstheme="minorHAnsi"/>
                <w:color w:val="0000FF"/>
                <w:szCs w:val="22"/>
              </w:rPr>
            </w:pPr>
          </w:p>
          <w:p w:rsidRPr="003C12DB" w:rsidR="006578EF" w:rsidP="003802A1" w:rsidRDefault="006578EF" w14:paraId="16F86A8C" w14:textId="77777777">
            <w:pPr>
              <w:spacing w:line="240" w:lineRule="auto"/>
              <w:rPr>
                <w:rFonts w:cstheme="minorHAnsi"/>
                <w:color w:val="0000FF"/>
                <w:szCs w:val="22"/>
              </w:rPr>
            </w:pPr>
          </w:p>
        </w:tc>
      </w:tr>
    </w:tbl>
    <w:p w:rsidRPr="003C12DB" w:rsidR="00475FDA" w:rsidP="003802A1" w:rsidRDefault="00475FDA" w14:paraId="7C9F3797" w14:textId="77777777">
      <w:pPr>
        <w:autoSpaceDE w:val="0"/>
        <w:autoSpaceDN w:val="0"/>
        <w:adjustRightInd w:val="0"/>
        <w:spacing w:line="240" w:lineRule="auto"/>
        <w:rPr>
          <w:rFonts w:cstheme="minorHAnsi"/>
          <w:b/>
          <w:bCs/>
          <w:color w:val="0000FF"/>
          <w:szCs w:val="22"/>
          <w:lang w:eastAsia="en-GB"/>
        </w:rPr>
      </w:pPr>
    </w:p>
    <w:p w:rsidRPr="006B6502" w:rsidR="00475FDA" w:rsidP="006578EF" w:rsidRDefault="00475FDA" w14:paraId="03249924" w14:textId="77777777">
      <w:pPr>
        <w:spacing w:after="0" w:line="240" w:lineRule="auto"/>
        <w:rPr>
          <w:rFonts w:cstheme="minorHAnsi"/>
          <w:b/>
          <w:bCs/>
          <w:szCs w:val="22"/>
          <w:lang w:eastAsia="en-GB"/>
        </w:rPr>
      </w:pPr>
      <w:r w:rsidRPr="003C12DB">
        <w:rPr>
          <w:rFonts w:cstheme="minorHAnsi"/>
          <w:b/>
          <w:bCs/>
          <w:szCs w:val="22"/>
          <w:lang w:eastAsia="en-GB"/>
        </w:rPr>
        <w:t xml:space="preserve">6.2 </w:t>
      </w:r>
      <w:r w:rsidR="00864F75">
        <w:rPr>
          <w:rFonts w:cstheme="minorHAnsi"/>
          <w:b/>
          <w:bCs/>
          <w:szCs w:val="22"/>
          <w:lang w:eastAsia="en-GB"/>
        </w:rPr>
        <w:tab/>
        <w:t xml:space="preserve">Appendix 2 - </w:t>
      </w:r>
      <w:r w:rsidR="005A6ABC">
        <w:rPr>
          <w:rFonts w:cstheme="minorHAnsi"/>
          <w:b/>
          <w:bCs/>
          <w:szCs w:val="22"/>
          <w:lang w:eastAsia="en-GB"/>
        </w:rPr>
        <w:t>Trial</w:t>
      </w:r>
      <w:r w:rsidR="00864F75">
        <w:rPr>
          <w:rFonts w:cstheme="minorHAnsi"/>
          <w:b/>
          <w:bCs/>
          <w:szCs w:val="22"/>
          <w:lang w:eastAsia="en-GB"/>
        </w:rPr>
        <w:t xml:space="preserve"> management / r</w:t>
      </w:r>
      <w:r w:rsidRPr="003C12DB">
        <w:rPr>
          <w:rFonts w:cstheme="minorHAnsi"/>
          <w:b/>
          <w:bCs/>
          <w:szCs w:val="22"/>
          <w:lang w:eastAsia="en-GB"/>
        </w:rPr>
        <w:t xml:space="preserve">esponsibilities </w:t>
      </w:r>
    </w:p>
    <w:p w:rsidR="00475FDA" w:rsidP="003802A1" w:rsidRDefault="00475FDA" w14:paraId="2E13A22B"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(For multi-centre trials only)</w:t>
      </w:r>
    </w:p>
    <w:p w:rsidRPr="003C12DB" w:rsidR="004B3BCA" w:rsidP="003802A1" w:rsidRDefault="004B3BCA" w14:paraId="424105EB" w14:textId="77777777">
      <w:pPr>
        <w:autoSpaceDE w:val="0"/>
        <w:autoSpaceDN w:val="0"/>
        <w:adjustRightInd w:val="0"/>
        <w:spacing w:line="240" w:lineRule="auto"/>
        <w:rPr>
          <w:rFonts w:cstheme="minorHAnsi"/>
          <w:color w:val="0000FF"/>
          <w:szCs w:val="22"/>
          <w:lang w:eastAsia="en-GB"/>
        </w:rPr>
      </w:pPr>
    </w:p>
    <w:p w:rsidRPr="004B3BCA" w:rsidR="00475FDA" w:rsidP="004B3BCA" w:rsidRDefault="00475FDA" w14:paraId="538CDEFD" w14:textId="77777777">
      <w:pPr>
        <w:autoSpaceDE w:val="0"/>
        <w:autoSpaceDN w:val="0"/>
        <w:adjustRightInd w:val="0"/>
        <w:spacing w:line="240" w:lineRule="auto"/>
        <w:rPr>
          <w:rFonts w:cstheme="minorHAnsi"/>
          <w:b/>
          <w:bCs/>
          <w:szCs w:val="22"/>
          <w:lang w:eastAsia="en-GB"/>
        </w:rPr>
      </w:pPr>
      <w:r w:rsidRPr="004B3BCA">
        <w:rPr>
          <w:rFonts w:cstheme="minorHAnsi"/>
          <w:b/>
          <w:bCs/>
          <w:szCs w:val="22"/>
          <w:lang w:eastAsia="en-GB"/>
        </w:rPr>
        <w:t xml:space="preserve">16.2.1 </w:t>
      </w:r>
      <w:r w:rsidR="00864F75">
        <w:rPr>
          <w:rFonts w:cstheme="minorHAnsi"/>
          <w:b/>
          <w:bCs/>
          <w:szCs w:val="22"/>
          <w:lang w:eastAsia="en-GB"/>
        </w:rPr>
        <w:tab/>
        <w:t>Patient registration/r</w:t>
      </w:r>
      <w:r w:rsidRPr="004B3BCA">
        <w:rPr>
          <w:rFonts w:cstheme="minorHAnsi"/>
          <w:b/>
          <w:bCs/>
          <w:szCs w:val="22"/>
          <w:lang w:eastAsia="en-GB"/>
        </w:rPr>
        <w:t xml:space="preserve">andomisation procedure </w:t>
      </w:r>
    </w:p>
    <w:p w:rsidR="00475FDA" w:rsidP="004B3BCA" w:rsidRDefault="00475FDA" w14:paraId="5E5368D9" w14:textId="77777777">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 xml:space="preserve">Give explicit details in this section including the centralised phone/fax/email/web address which needs to be contacted for patient registration, details of the forms for completion if being faxed and the timeline for the registration process. </w:t>
      </w:r>
    </w:p>
    <w:p w:rsidRPr="004B3BCA" w:rsidR="004B3BCA" w:rsidP="004B3BCA" w:rsidRDefault="004B3BCA" w14:paraId="40EA3DF9" w14:textId="77777777">
      <w:pPr>
        <w:pStyle w:val="BodyText"/>
        <w:tabs>
          <w:tab w:val="left" w:pos="0"/>
        </w:tabs>
        <w:spacing w:after="120"/>
        <w:rPr>
          <w:rFonts w:asciiTheme="minorHAnsi" w:hAnsiTheme="minorHAnsi" w:cstheme="minorHAnsi"/>
          <w:i w:val="0"/>
          <w:color w:val="0000FF"/>
          <w:spacing w:val="0"/>
          <w:sz w:val="22"/>
          <w:szCs w:val="22"/>
          <w:lang w:eastAsia="en-GB"/>
        </w:rPr>
      </w:pPr>
    </w:p>
    <w:p w:rsidRPr="004B3BCA" w:rsidR="00475FDA" w:rsidP="004B3BCA" w:rsidRDefault="00475FDA" w14:paraId="75585DEF" w14:textId="77777777">
      <w:pPr>
        <w:autoSpaceDE w:val="0"/>
        <w:autoSpaceDN w:val="0"/>
        <w:adjustRightInd w:val="0"/>
        <w:spacing w:line="240" w:lineRule="auto"/>
        <w:rPr>
          <w:rFonts w:cstheme="minorHAnsi"/>
          <w:b/>
          <w:bCs/>
          <w:szCs w:val="22"/>
          <w:lang w:eastAsia="en-GB"/>
        </w:rPr>
      </w:pPr>
      <w:r w:rsidRPr="004B3BCA">
        <w:rPr>
          <w:rFonts w:cstheme="minorHAnsi"/>
          <w:b/>
          <w:bCs/>
          <w:szCs w:val="22"/>
          <w:lang w:eastAsia="en-GB"/>
        </w:rPr>
        <w:t xml:space="preserve">16.2.2 </w:t>
      </w:r>
      <w:r w:rsidR="00864F75">
        <w:rPr>
          <w:rFonts w:cstheme="minorHAnsi"/>
          <w:b/>
          <w:bCs/>
          <w:szCs w:val="22"/>
          <w:lang w:eastAsia="en-GB"/>
        </w:rPr>
        <w:tab/>
      </w:r>
      <w:r w:rsidRPr="004B3BCA">
        <w:rPr>
          <w:rFonts w:cstheme="minorHAnsi"/>
          <w:b/>
          <w:bCs/>
          <w:szCs w:val="22"/>
          <w:lang w:eastAsia="en-GB"/>
        </w:rPr>
        <w:t xml:space="preserve">Data management </w:t>
      </w:r>
    </w:p>
    <w:p w:rsidR="00475FDA" w:rsidP="004B3BCA" w:rsidRDefault="00475FDA" w14:paraId="5A1889EA" w14:textId="77777777">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 xml:space="preserve">Include who is responsible for DM if any part of the trial coordination is outsourced or centralised. Also include what data management will entail (CRF checking, data queries/clarifications etc and including timelines for each of these tasks). </w:t>
      </w:r>
    </w:p>
    <w:p w:rsidRPr="004B3BCA" w:rsidR="004B3BCA" w:rsidP="004B3BCA" w:rsidRDefault="004B3BCA" w14:paraId="7A6FCC04" w14:textId="77777777">
      <w:pPr>
        <w:autoSpaceDE w:val="0"/>
        <w:autoSpaceDN w:val="0"/>
        <w:adjustRightInd w:val="0"/>
        <w:spacing w:line="240" w:lineRule="auto"/>
        <w:rPr>
          <w:rFonts w:cstheme="minorHAnsi"/>
          <w:b/>
          <w:bCs/>
          <w:szCs w:val="22"/>
          <w:lang w:eastAsia="en-GB"/>
        </w:rPr>
      </w:pPr>
    </w:p>
    <w:p w:rsidRPr="004B3BCA" w:rsidR="00475FDA" w:rsidP="004B3BCA" w:rsidRDefault="00864F75" w14:paraId="2DF2B8E1" w14:textId="77777777">
      <w:pPr>
        <w:autoSpaceDE w:val="0"/>
        <w:autoSpaceDN w:val="0"/>
        <w:adjustRightInd w:val="0"/>
        <w:spacing w:line="240" w:lineRule="auto"/>
        <w:rPr>
          <w:rFonts w:cstheme="minorHAnsi"/>
          <w:b/>
          <w:bCs/>
          <w:szCs w:val="22"/>
          <w:lang w:eastAsia="en-GB"/>
        </w:rPr>
      </w:pPr>
      <w:r>
        <w:rPr>
          <w:rFonts w:cstheme="minorHAnsi"/>
          <w:b/>
          <w:bCs/>
          <w:szCs w:val="22"/>
          <w:lang w:eastAsia="en-GB"/>
        </w:rPr>
        <w:t>16.2.</w:t>
      </w:r>
      <w:r w:rsidR="00F7771A">
        <w:rPr>
          <w:rFonts w:cstheme="minorHAnsi"/>
          <w:b/>
          <w:bCs/>
          <w:szCs w:val="22"/>
          <w:lang w:eastAsia="en-GB"/>
        </w:rPr>
        <w:t>3</w:t>
      </w:r>
      <w:r>
        <w:rPr>
          <w:rFonts w:cstheme="minorHAnsi"/>
          <w:b/>
          <w:bCs/>
          <w:szCs w:val="22"/>
          <w:lang w:eastAsia="en-GB"/>
        </w:rPr>
        <w:tab/>
        <w:t xml:space="preserve">Trial documentation and </w:t>
      </w:r>
      <w:r w:rsidRPr="004B3BCA" w:rsidR="00475FDA">
        <w:rPr>
          <w:rFonts w:cstheme="minorHAnsi"/>
          <w:b/>
          <w:bCs/>
          <w:szCs w:val="22"/>
          <w:lang w:eastAsia="en-GB"/>
        </w:rPr>
        <w:t xml:space="preserve">archiving </w:t>
      </w:r>
    </w:p>
    <w:p w:rsidRPr="004B3BCA" w:rsidR="00475FDA" w:rsidP="004B3BCA" w:rsidRDefault="00475FDA" w14:paraId="53AB5A4B" w14:textId="77777777">
      <w:pPr>
        <w:pStyle w:val="BodyText"/>
        <w:tabs>
          <w:tab w:val="left" w:pos="0"/>
        </w:tabs>
        <w:spacing w:after="120"/>
        <w:rPr>
          <w:rFonts w:asciiTheme="minorHAnsi" w:hAnsiTheme="minorHAnsi" w:cstheme="minorHAnsi"/>
          <w:i w:val="0"/>
          <w:color w:val="0000FF"/>
          <w:spacing w:val="0"/>
          <w:sz w:val="22"/>
          <w:szCs w:val="22"/>
          <w:lang w:eastAsia="en-GB"/>
        </w:rPr>
      </w:pPr>
      <w:r w:rsidRPr="004B3BCA">
        <w:rPr>
          <w:rFonts w:asciiTheme="minorHAnsi" w:hAnsiTheme="minorHAnsi" w:cstheme="minorHAnsi"/>
          <w:i w:val="0"/>
          <w:color w:val="0000FF"/>
          <w:spacing w:val="0"/>
          <w:sz w:val="22"/>
          <w:szCs w:val="22"/>
          <w:lang w:eastAsia="en-GB"/>
        </w:rPr>
        <w:t>Include details here of who will be responsible for archiving the trial data if any part of the trial coordination is outsourced or centralised. Suggested optional text: “P</w:t>
      </w:r>
      <w:r w:rsidR="004B3BCA">
        <w:rPr>
          <w:rFonts w:asciiTheme="minorHAnsi" w:hAnsiTheme="minorHAnsi" w:cstheme="minorHAnsi"/>
          <w:i w:val="0"/>
          <w:color w:val="0000FF"/>
          <w:spacing w:val="0"/>
          <w:sz w:val="22"/>
          <w:szCs w:val="22"/>
          <w:lang w:eastAsia="en-GB"/>
        </w:rPr>
        <w:t xml:space="preserve">lease note, we are not able to </w:t>
      </w:r>
      <w:r w:rsidRPr="004B3BCA">
        <w:rPr>
          <w:rFonts w:asciiTheme="minorHAnsi" w:hAnsiTheme="minorHAnsi" w:cstheme="minorHAnsi"/>
          <w:i w:val="0"/>
          <w:color w:val="0000FF"/>
          <w:spacing w:val="0"/>
          <w:sz w:val="22"/>
          <w:szCs w:val="22"/>
          <w:lang w:eastAsia="en-GB"/>
        </w:rPr>
        <w:t xml:space="preserve">archive source data or the ISF for participating sites, </w:t>
      </w:r>
      <w:r w:rsidR="004B3BCA">
        <w:rPr>
          <w:rFonts w:asciiTheme="minorHAnsi" w:hAnsiTheme="minorHAnsi" w:cstheme="minorHAnsi"/>
          <w:i w:val="0"/>
          <w:color w:val="0000FF"/>
          <w:spacing w:val="0"/>
          <w:sz w:val="22"/>
          <w:szCs w:val="22"/>
          <w:lang w:eastAsia="en-GB"/>
        </w:rPr>
        <w:t xml:space="preserve">however we can arrange for the </w:t>
      </w:r>
      <w:r w:rsidRPr="004B3BCA">
        <w:rPr>
          <w:rFonts w:asciiTheme="minorHAnsi" w:hAnsiTheme="minorHAnsi" w:cstheme="minorHAnsi"/>
          <w:i w:val="0"/>
          <w:color w:val="0000FF"/>
          <w:spacing w:val="0"/>
          <w:sz w:val="22"/>
          <w:szCs w:val="22"/>
          <w:lang w:eastAsia="en-GB"/>
        </w:rPr>
        <w:t>payment and set-up of a central archiving facility to be used for the trial”. Delete if not applicable.</w:t>
      </w:r>
    </w:p>
    <w:p w:rsidRPr="003C12DB" w:rsidR="00475FDA" w:rsidP="003802A1" w:rsidRDefault="00475FDA" w14:paraId="6FB3BED1" w14:textId="77777777">
      <w:pPr>
        <w:autoSpaceDE w:val="0"/>
        <w:autoSpaceDN w:val="0"/>
        <w:adjustRightInd w:val="0"/>
        <w:spacing w:line="240" w:lineRule="auto"/>
        <w:rPr>
          <w:rFonts w:cstheme="minorHAnsi"/>
          <w:b/>
          <w:bCs/>
          <w:color w:val="0000FF"/>
          <w:szCs w:val="22"/>
          <w:lang w:eastAsia="en-GB"/>
        </w:rPr>
      </w:pPr>
    </w:p>
    <w:p w:rsidRPr="004B3BCA" w:rsidR="00475FDA" w:rsidP="004B3BCA" w:rsidRDefault="00475FDA" w14:paraId="5DAC5461" w14:textId="77777777">
      <w:pPr>
        <w:pStyle w:val="BodyText"/>
        <w:tabs>
          <w:tab w:val="left" w:pos="0"/>
        </w:tabs>
        <w:spacing w:after="120"/>
        <w:rPr>
          <w:rFonts w:asciiTheme="minorHAnsi" w:hAnsiTheme="minorHAnsi" w:cstheme="minorHAnsi"/>
          <w:i w:val="0"/>
          <w:color w:val="0000FF"/>
          <w:spacing w:val="0"/>
          <w:sz w:val="22"/>
          <w:szCs w:val="22"/>
          <w:lang w:eastAsia="en-GB"/>
        </w:rPr>
      </w:pPr>
    </w:p>
    <w:p w:rsidRPr="00F7771A" w:rsidR="00475FDA" w:rsidP="00F7771A" w:rsidRDefault="00093582" w14:paraId="372E0234" w14:textId="77777777">
      <w:pPr>
        <w:spacing w:after="0" w:line="240" w:lineRule="auto"/>
        <w:rPr>
          <w:rFonts w:cstheme="minorHAnsi"/>
          <w:b/>
          <w:bCs/>
          <w:szCs w:val="22"/>
          <w:lang w:eastAsia="en-GB"/>
        </w:rPr>
      </w:pPr>
      <w:r>
        <w:rPr>
          <w:rFonts w:cstheme="minorHAnsi"/>
          <w:b/>
          <w:bCs/>
          <w:szCs w:val="22"/>
          <w:lang w:eastAsia="en-GB"/>
        </w:rPr>
        <w:br w:type="page"/>
      </w:r>
    </w:p>
    <w:p w:rsidR="00475FDA" w:rsidP="004B3BCA" w:rsidRDefault="00475FDA" w14:paraId="7B174D1E" w14:textId="77777777">
      <w:pPr>
        <w:spacing w:line="240" w:lineRule="auto"/>
        <w:rPr>
          <w:rFonts w:cstheme="minorHAnsi"/>
          <w:b/>
          <w:bCs/>
          <w:szCs w:val="22"/>
          <w:lang w:eastAsia="en-GB"/>
        </w:rPr>
      </w:pPr>
      <w:r w:rsidRPr="003C12DB">
        <w:rPr>
          <w:rFonts w:cstheme="minorHAnsi"/>
          <w:b/>
          <w:szCs w:val="22"/>
          <w:lang w:eastAsia="en-GB"/>
        </w:rPr>
        <w:t>16.</w:t>
      </w:r>
      <w:r w:rsidR="00F7771A">
        <w:rPr>
          <w:rFonts w:cstheme="minorHAnsi"/>
          <w:b/>
          <w:szCs w:val="22"/>
          <w:lang w:eastAsia="en-GB"/>
        </w:rPr>
        <w:t>3</w:t>
      </w:r>
      <w:r w:rsidRPr="003C12DB">
        <w:rPr>
          <w:rFonts w:cstheme="minorHAnsi"/>
          <w:szCs w:val="22"/>
          <w:lang w:eastAsia="en-GB"/>
        </w:rPr>
        <w:t xml:space="preserve"> </w:t>
      </w:r>
      <w:r w:rsidR="00864F75">
        <w:rPr>
          <w:rFonts w:cstheme="minorHAnsi"/>
          <w:szCs w:val="22"/>
          <w:lang w:eastAsia="en-GB"/>
        </w:rPr>
        <w:tab/>
      </w:r>
      <w:r w:rsidRPr="003C12DB">
        <w:rPr>
          <w:rFonts w:cstheme="minorHAnsi"/>
          <w:b/>
          <w:bCs/>
          <w:szCs w:val="22"/>
          <w:lang w:eastAsia="en-GB"/>
        </w:rPr>
        <w:t xml:space="preserve">Appendix 4 </w:t>
      </w:r>
    </w:p>
    <w:p w:rsidRPr="004B3BCA" w:rsidR="004B3BCA" w:rsidP="004B3BCA" w:rsidRDefault="004B3BCA" w14:paraId="47F67BFF" w14:textId="77777777">
      <w:pPr>
        <w:spacing w:line="240" w:lineRule="auto"/>
        <w:rPr>
          <w:rFonts w:cstheme="minorHAnsi"/>
          <w:b/>
          <w:bCs/>
          <w:szCs w:val="22"/>
          <w:lang w:eastAsia="en-GB"/>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815"/>
        <w:gridCol w:w="1546"/>
        <w:gridCol w:w="1417"/>
        <w:gridCol w:w="1560"/>
        <w:gridCol w:w="1417"/>
        <w:gridCol w:w="1418"/>
      </w:tblGrid>
      <w:tr w:rsidRPr="00F7771A" w:rsidR="00F7771A" w:rsidTr="00F7771A" w14:paraId="50BA6D79" w14:textId="77777777">
        <w:trPr>
          <w:trHeight w:val="454"/>
        </w:trPr>
        <w:tc>
          <w:tcPr>
            <w:tcW w:w="10173" w:type="dxa"/>
            <w:gridSpan w:val="6"/>
            <w:shd w:val="clear" w:color="auto" w:fill="00B050"/>
          </w:tcPr>
          <w:p w:rsidRPr="00F7771A" w:rsidR="00F7771A" w:rsidP="003802A1" w:rsidRDefault="00F7771A" w14:paraId="55FFC877" w14:textId="77777777">
            <w:pPr>
              <w:spacing w:line="240" w:lineRule="auto"/>
              <w:rPr>
                <w:rFonts w:cstheme="minorHAnsi"/>
                <w:b/>
                <w:iCs/>
                <w:color w:val="FFFFFF" w:themeColor="background1"/>
                <w:szCs w:val="22"/>
              </w:rPr>
            </w:pPr>
            <w:r w:rsidRPr="00F7771A">
              <w:rPr>
                <w:rFonts w:cstheme="minorHAnsi"/>
                <w:b/>
                <w:bCs/>
                <w:color w:val="FFFFFF" w:themeColor="background1"/>
                <w:szCs w:val="22"/>
                <w:lang w:eastAsia="en-GB"/>
              </w:rPr>
              <w:t>Schedule of Procedures</w:t>
            </w:r>
          </w:p>
        </w:tc>
      </w:tr>
      <w:tr w:rsidRPr="003C12DB" w:rsidR="00475FDA" w:rsidTr="004B3BCA" w14:paraId="73CEAB93" w14:textId="77777777">
        <w:trPr>
          <w:trHeight w:val="454"/>
        </w:trPr>
        <w:tc>
          <w:tcPr>
            <w:tcW w:w="2815" w:type="dxa"/>
            <w:vMerge w:val="restart"/>
          </w:tcPr>
          <w:p w:rsidRPr="003C12DB" w:rsidR="00475FDA" w:rsidP="003802A1" w:rsidRDefault="00475FDA" w14:paraId="1B06988C" w14:textId="77777777">
            <w:pPr>
              <w:spacing w:line="240" w:lineRule="auto"/>
              <w:rPr>
                <w:rFonts w:cstheme="minorHAnsi"/>
                <w:b/>
                <w:iCs/>
                <w:color w:val="0000FF"/>
                <w:szCs w:val="22"/>
              </w:rPr>
            </w:pPr>
            <w:r w:rsidRPr="003C12DB">
              <w:rPr>
                <w:rFonts w:cstheme="minorHAnsi"/>
                <w:b/>
                <w:iCs/>
                <w:color w:val="0000FF"/>
                <w:szCs w:val="22"/>
              </w:rPr>
              <w:t>Procedures</w:t>
            </w:r>
          </w:p>
        </w:tc>
        <w:tc>
          <w:tcPr>
            <w:tcW w:w="7358" w:type="dxa"/>
            <w:gridSpan w:val="5"/>
            <w:vAlign w:val="center"/>
          </w:tcPr>
          <w:p w:rsidRPr="003C12DB" w:rsidR="00475FDA" w:rsidP="003802A1" w:rsidRDefault="00475FDA" w14:paraId="6716E150" w14:textId="77777777">
            <w:pPr>
              <w:spacing w:line="240" w:lineRule="auto"/>
              <w:rPr>
                <w:rFonts w:cstheme="minorHAnsi"/>
                <w:b/>
                <w:iCs/>
                <w:color w:val="0000FF"/>
                <w:szCs w:val="22"/>
              </w:rPr>
            </w:pPr>
            <w:r w:rsidRPr="003C12DB">
              <w:rPr>
                <w:rFonts w:cstheme="minorHAnsi"/>
                <w:b/>
                <w:iCs/>
                <w:color w:val="0000FF"/>
                <w:szCs w:val="22"/>
              </w:rPr>
              <w:t>Visits (insert visit numbers as appropriate)</w:t>
            </w:r>
          </w:p>
        </w:tc>
      </w:tr>
      <w:tr w:rsidRPr="003C12DB" w:rsidR="004B3BCA" w:rsidTr="004B3BCA" w14:paraId="390D095A" w14:textId="77777777">
        <w:trPr>
          <w:trHeight w:val="454"/>
        </w:trPr>
        <w:tc>
          <w:tcPr>
            <w:tcW w:w="2815" w:type="dxa"/>
            <w:vMerge/>
          </w:tcPr>
          <w:p w:rsidRPr="003C12DB" w:rsidR="00475FDA" w:rsidP="003802A1" w:rsidRDefault="00475FDA" w14:paraId="5A992DB9" w14:textId="77777777">
            <w:pPr>
              <w:spacing w:line="240" w:lineRule="auto"/>
              <w:rPr>
                <w:rFonts w:cstheme="minorHAnsi"/>
                <w:b/>
                <w:iCs/>
                <w:color w:val="0000FF"/>
                <w:szCs w:val="22"/>
              </w:rPr>
            </w:pPr>
          </w:p>
        </w:tc>
        <w:tc>
          <w:tcPr>
            <w:tcW w:w="1546" w:type="dxa"/>
            <w:vAlign w:val="center"/>
          </w:tcPr>
          <w:p w:rsidRPr="003C12DB" w:rsidR="00475FDA" w:rsidP="003802A1" w:rsidRDefault="00475FDA" w14:paraId="417BEDD8" w14:textId="77777777">
            <w:pPr>
              <w:spacing w:line="240" w:lineRule="auto"/>
              <w:rPr>
                <w:rFonts w:cstheme="minorHAnsi"/>
                <w:b/>
                <w:iCs/>
                <w:color w:val="0000FF"/>
                <w:szCs w:val="22"/>
              </w:rPr>
            </w:pPr>
            <w:r w:rsidRPr="003C12DB">
              <w:rPr>
                <w:rFonts w:cstheme="minorHAnsi"/>
                <w:b/>
                <w:iCs/>
                <w:color w:val="0000FF"/>
                <w:szCs w:val="22"/>
              </w:rPr>
              <w:t>Screening</w:t>
            </w:r>
          </w:p>
        </w:tc>
        <w:tc>
          <w:tcPr>
            <w:tcW w:w="1417" w:type="dxa"/>
            <w:vAlign w:val="center"/>
          </w:tcPr>
          <w:p w:rsidRPr="003C12DB" w:rsidR="00475FDA" w:rsidP="003802A1" w:rsidRDefault="00475FDA" w14:paraId="4A6056ED" w14:textId="77777777">
            <w:pPr>
              <w:spacing w:line="240" w:lineRule="auto"/>
              <w:rPr>
                <w:rFonts w:cstheme="minorHAnsi"/>
                <w:b/>
                <w:iCs/>
                <w:color w:val="0000FF"/>
                <w:szCs w:val="22"/>
              </w:rPr>
            </w:pPr>
            <w:r w:rsidRPr="003C12DB">
              <w:rPr>
                <w:rFonts w:cstheme="minorHAnsi"/>
                <w:b/>
                <w:iCs/>
                <w:color w:val="0000FF"/>
                <w:szCs w:val="22"/>
              </w:rPr>
              <w:t>Baseline</w:t>
            </w:r>
          </w:p>
        </w:tc>
        <w:tc>
          <w:tcPr>
            <w:tcW w:w="2977" w:type="dxa"/>
            <w:gridSpan w:val="2"/>
            <w:vAlign w:val="center"/>
          </w:tcPr>
          <w:p w:rsidRPr="003C12DB" w:rsidR="00475FDA" w:rsidP="003802A1" w:rsidRDefault="00475FDA" w14:paraId="6CF3ABAB" w14:textId="77777777">
            <w:pPr>
              <w:spacing w:line="240" w:lineRule="auto"/>
              <w:rPr>
                <w:rFonts w:cstheme="minorHAnsi"/>
                <w:b/>
                <w:bCs/>
                <w:color w:val="0000FF"/>
                <w:szCs w:val="22"/>
              </w:rPr>
            </w:pPr>
            <w:r w:rsidRPr="003C12DB">
              <w:rPr>
                <w:rFonts w:cstheme="minorHAnsi"/>
                <w:b/>
                <w:bCs/>
                <w:color w:val="0000FF"/>
                <w:szCs w:val="22"/>
                <w:lang w:val="en-US"/>
              </w:rPr>
              <w:t>Treatment Phase</w:t>
            </w:r>
          </w:p>
        </w:tc>
        <w:tc>
          <w:tcPr>
            <w:tcW w:w="1418" w:type="dxa"/>
            <w:vAlign w:val="center"/>
          </w:tcPr>
          <w:p w:rsidRPr="003C12DB" w:rsidR="00475FDA" w:rsidP="003802A1" w:rsidRDefault="00475FDA" w14:paraId="5B0DBCB3" w14:textId="77777777">
            <w:pPr>
              <w:spacing w:line="240" w:lineRule="auto"/>
              <w:rPr>
                <w:rFonts w:cstheme="minorHAnsi"/>
                <w:b/>
                <w:bCs/>
                <w:color w:val="0000FF"/>
                <w:szCs w:val="22"/>
              </w:rPr>
            </w:pPr>
            <w:r w:rsidRPr="003C12DB">
              <w:rPr>
                <w:rFonts w:cstheme="minorHAnsi"/>
                <w:b/>
                <w:bCs/>
                <w:color w:val="0000FF"/>
                <w:szCs w:val="22"/>
                <w:lang w:val="en-US"/>
              </w:rPr>
              <w:t>Follow Up</w:t>
            </w:r>
          </w:p>
        </w:tc>
      </w:tr>
      <w:tr w:rsidRPr="003C12DB" w:rsidR="004B3BCA" w:rsidTr="004B3BCA" w14:paraId="758EFE88" w14:textId="77777777">
        <w:trPr>
          <w:trHeight w:val="454"/>
        </w:trPr>
        <w:tc>
          <w:tcPr>
            <w:tcW w:w="2815" w:type="dxa"/>
            <w:vAlign w:val="center"/>
          </w:tcPr>
          <w:p w:rsidRPr="003C12DB" w:rsidR="00475FDA" w:rsidP="003802A1" w:rsidRDefault="00475FDA" w14:paraId="442C91DE" w14:textId="77777777">
            <w:pPr>
              <w:spacing w:line="240" w:lineRule="auto"/>
              <w:rPr>
                <w:rFonts w:cstheme="minorHAnsi"/>
                <w:color w:val="0000FF"/>
                <w:szCs w:val="22"/>
              </w:rPr>
            </w:pPr>
            <w:r w:rsidRPr="003C12DB">
              <w:rPr>
                <w:rFonts w:cstheme="minorHAnsi"/>
                <w:color w:val="0000FF"/>
                <w:szCs w:val="22"/>
              </w:rPr>
              <w:t>Informed consent</w:t>
            </w:r>
          </w:p>
        </w:tc>
        <w:tc>
          <w:tcPr>
            <w:tcW w:w="1546" w:type="dxa"/>
            <w:vAlign w:val="center"/>
          </w:tcPr>
          <w:p w:rsidRPr="003C12DB" w:rsidR="00475FDA" w:rsidP="003802A1" w:rsidRDefault="00475FDA" w14:paraId="7CE4D91F" w14:textId="77777777">
            <w:pPr>
              <w:spacing w:line="240" w:lineRule="auto"/>
              <w:rPr>
                <w:rFonts w:cstheme="minorHAnsi"/>
                <w:bCs/>
                <w:color w:val="0000FF"/>
                <w:szCs w:val="22"/>
              </w:rPr>
            </w:pPr>
          </w:p>
        </w:tc>
        <w:tc>
          <w:tcPr>
            <w:tcW w:w="1417" w:type="dxa"/>
            <w:vAlign w:val="center"/>
          </w:tcPr>
          <w:p w:rsidRPr="003C12DB" w:rsidR="00475FDA" w:rsidP="003802A1" w:rsidRDefault="00475FDA" w14:paraId="726A748B" w14:textId="77777777">
            <w:pPr>
              <w:spacing w:line="240" w:lineRule="auto"/>
              <w:rPr>
                <w:rFonts w:cstheme="minorHAnsi"/>
                <w:bCs/>
                <w:color w:val="0000FF"/>
                <w:szCs w:val="22"/>
              </w:rPr>
            </w:pPr>
          </w:p>
        </w:tc>
        <w:tc>
          <w:tcPr>
            <w:tcW w:w="1560" w:type="dxa"/>
            <w:vAlign w:val="center"/>
          </w:tcPr>
          <w:p w:rsidRPr="003C12DB" w:rsidR="00475FDA" w:rsidP="003802A1" w:rsidRDefault="00475FDA" w14:paraId="7905E31E" w14:textId="77777777">
            <w:pPr>
              <w:spacing w:line="240" w:lineRule="auto"/>
              <w:rPr>
                <w:rFonts w:cstheme="minorHAnsi"/>
                <w:bCs/>
                <w:color w:val="0000FF"/>
                <w:szCs w:val="22"/>
              </w:rPr>
            </w:pPr>
          </w:p>
        </w:tc>
        <w:tc>
          <w:tcPr>
            <w:tcW w:w="1417" w:type="dxa"/>
            <w:vAlign w:val="center"/>
          </w:tcPr>
          <w:p w:rsidRPr="003C12DB" w:rsidR="00475FDA" w:rsidP="003802A1" w:rsidRDefault="00475FDA" w14:paraId="71E6E204" w14:textId="77777777">
            <w:pPr>
              <w:spacing w:line="240" w:lineRule="auto"/>
              <w:rPr>
                <w:rFonts w:cstheme="minorHAnsi"/>
                <w:bCs/>
                <w:color w:val="0000FF"/>
                <w:szCs w:val="22"/>
              </w:rPr>
            </w:pPr>
          </w:p>
        </w:tc>
        <w:tc>
          <w:tcPr>
            <w:tcW w:w="1418" w:type="dxa"/>
            <w:vAlign w:val="center"/>
          </w:tcPr>
          <w:p w:rsidRPr="003C12DB" w:rsidR="00475FDA" w:rsidP="003802A1" w:rsidRDefault="00475FDA" w14:paraId="4179B7DA" w14:textId="77777777">
            <w:pPr>
              <w:spacing w:line="240" w:lineRule="auto"/>
              <w:rPr>
                <w:rFonts w:cstheme="minorHAnsi"/>
                <w:bCs/>
                <w:color w:val="0000FF"/>
                <w:szCs w:val="22"/>
              </w:rPr>
            </w:pPr>
          </w:p>
        </w:tc>
      </w:tr>
      <w:tr w:rsidRPr="003C12DB" w:rsidR="004B3BCA" w:rsidTr="004B3BCA" w14:paraId="48C0F87F" w14:textId="77777777">
        <w:trPr>
          <w:trHeight w:val="327"/>
        </w:trPr>
        <w:tc>
          <w:tcPr>
            <w:tcW w:w="2815" w:type="dxa"/>
            <w:vAlign w:val="center"/>
          </w:tcPr>
          <w:p w:rsidRPr="003C12DB" w:rsidR="00475FDA" w:rsidP="003802A1" w:rsidRDefault="00475FDA" w14:paraId="09C7AD88" w14:textId="77777777">
            <w:pPr>
              <w:spacing w:line="240" w:lineRule="auto"/>
              <w:rPr>
                <w:rFonts w:cstheme="minorHAnsi"/>
                <w:color w:val="0000FF"/>
                <w:szCs w:val="22"/>
              </w:rPr>
            </w:pPr>
            <w:r w:rsidRPr="003C12DB">
              <w:rPr>
                <w:rFonts w:cstheme="minorHAnsi"/>
                <w:color w:val="0000FF"/>
                <w:szCs w:val="22"/>
              </w:rPr>
              <w:t>Demographics</w:t>
            </w:r>
          </w:p>
        </w:tc>
        <w:tc>
          <w:tcPr>
            <w:tcW w:w="1546" w:type="dxa"/>
            <w:vAlign w:val="center"/>
          </w:tcPr>
          <w:p w:rsidRPr="003C12DB" w:rsidR="00475FDA" w:rsidP="003802A1" w:rsidRDefault="00475FDA" w14:paraId="4C58F347" w14:textId="77777777">
            <w:pPr>
              <w:spacing w:line="240" w:lineRule="auto"/>
              <w:rPr>
                <w:rFonts w:cstheme="minorHAnsi"/>
                <w:bCs/>
                <w:color w:val="0000FF"/>
                <w:szCs w:val="22"/>
              </w:rPr>
            </w:pPr>
          </w:p>
        </w:tc>
        <w:tc>
          <w:tcPr>
            <w:tcW w:w="1417" w:type="dxa"/>
            <w:vAlign w:val="center"/>
          </w:tcPr>
          <w:p w:rsidRPr="003C12DB" w:rsidR="00475FDA" w:rsidP="003802A1" w:rsidRDefault="00475FDA" w14:paraId="0B79BF77" w14:textId="77777777">
            <w:pPr>
              <w:spacing w:line="240" w:lineRule="auto"/>
              <w:rPr>
                <w:rFonts w:cstheme="minorHAnsi"/>
                <w:bCs/>
                <w:color w:val="0000FF"/>
                <w:szCs w:val="22"/>
              </w:rPr>
            </w:pPr>
          </w:p>
        </w:tc>
        <w:tc>
          <w:tcPr>
            <w:tcW w:w="1560" w:type="dxa"/>
            <w:vAlign w:val="center"/>
          </w:tcPr>
          <w:p w:rsidRPr="003C12DB" w:rsidR="00475FDA" w:rsidP="003802A1" w:rsidRDefault="00475FDA" w14:paraId="58B2F572" w14:textId="77777777">
            <w:pPr>
              <w:spacing w:line="240" w:lineRule="auto"/>
              <w:rPr>
                <w:rFonts w:cstheme="minorHAnsi"/>
                <w:bCs/>
                <w:color w:val="0000FF"/>
                <w:szCs w:val="22"/>
              </w:rPr>
            </w:pPr>
          </w:p>
        </w:tc>
        <w:tc>
          <w:tcPr>
            <w:tcW w:w="1417" w:type="dxa"/>
            <w:vAlign w:val="center"/>
          </w:tcPr>
          <w:p w:rsidRPr="003C12DB" w:rsidR="00475FDA" w:rsidP="003802A1" w:rsidRDefault="00475FDA" w14:paraId="647EFF9D" w14:textId="77777777">
            <w:pPr>
              <w:spacing w:line="240" w:lineRule="auto"/>
              <w:rPr>
                <w:rFonts w:cstheme="minorHAnsi"/>
                <w:bCs/>
                <w:color w:val="0000FF"/>
                <w:szCs w:val="22"/>
              </w:rPr>
            </w:pPr>
          </w:p>
        </w:tc>
        <w:tc>
          <w:tcPr>
            <w:tcW w:w="1418" w:type="dxa"/>
            <w:vAlign w:val="center"/>
          </w:tcPr>
          <w:p w:rsidRPr="003C12DB" w:rsidR="00475FDA" w:rsidP="003802A1" w:rsidRDefault="00475FDA" w14:paraId="772104C5" w14:textId="77777777">
            <w:pPr>
              <w:spacing w:line="240" w:lineRule="auto"/>
              <w:rPr>
                <w:rFonts w:cstheme="minorHAnsi"/>
                <w:bCs/>
                <w:color w:val="0000FF"/>
                <w:szCs w:val="22"/>
              </w:rPr>
            </w:pPr>
          </w:p>
        </w:tc>
      </w:tr>
      <w:tr w:rsidRPr="003C12DB" w:rsidR="004B3BCA" w:rsidTr="004B3BCA" w14:paraId="48777A55" w14:textId="77777777">
        <w:trPr>
          <w:trHeight w:val="454"/>
        </w:trPr>
        <w:tc>
          <w:tcPr>
            <w:tcW w:w="2815" w:type="dxa"/>
            <w:vAlign w:val="center"/>
          </w:tcPr>
          <w:p w:rsidRPr="003C12DB" w:rsidR="00475FDA" w:rsidP="003802A1" w:rsidRDefault="00475FDA" w14:paraId="2E09EE97" w14:textId="77777777">
            <w:pPr>
              <w:spacing w:line="240" w:lineRule="auto"/>
              <w:rPr>
                <w:rFonts w:cstheme="minorHAnsi"/>
                <w:color w:val="0000FF"/>
                <w:szCs w:val="22"/>
              </w:rPr>
            </w:pPr>
            <w:r w:rsidRPr="003C12DB">
              <w:rPr>
                <w:rFonts w:cstheme="minorHAnsi"/>
                <w:color w:val="0000FF"/>
                <w:szCs w:val="22"/>
              </w:rPr>
              <w:t>Medical history</w:t>
            </w:r>
          </w:p>
        </w:tc>
        <w:tc>
          <w:tcPr>
            <w:tcW w:w="1546" w:type="dxa"/>
            <w:vAlign w:val="center"/>
          </w:tcPr>
          <w:p w:rsidRPr="003C12DB" w:rsidR="00475FDA" w:rsidP="003802A1" w:rsidRDefault="00475FDA" w14:paraId="4E12D126" w14:textId="77777777">
            <w:pPr>
              <w:spacing w:line="240" w:lineRule="auto"/>
              <w:rPr>
                <w:rFonts w:cstheme="minorHAnsi"/>
                <w:bCs/>
                <w:color w:val="0000FF"/>
                <w:szCs w:val="22"/>
              </w:rPr>
            </w:pPr>
          </w:p>
        </w:tc>
        <w:tc>
          <w:tcPr>
            <w:tcW w:w="1417" w:type="dxa"/>
            <w:vAlign w:val="center"/>
          </w:tcPr>
          <w:p w:rsidRPr="003C12DB" w:rsidR="00475FDA" w:rsidP="003802A1" w:rsidRDefault="00475FDA" w14:paraId="42EE84C8" w14:textId="77777777">
            <w:pPr>
              <w:spacing w:line="240" w:lineRule="auto"/>
              <w:rPr>
                <w:rFonts w:cstheme="minorHAnsi"/>
                <w:bCs/>
                <w:color w:val="0000FF"/>
                <w:szCs w:val="22"/>
              </w:rPr>
            </w:pPr>
          </w:p>
        </w:tc>
        <w:tc>
          <w:tcPr>
            <w:tcW w:w="1560" w:type="dxa"/>
            <w:vAlign w:val="center"/>
          </w:tcPr>
          <w:p w:rsidRPr="003C12DB" w:rsidR="00475FDA" w:rsidP="003802A1" w:rsidRDefault="00475FDA" w14:paraId="5368CEA9" w14:textId="77777777">
            <w:pPr>
              <w:spacing w:line="240" w:lineRule="auto"/>
              <w:rPr>
                <w:rFonts w:cstheme="minorHAnsi"/>
                <w:bCs/>
                <w:color w:val="0000FF"/>
                <w:szCs w:val="22"/>
              </w:rPr>
            </w:pPr>
          </w:p>
        </w:tc>
        <w:tc>
          <w:tcPr>
            <w:tcW w:w="1417" w:type="dxa"/>
            <w:vAlign w:val="center"/>
          </w:tcPr>
          <w:p w:rsidRPr="003C12DB" w:rsidR="00475FDA" w:rsidP="003802A1" w:rsidRDefault="00475FDA" w14:paraId="76CD19B6" w14:textId="77777777">
            <w:pPr>
              <w:spacing w:line="240" w:lineRule="auto"/>
              <w:rPr>
                <w:rFonts w:cstheme="minorHAnsi"/>
                <w:bCs/>
                <w:color w:val="0000FF"/>
                <w:szCs w:val="22"/>
              </w:rPr>
            </w:pPr>
          </w:p>
        </w:tc>
        <w:tc>
          <w:tcPr>
            <w:tcW w:w="1418" w:type="dxa"/>
            <w:vAlign w:val="center"/>
          </w:tcPr>
          <w:p w:rsidRPr="003C12DB" w:rsidR="00475FDA" w:rsidP="003802A1" w:rsidRDefault="00475FDA" w14:paraId="35603FAC" w14:textId="77777777">
            <w:pPr>
              <w:spacing w:line="240" w:lineRule="auto"/>
              <w:rPr>
                <w:rFonts w:cstheme="minorHAnsi"/>
                <w:bCs/>
                <w:color w:val="0000FF"/>
                <w:szCs w:val="22"/>
              </w:rPr>
            </w:pPr>
          </w:p>
        </w:tc>
      </w:tr>
      <w:tr w:rsidRPr="003C12DB" w:rsidR="004B3BCA" w:rsidTr="004B3BCA" w14:paraId="726B8170" w14:textId="77777777">
        <w:trPr>
          <w:trHeight w:val="454"/>
        </w:trPr>
        <w:tc>
          <w:tcPr>
            <w:tcW w:w="2815" w:type="dxa"/>
            <w:vAlign w:val="center"/>
          </w:tcPr>
          <w:p w:rsidRPr="003C12DB" w:rsidR="00475FDA" w:rsidP="003802A1" w:rsidRDefault="00475FDA" w14:paraId="2A9CE858" w14:textId="77777777">
            <w:pPr>
              <w:spacing w:line="240" w:lineRule="auto"/>
              <w:rPr>
                <w:rFonts w:cstheme="minorHAnsi"/>
                <w:color w:val="0000FF"/>
                <w:szCs w:val="22"/>
              </w:rPr>
            </w:pPr>
            <w:r w:rsidRPr="003C12DB">
              <w:rPr>
                <w:rFonts w:cstheme="minorHAnsi"/>
                <w:color w:val="0000FF"/>
                <w:szCs w:val="22"/>
              </w:rPr>
              <w:t>Physical examination</w:t>
            </w:r>
          </w:p>
        </w:tc>
        <w:tc>
          <w:tcPr>
            <w:tcW w:w="1546" w:type="dxa"/>
            <w:vAlign w:val="center"/>
          </w:tcPr>
          <w:p w:rsidRPr="003C12DB" w:rsidR="00475FDA" w:rsidP="003802A1" w:rsidRDefault="00475FDA" w14:paraId="608A4D29" w14:textId="77777777">
            <w:pPr>
              <w:spacing w:line="240" w:lineRule="auto"/>
              <w:rPr>
                <w:rFonts w:cstheme="minorHAnsi"/>
                <w:bCs/>
                <w:color w:val="0000FF"/>
                <w:szCs w:val="22"/>
              </w:rPr>
            </w:pPr>
          </w:p>
        </w:tc>
        <w:tc>
          <w:tcPr>
            <w:tcW w:w="1417" w:type="dxa"/>
            <w:vAlign w:val="center"/>
          </w:tcPr>
          <w:p w:rsidRPr="003C12DB" w:rsidR="00475FDA" w:rsidP="003802A1" w:rsidRDefault="00475FDA" w14:paraId="34BF0BE4" w14:textId="77777777">
            <w:pPr>
              <w:spacing w:line="240" w:lineRule="auto"/>
              <w:rPr>
                <w:rFonts w:cstheme="minorHAnsi"/>
                <w:bCs/>
                <w:color w:val="0000FF"/>
                <w:szCs w:val="22"/>
              </w:rPr>
            </w:pPr>
          </w:p>
        </w:tc>
        <w:tc>
          <w:tcPr>
            <w:tcW w:w="1560" w:type="dxa"/>
            <w:vAlign w:val="center"/>
          </w:tcPr>
          <w:p w:rsidRPr="003C12DB" w:rsidR="00475FDA" w:rsidP="003802A1" w:rsidRDefault="00475FDA" w14:paraId="2037F62F" w14:textId="77777777">
            <w:pPr>
              <w:spacing w:line="240" w:lineRule="auto"/>
              <w:rPr>
                <w:rFonts w:cstheme="minorHAnsi"/>
                <w:bCs/>
                <w:color w:val="0000FF"/>
                <w:szCs w:val="22"/>
              </w:rPr>
            </w:pPr>
          </w:p>
        </w:tc>
        <w:tc>
          <w:tcPr>
            <w:tcW w:w="1417" w:type="dxa"/>
            <w:vAlign w:val="center"/>
          </w:tcPr>
          <w:p w:rsidRPr="003C12DB" w:rsidR="00475FDA" w:rsidP="003802A1" w:rsidRDefault="00475FDA" w14:paraId="1DEC2013" w14:textId="77777777">
            <w:pPr>
              <w:spacing w:line="240" w:lineRule="auto"/>
              <w:rPr>
                <w:rFonts w:cstheme="minorHAnsi"/>
                <w:bCs/>
                <w:color w:val="0000FF"/>
                <w:szCs w:val="22"/>
              </w:rPr>
            </w:pPr>
          </w:p>
        </w:tc>
        <w:tc>
          <w:tcPr>
            <w:tcW w:w="1418" w:type="dxa"/>
            <w:vAlign w:val="center"/>
          </w:tcPr>
          <w:p w:rsidRPr="003C12DB" w:rsidR="00475FDA" w:rsidP="003802A1" w:rsidRDefault="00475FDA" w14:paraId="069738D2" w14:textId="77777777">
            <w:pPr>
              <w:spacing w:line="240" w:lineRule="auto"/>
              <w:rPr>
                <w:rFonts w:cstheme="minorHAnsi"/>
                <w:bCs/>
                <w:color w:val="0000FF"/>
                <w:szCs w:val="22"/>
              </w:rPr>
            </w:pPr>
          </w:p>
        </w:tc>
      </w:tr>
      <w:tr w:rsidRPr="003C12DB" w:rsidR="004B3BCA" w:rsidTr="004B3BCA" w14:paraId="503234AA" w14:textId="77777777">
        <w:trPr>
          <w:trHeight w:val="454"/>
        </w:trPr>
        <w:tc>
          <w:tcPr>
            <w:tcW w:w="2815" w:type="dxa"/>
            <w:vAlign w:val="center"/>
          </w:tcPr>
          <w:p w:rsidRPr="003C12DB" w:rsidR="00475FDA" w:rsidP="003802A1" w:rsidRDefault="00475FDA" w14:paraId="2151ABE3" w14:textId="77777777">
            <w:pPr>
              <w:spacing w:line="240" w:lineRule="auto"/>
              <w:rPr>
                <w:rFonts w:cstheme="minorHAnsi"/>
                <w:color w:val="0000FF"/>
                <w:szCs w:val="22"/>
              </w:rPr>
            </w:pPr>
            <w:r w:rsidRPr="003C12DB">
              <w:rPr>
                <w:rFonts w:cstheme="minorHAnsi"/>
                <w:color w:val="0000FF"/>
                <w:szCs w:val="22"/>
              </w:rPr>
              <w:t>Vital signs</w:t>
            </w:r>
          </w:p>
        </w:tc>
        <w:tc>
          <w:tcPr>
            <w:tcW w:w="1546" w:type="dxa"/>
            <w:vAlign w:val="center"/>
          </w:tcPr>
          <w:p w:rsidRPr="003C12DB" w:rsidR="00475FDA" w:rsidP="003802A1" w:rsidRDefault="00475FDA" w14:paraId="553BE33A" w14:textId="77777777">
            <w:pPr>
              <w:spacing w:line="240" w:lineRule="auto"/>
              <w:rPr>
                <w:rFonts w:cstheme="minorHAnsi"/>
                <w:bCs/>
                <w:color w:val="0000FF"/>
                <w:szCs w:val="22"/>
              </w:rPr>
            </w:pPr>
          </w:p>
        </w:tc>
        <w:tc>
          <w:tcPr>
            <w:tcW w:w="1417" w:type="dxa"/>
            <w:vAlign w:val="center"/>
          </w:tcPr>
          <w:p w:rsidRPr="003C12DB" w:rsidR="00475FDA" w:rsidP="003802A1" w:rsidRDefault="00475FDA" w14:paraId="75891803" w14:textId="77777777">
            <w:pPr>
              <w:spacing w:line="240" w:lineRule="auto"/>
              <w:rPr>
                <w:rFonts w:cstheme="minorHAnsi"/>
                <w:bCs/>
                <w:color w:val="0000FF"/>
                <w:szCs w:val="22"/>
              </w:rPr>
            </w:pPr>
          </w:p>
        </w:tc>
        <w:tc>
          <w:tcPr>
            <w:tcW w:w="1560" w:type="dxa"/>
            <w:vAlign w:val="center"/>
          </w:tcPr>
          <w:p w:rsidRPr="003C12DB" w:rsidR="00475FDA" w:rsidP="003802A1" w:rsidRDefault="00475FDA" w14:paraId="276B132B" w14:textId="77777777">
            <w:pPr>
              <w:spacing w:line="240" w:lineRule="auto"/>
              <w:rPr>
                <w:rFonts w:cstheme="minorHAnsi"/>
                <w:bCs/>
                <w:color w:val="0000FF"/>
                <w:szCs w:val="22"/>
              </w:rPr>
            </w:pPr>
          </w:p>
        </w:tc>
        <w:tc>
          <w:tcPr>
            <w:tcW w:w="1417" w:type="dxa"/>
            <w:vAlign w:val="center"/>
          </w:tcPr>
          <w:p w:rsidRPr="003C12DB" w:rsidR="00475FDA" w:rsidP="003802A1" w:rsidRDefault="00475FDA" w14:paraId="51CB17A3" w14:textId="77777777">
            <w:pPr>
              <w:spacing w:line="240" w:lineRule="auto"/>
              <w:rPr>
                <w:rFonts w:cstheme="minorHAnsi"/>
                <w:bCs/>
                <w:color w:val="0000FF"/>
                <w:szCs w:val="22"/>
              </w:rPr>
            </w:pPr>
          </w:p>
        </w:tc>
        <w:tc>
          <w:tcPr>
            <w:tcW w:w="1418" w:type="dxa"/>
            <w:vAlign w:val="center"/>
          </w:tcPr>
          <w:p w:rsidRPr="003C12DB" w:rsidR="00475FDA" w:rsidP="003802A1" w:rsidRDefault="00475FDA" w14:paraId="775698D6" w14:textId="77777777">
            <w:pPr>
              <w:spacing w:line="240" w:lineRule="auto"/>
              <w:rPr>
                <w:rFonts w:cstheme="minorHAnsi"/>
                <w:bCs/>
                <w:color w:val="0000FF"/>
                <w:szCs w:val="22"/>
              </w:rPr>
            </w:pPr>
          </w:p>
        </w:tc>
      </w:tr>
      <w:tr w:rsidRPr="003C12DB" w:rsidR="004B3BCA" w:rsidTr="004B3BCA" w14:paraId="66DF2687" w14:textId="77777777">
        <w:trPr>
          <w:trHeight w:val="454"/>
        </w:trPr>
        <w:tc>
          <w:tcPr>
            <w:tcW w:w="2815" w:type="dxa"/>
            <w:vAlign w:val="center"/>
          </w:tcPr>
          <w:p w:rsidRPr="003C12DB" w:rsidR="00475FDA" w:rsidP="003802A1" w:rsidRDefault="00475FDA" w14:paraId="311B3F64" w14:textId="77777777">
            <w:pPr>
              <w:spacing w:line="240" w:lineRule="auto"/>
              <w:rPr>
                <w:rFonts w:cstheme="minorHAnsi"/>
                <w:color w:val="0000FF"/>
                <w:szCs w:val="22"/>
              </w:rPr>
            </w:pPr>
            <w:r w:rsidRPr="003C12DB">
              <w:rPr>
                <w:rFonts w:cstheme="minorHAnsi"/>
                <w:color w:val="0000FF"/>
                <w:szCs w:val="22"/>
                <w:lang w:val="en-US"/>
              </w:rPr>
              <w:t xml:space="preserve">Add ALL Protocol Assessments including bloods/urine etc as applicable both trial </w:t>
            </w:r>
            <w:r w:rsidRPr="003C12DB">
              <w:rPr>
                <w:rFonts w:eastAsia="MS Gothic" w:cstheme="minorHAnsi"/>
                <w:color w:val="0000FF"/>
                <w:szCs w:val="22"/>
                <w:lang w:val="en-US"/>
              </w:rPr>
              <w:t>specific</w:t>
            </w:r>
            <w:r w:rsidRPr="003C12DB">
              <w:rPr>
                <w:rFonts w:cstheme="minorHAnsi"/>
                <w:color w:val="0000FF"/>
                <w:szCs w:val="22"/>
                <w:lang w:val="en-US"/>
              </w:rPr>
              <w:t xml:space="preserve"> and routine</w:t>
            </w:r>
          </w:p>
        </w:tc>
        <w:tc>
          <w:tcPr>
            <w:tcW w:w="1546" w:type="dxa"/>
            <w:vAlign w:val="center"/>
          </w:tcPr>
          <w:p w:rsidRPr="003C12DB" w:rsidR="00475FDA" w:rsidP="003802A1" w:rsidRDefault="00475FDA" w14:paraId="7D5BACCD" w14:textId="77777777">
            <w:pPr>
              <w:spacing w:line="240" w:lineRule="auto"/>
              <w:rPr>
                <w:rFonts w:cstheme="minorHAnsi"/>
                <w:bCs/>
                <w:color w:val="0000FF"/>
                <w:szCs w:val="22"/>
              </w:rPr>
            </w:pPr>
          </w:p>
        </w:tc>
        <w:tc>
          <w:tcPr>
            <w:tcW w:w="1417" w:type="dxa"/>
            <w:vAlign w:val="center"/>
          </w:tcPr>
          <w:p w:rsidRPr="003C12DB" w:rsidR="00475FDA" w:rsidP="003802A1" w:rsidRDefault="00475FDA" w14:paraId="41012DA2" w14:textId="77777777">
            <w:pPr>
              <w:spacing w:line="240" w:lineRule="auto"/>
              <w:rPr>
                <w:rFonts w:cstheme="minorHAnsi"/>
                <w:bCs/>
                <w:color w:val="0000FF"/>
                <w:szCs w:val="22"/>
              </w:rPr>
            </w:pPr>
          </w:p>
        </w:tc>
        <w:tc>
          <w:tcPr>
            <w:tcW w:w="1560" w:type="dxa"/>
            <w:vAlign w:val="center"/>
          </w:tcPr>
          <w:p w:rsidRPr="003C12DB" w:rsidR="00475FDA" w:rsidP="003802A1" w:rsidRDefault="00475FDA" w14:paraId="65406EC0" w14:textId="77777777">
            <w:pPr>
              <w:spacing w:line="240" w:lineRule="auto"/>
              <w:rPr>
                <w:rFonts w:cstheme="minorHAnsi"/>
                <w:bCs/>
                <w:color w:val="0000FF"/>
                <w:szCs w:val="22"/>
              </w:rPr>
            </w:pPr>
          </w:p>
        </w:tc>
        <w:tc>
          <w:tcPr>
            <w:tcW w:w="1417" w:type="dxa"/>
            <w:vAlign w:val="center"/>
          </w:tcPr>
          <w:p w:rsidRPr="003C12DB" w:rsidR="00475FDA" w:rsidP="003802A1" w:rsidRDefault="00475FDA" w14:paraId="73E59FDA" w14:textId="77777777">
            <w:pPr>
              <w:spacing w:line="240" w:lineRule="auto"/>
              <w:rPr>
                <w:rFonts w:cstheme="minorHAnsi"/>
                <w:bCs/>
                <w:color w:val="0000FF"/>
                <w:szCs w:val="22"/>
              </w:rPr>
            </w:pPr>
          </w:p>
        </w:tc>
        <w:tc>
          <w:tcPr>
            <w:tcW w:w="1418" w:type="dxa"/>
            <w:vAlign w:val="center"/>
          </w:tcPr>
          <w:p w:rsidRPr="003C12DB" w:rsidR="00475FDA" w:rsidP="003802A1" w:rsidRDefault="00475FDA" w14:paraId="4B3261CF" w14:textId="77777777">
            <w:pPr>
              <w:spacing w:line="240" w:lineRule="auto"/>
              <w:rPr>
                <w:rFonts w:cstheme="minorHAnsi"/>
                <w:bCs/>
                <w:color w:val="0000FF"/>
                <w:szCs w:val="22"/>
              </w:rPr>
            </w:pPr>
          </w:p>
        </w:tc>
      </w:tr>
      <w:tr w:rsidRPr="003C12DB" w:rsidR="004B3BCA" w:rsidTr="004B3BCA" w14:paraId="4F7CE134" w14:textId="77777777">
        <w:trPr>
          <w:trHeight w:val="454"/>
        </w:trPr>
        <w:tc>
          <w:tcPr>
            <w:tcW w:w="2815" w:type="dxa"/>
            <w:vAlign w:val="center"/>
          </w:tcPr>
          <w:p w:rsidRPr="003C12DB" w:rsidR="00475FDA" w:rsidP="003802A1" w:rsidRDefault="00475FDA" w14:paraId="19D5EB34" w14:textId="77777777">
            <w:pPr>
              <w:spacing w:line="240" w:lineRule="auto"/>
              <w:rPr>
                <w:rFonts w:cstheme="minorHAnsi"/>
                <w:color w:val="0000FF"/>
                <w:szCs w:val="22"/>
              </w:rPr>
            </w:pPr>
            <w:r w:rsidRPr="003C12DB">
              <w:rPr>
                <w:rFonts w:cstheme="minorHAnsi"/>
                <w:color w:val="0000FF"/>
                <w:szCs w:val="22"/>
              </w:rPr>
              <w:t>Concomitant medications</w:t>
            </w:r>
          </w:p>
        </w:tc>
        <w:tc>
          <w:tcPr>
            <w:tcW w:w="1546" w:type="dxa"/>
            <w:vAlign w:val="center"/>
          </w:tcPr>
          <w:p w:rsidRPr="003C12DB" w:rsidR="00475FDA" w:rsidP="003802A1" w:rsidRDefault="00475FDA" w14:paraId="3EACDB6B" w14:textId="77777777">
            <w:pPr>
              <w:spacing w:line="240" w:lineRule="auto"/>
              <w:rPr>
                <w:rFonts w:cstheme="minorHAnsi"/>
                <w:bCs/>
                <w:color w:val="0000FF"/>
                <w:szCs w:val="22"/>
              </w:rPr>
            </w:pPr>
          </w:p>
        </w:tc>
        <w:tc>
          <w:tcPr>
            <w:tcW w:w="1417" w:type="dxa"/>
            <w:vAlign w:val="center"/>
          </w:tcPr>
          <w:p w:rsidRPr="003C12DB" w:rsidR="00475FDA" w:rsidP="003802A1" w:rsidRDefault="00475FDA" w14:paraId="086A7430" w14:textId="77777777">
            <w:pPr>
              <w:spacing w:line="240" w:lineRule="auto"/>
              <w:rPr>
                <w:rFonts w:cstheme="minorHAnsi"/>
                <w:bCs/>
                <w:color w:val="0000FF"/>
                <w:szCs w:val="22"/>
              </w:rPr>
            </w:pPr>
          </w:p>
        </w:tc>
        <w:tc>
          <w:tcPr>
            <w:tcW w:w="1560" w:type="dxa"/>
            <w:vAlign w:val="center"/>
          </w:tcPr>
          <w:p w:rsidRPr="003C12DB" w:rsidR="00475FDA" w:rsidP="003802A1" w:rsidRDefault="00475FDA" w14:paraId="76F80085" w14:textId="77777777">
            <w:pPr>
              <w:spacing w:line="240" w:lineRule="auto"/>
              <w:rPr>
                <w:rFonts w:cstheme="minorHAnsi"/>
                <w:bCs/>
                <w:color w:val="0000FF"/>
                <w:szCs w:val="22"/>
              </w:rPr>
            </w:pPr>
          </w:p>
        </w:tc>
        <w:tc>
          <w:tcPr>
            <w:tcW w:w="1417" w:type="dxa"/>
            <w:vAlign w:val="center"/>
          </w:tcPr>
          <w:p w:rsidRPr="003C12DB" w:rsidR="00475FDA" w:rsidP="003802A1" w:rsidRDefault="00475FDA" w14:paraId="2338D92B" w14:textId="77777777">
            <w:pPr>
              <w:spacing w:line="240" w:lineRule="auto"/>
              <w:rPr>
                <w:rFonts w:cstheme="minorHAnsi"/>
                <w:bCs/>
                <w:color w:val="0000FF"/>
                <w:szCs w:val="22"/>
              </w:rPr>
            </w:pPr>
          </w:p>
        </w:tc>
        <w:tc>
          <w:tcPr>
            <w:tcW w:w="1418" w:type="dxa"/>
            <w:vAlign w:val="center"/>
          </w:tcPr>
          <w:p w:rsidRPr="003C12DB" w:rsidR="00475FDA" w:rsidP="003802A1" w:rsidRDefault="00475FDA" w14:paraId="56EFFAFF" w14:textId="77777777">
            <w:pPr>
              <w:spacing w:line="240" w:lineRule="auto"/>
              <w:rPr>
                <w:rFonts w:cstheme="minorHAnsi"/>
                <w:bCs/>
                <w:color w:val="0000FF"/>
                <w:szCs w:val="22"/>
              </w:rPr>
            </w:pPr>
          </w:p>
        </w:tc>
      </w:tr>
      <w:tr w:rsidRPr="003C12DB" w:rsidR="004B3BCA" w:rsidTr="004B3BCA" w14:paraId="37543BED" w14:textId="77777777">
        <w:trPr>
          <w:trHeight w:val="454"/>
        </w:trPr>
        <w:tc>
          <w:tcPr>
            <w:tcW w:w="2815" w:type="dxa"/>
            <w:vAlign w:val="center"/>
          </w:tcPr>
          <w:p w:rsidRPr="003C12DB" w:rsidR="00475FDA" w:rsidP="003802A1" w:rsidRDefault="00475FDA" w14:paraId="04D85632" w14:textId="77777777">
            <w:pPr>
              <w:spacing w:line="240" w:lineRule="auto"/>
              <w:rPr>
                <w:rFonts w:cstheme="minorHAnsi"/>
                <w:color w:val="0000FF"/>
                <w:szCs w:val="22"/>
              </w:rPr>
            </w:pPr>
            <w:r w:rsidRPr="003C12DB">
              <w:rPr>
                <w:rFonts w:cstheme="minorHAnsi"/>
                <w:color w:val="0000FF"/>
                <w:szCs w:val="22"/>
              </w:rPr>
              <w:t>ECG</w:t>
            </w:r>
          </w:p>
        </w:tc>
        <w:tc>
          <w:tcPr>
            <w:tcW w:w="1546" w:type="dxa"/>
            <w:vAlign w:val="center"/>
          </w:tcPr>
          <w:p w:rsidRPr="003C12DB" w:rsidR="00475FDA" w:rsidP="003802A1" w:rsidRDefault="00475FDA" w14:paraId="7A6F6885" w14:textId="77777777">
            <w:pPr>
              <w:spacing w:line="240" w:lineRule="auto"/>
              <w:rPr>
                <w:rFonts w:cstheme="minorHAnsi"/>
                <w:bCs/>
                <w:color w:val="0000FF"/>
                <w:szCs w:val="22"/>
              </w:rPr>
            </w:pPr>
          </w:p>
        </w:tc>
        <w:tc>
          <w:tcPr>
            <w:tcW w:w="1417" w:type="dxa"/>
            <w:vAlign w:val="center"/>
          </w:tcPr>
          <w:p w:rsidRPr="003C12DB" w:rsidR="00475FDA" w:rsidP="003802A1" w:rsidRDefault="00475FDA" w14:paraId="1F09A48A" w14:textId="77777777">
            <w:pPr>
              <w:spacing w:line="240" w:lineRule="auto"/>
              <w:rPr>
                <w:rFonts w:cstheme="minorHAnsi"/>
                <w:bCs/>
                <w:color w:val="0000FF"/>
                <w:szCs w:val="22"/>
              </w:rPr>
            </w:pPr>
          </w:p>
        </w:tc>
        <w:tc>
          <w:tcPr>
            <w:tcW w:w="1560" w:type="dxa"/>
            <w:vAlign w:val="center"/>
          </w:tcPr>
          <w:p w:rsidRPr="003C12DB" w:rsidR="00475FDA" w:rsidP="003802A1" w:rsidRDefault="00475FDA" w14:paraId="4FF9FD1A" w14:textId="77777777">
            <w:pPr>
              <w:spacing w:line="240" w:lineRule="auto"/>
              <w:rPr>
                <w:rFonts w:cstheme="minorHAnsi"/>
                <w:bCs/>
                <w:color w:val="0000FF"/>
                <w:szCs w:val="22"/>
              </w:rPr>
            </w:pPr>
          </w:p>
        </w:tc>
        <w:tc>
          <w:tcPr>
            <w:tcW w:w="1417" w:type="dxa"/>
            <w:vAlign w:val="center"/>
          </w:tcPr>
          <w:p w:rsidRPr="003C12DB" w:rsidR="00475FDA" w:rsidP="003802A1" w:rsidRDefault="00475FDA" w14:paraId="446FA669" w14:textId="77777777">
            <w:pPr>
              <w:spacing w:line="240" w:lineRule="auto"/>
              <w:rPr>
                <w:rFonts w:cstheme="minorHAnsi"/>
                <w:bCs/>
                <w:color w:val="0000FF"/>
                <w:szCs w:val="22"/>
              </w:rPr>
            </w:pPr>
          </w:p>
        </w:tc>
        <w:tc>
          <w:tcPr>
            <w:tcW w:w="1418" w:type="dxa"/>
            <w:vAlign w:val="center"/>
          </w:tcPr>
          <w:p w:rsidRPr="003C12DB" w:rsidR="00475FDA" w:rsidP="003802A1" w:rsidRDefault="00475FDA" w14:paraId="0A4FED6E" w14:textId="77777777">
            <w:pPr>
              <w:spacing w:line="240" w:lineRule="auto"/>
              <w:rPr>
                <w:rFonts w:cstheme="minorHAnsi"/>
                <w:bCs/>
                <w:color w:val="0000FF"/>
                <w:szCs w:val="22"/>
              </w:rPr>
            </w:pPr>
          </w:p>
        </w:tc>
      </w:tr>
      <w:tr w:rsidRPr="003C12DB" w:rsidR="004B3BCA" w:rsidTr="004B3BCA" w14:paraId="16FAE096" w14:textId="77777777">
        <w:trPr>
          <w:trHeight w:val="454"/>
        </w:trPr>
        <w:tc>
          <w:tcPr>
            <w:tcW w:w="2815" w:type="dxa"/>
            <w:vAlign w:val="center"/>
          </w:tcPr>
          <w:p w:rsidRPr="003C12DB" w:rsidR="00475FDA" w:rsidP="003802A1" w:rsidRDefault="00475FDA" w14:paraId="358BB7F5" w14:textId="77777777">
            <w:pPr>
              <w:spacing w:line="240" w:lineRule="auto"/>
              <w:rPr>
                <w:rFonts w:cstheme="minorHAnsi"/>
                <w:color w:val="0000FF"/>
                <w:szCs w:val="22"/>
              </w:rPr>
            </w:pPr>
            <w:r w:rsidRPr="003C12DB">
              <w:rPr>
                <w:rFonts w:cstheme="minorHAnsi"/>
                <w:color w:val="0000FF"/>
                <w:szCs w:val="22"/>
              </w:rPr>
              <w:t>Laboratory tests</w:t>
            </w:r>
          </w:p>
        </w:tc>
        <w:tc>
          <w:tcPr>
            <w:tcW w:w="1546" w:type="dxa"/>
            <w:vAlign w:val="center"/>
          </w:tcPr>
          <w:p w:rsidRPr="003C12DB" w:rsidR="00475FDA" w:rsidP="003802A1" w:rsidRDefault="00475FDA" w14:paraId="4C1D0912" w14:textId="77777777">
            <w:pPr>
              <w:spacing w:line="240" w:lineRule="auto"/>
              <w:rPr>
                <w:rFonts w:cstheme="minorHAnsi"/>
                <w:bCs/>
                <w:color w:val="0000FF"/>
                <w:szCs w:val="22"/>
              </w:rPr>
            </w:pPr>
          </w:p>
        </w:tc>
        <w:tc>
          <w:tcPr>
            <w:tcW w:w="1417" w:type="dxa"/>
            <w:vAlign w:val="center"/>
          </w:tcPr>
          <w:p w:rsidRPr="003C12DB" w:rsidR="00475FDA" w:rsidP="003802A1" w:rsidRDefault="00475FDA" w14:paraId="10F1D3EE" w14:textId="77777777">
            <w:pPr>
              <w:spacing w:line="240" w:lineRule="auto"/>
              <w:rPr>
                <w:rFonts w:cstheme="minorHAnsi"/>
                <w:bCs/>
                <w:color w:val="0000FF"/>
                <w:szCs w:val="22"/>
              </w:rPr>
            </w:pPr>
          </w:p>
        </w:tc>
        <w:tc>
          <w:tcPr>
            <w:tcW w:w="1560" w:type="dxa"/>
            <w:vAlign w:val="center"/>
          </w:tcPr>
          <w:p w:rsidRPr="003C12DB" w:rsidR="00475FDA" w:rsidP="003802A1" w:rsidRDefault="00475FDA" w14:paraId="285C0384" w14:textId="77777777">
            <w:pPr>
              <w:spacing w:line="240" w:lineRule="auto"/>
              <w:rPr>
                <w:rFonts w:cstheme="minorHAnsi"/>
                <w:bCs/>
                <w:color w:val="0000FF"/>
                <w:szCs w:val="22"/>
              </w:rPr>
            </w:pPr>
          </w:p>
        </w:tc>
        <w:tc>
          <w:tcPr>
            <w:tcW w:w="1417" w:type="dxa"/>
            <w:vAlign w:val="center"/>
          </w:tcPr>
          <w:p w:rsidRPr="003C12DB" w:rsidR="00475FDA" w:rsidP="003802A1" w:rsidRDefault="00475FDA" w14:paraId="6CFF9F50" w14:textId="77777777">
            <w:pPr>
              <w:spacing w:line="240" w:lineRule="auto"/>
              <w:rPr>
                <w:rFonts w:cstheme="minorHAnsi"/>
                <w:bCs/>
                <w:color w:val="0000FF"/>
                <w:szCs w:val="22"/>
              </w:rPr>
            </w:pPr>
          </w:p>
        </w:tc>
        <w:tc>
          <w:tcPr>
            <w:tcW w:w="1418" w:type="dxa"/>
            <w:vAlign w:val="center"/>
          </w:tcPr>
          <w:p w:rsidRPr="003C12DB" w:rsidR="00475FDA" w:rsidP="003802A1" w:rsidRDefault="00475FDA" w14:paraId="258FC164" w14:textId="77777777">
            <w:pPr>
              <w:spacing w:line="240" w:lineRule="auto"/>
              <w:rPr>
                <w:rFonts w:cstheme="minorHAnsi"/>
                <w:bCs/>
                <w:color w:val="0000FF"/>
                <w:szCs w:val="22"/>
              </w:rPr>
            </w:pPr>
          </w:p>
        </w:tc>
      </w:tr>
      <w:tr w:rsidRPr="003C12DB" w:rsidR="004B3BCA" w:rsidTr="004B3BCA" w14:paraId="6EE69FD1" w14:textId="77777777">
        <w:trPr>
          <w:trHeight w:val="454"/>
        </w:trPr>
        <w:tc>
          <w:tcPr>
            <w:tcW w:w="2815" w:type="dxa"/>
            <w:vAlign w:val="center"/>
          </w:tcPr>
          <w:p w:rsidRPr="003C12DB" w:rsidR="00475FDA" w:rsidP="003802A1" w:rsidRDefault="00475FDA" w14:paraId="3186AA5E" w14:textId="77777777">
            <w:pPr>
              <w:spacing w:line="240" w:lineRule="auto"/>
              <w:rPr>
                <w:rFonts w:cstheme="minorHAnsi"/>
                <w:color w:val="0000FF"/>
                <w:szCs w:val="22"/>
              </w:rPr>
            </w:pPr>
            <w:r w:rsidRPr="003C12DB">
              <w:rPr>
                <w:rFonts w:cstheme="minorHAnsi"/>
                <w:color w:val="0000FF"/>
                <w:szCs w:val="22"/>
              </w:rPr>
              <w:t>Eligibility assessment</w:t>
            </w:r>
          </w:p>
        </w:tc>
        <w:tc>
          <w:tcPr>
            <w:tcW w:w="1546" w:type="dxa"/>
            <w:vAlign w:val="center"/>
          </w:tcPr>
          <w:p w:rsidRPr="003C12DB" w:rsidR="00475FDA" w:rsidP="003802A1" w:rsidRDefault="00475FDA" w14:paraId="1642A3C1" w14:textId="77777777">
            <w:pPr>
              <w:spacing w:line="240" w:lineRule="auto"/>
              <w:rPr>
                <w:rFonts w:cstheme="minorHAnsi"/>
                <w:bCs/>
                <w:color w:val="0000FF"/>
                <w:szCs w:val="22"/>
              </w:rPr>
            </w:pPr>
          </w:p>
        </w:tc>
        <w:tc>
          <w:tcPr>
            <w:tcW w:w="1417" w:type="dxa"/>
            <w:vAlign w:val="center"/>
          </w:tcPr>
          <w:p w:rsidRPr="003C12DB" w:rsidR="00475FDA" w:rsidP="003802A1" w:rsidRDefault="00475FDA" w14:paraId="1590E128" w14:textId="77777777">
            <w:pPr>
              <w:spacing w:line="240" w:lineRule="auto"/>
              <w:rPr>
                <w:rFonts w:cstheme="minorHAnsi"/>
                <w:bCs/>
                <w:color w:val="0000FF"/>
                <w:szCs w:val="22"/>
              </w:rPr>
            </w:pPr>
          </w:p>
        </w:tc>
        <w:tc>
          <w:tcPr>
            <w:tcW w:w="1560" w:type="dxa"/>
            <w:vAlign w:val="center"/>
          </w:tcPr>
          <w:p w:rsidRPr="003C12DB" w:rsidR="00475FDA" w:rsidP="003802A1" w:rsidRDefault="00475FDA" w14:paraId="721A7E4A" w14:textId="77777777">
            <w:pPr>
              <w:spacing w:line="240" w:lineRule="auto"/>
              <w:rPr>
                <w:rFonts w:cstheme="minorHAnsi"/>
                <w:bCs/>
                <w:color w:val="0000FF"/>
                <w:szCs w:val="22"/>
              </w:rPr>
            </w:pPr>
          </w:p>
        </w:tc>
        <w:tc>
          <w:tcPr>
            <w:tcW w:w="1417" w:type="dxa"/>
            <w:vAlign w:val="center"/>
          </w:tcPr>
          <w:p w:rsidRPr="003C12DB" w:rsidR="00475FDA" w:rsidP="003802A1" w:rsidRDefault="00475FDA" w14:paraId="7D6BD703" w14:textId="77777777">
            <w:pPr>
              <w:spacing w:line="240" w:lineRule="auto"/>
              <w:rPr>
                <w:rFonts w:cstheme="minorHAnsi"/>
                <w:bCs/>
                <w:color w:val="0000FF"/>
                <w:szCs w:val="22"/>
              </w:rPr>
            </w:pPr>
          </w:p>
        </w:tc>
        <w:tc>
          <w:tcPr>
            <w:tcW w:w="1418" w:type="dxa"/>
            <w:vAlign w:val="center"/>
          </w:tcPr>
          <w:p w:rsidRPr="003C12DB" w:rsidR="00475FDA" w:rsidP="003802A1" w:rsidRDefault="00475FDA" w14:paraId="2D24914A" w14:textId="77777777">
            <w:pPr>
              <w:spacing w:line="240" w:lineRule="auto"/>
              <w:rPr>
                <w:rFonts w:cstheme="minorHAnsi"/>
                <w:bCs/>
                <w:color w:val="0000FF"/>
                <w:szCs w:val="22"/>
              </w:rPr>
            </w:pPr>
          </w:p>
        </w:tc>
      </w:tr>
      <w:tr w:rsidRPr="003C12DB" w:rsidR="004B3BCA" w:rsidTr="004B3BCA" w14:paraId="618AA43E" w14:textId="77777777">
        <w:trPr>
          <w:trHeight w:val="454"/>
        </w:trPr>
        <w:tc>
          <w:tcPr>
            <w:tcW w:w="2815" w:type="dxa"/>
            <w:vAlign w:val="center"/>
          </w:tcPr>
          <w:p w:rsidRPr="003C12DB" w:rsidR="00475FDA" w:rsidP="003802A1" w:rsidRDefault="00475FDA" w14:paraId="208E1043" w14:textId="77777777">
            <w:pPr>
              <w:spacing w:line="240" w:lineRule="auto"/>
              <w:rPr>
                <w:rFonts w:cstheme="minorHAnsi"/>
                <w:color w:val="0000FF"/>
                <w:szCs w:val="22"/>
              </w:rPr>
            </w:pPr>
            <w:r w:rsidRPr="003C12DB">
              <w:rPr>
                <w:rFonts w:cstheme="minorHAnsi"/>
                <w:color w:val="0000FF"/>
                <w:szCs w:val="22"/>
              </w:rPr>
              <w:t>Randomisation</w:t>
            </w:r>
          </w:p>
        </w:tc>
        <w:tc>
          <w:tcPr>
            <w:tcW w:w="1546" w:type="dxa"/>
            <w:vAlign w:val="center"/>
          </w:tcPr>
          <w:p w:rsidRPr="003C12DB" w:rsidR="00475FDA" w:rsidP="003802A1" w:rsidRDefault="00475FDA" w14:paraId="05128D38" w14:textId="77777777">
            <w:pPr>
              <w:spacing w:line="240" w:lineRule="auto"/>
              <w:rPr>
                <w:rFonts w:cstheme="minorHAnsi"/>
                <w:bCs/>
                <w:color w:val="0000FF"/>
                <w:szCs w:val="22"/>
              </w:rPr>
            </w:pPr>
          </w:p>
        </w:tc>
        <w:tc>
          <w:tcPr>
            <w:tcW w:w="1417" w:type="dxa"/>
            <w:vAlign w:val="center"/>
          </w:tcPr>
          <w:p w:rsidRPr="003C12DB" w:rsidR="00475FDA" w:rsidP="003802A1" w:rsidRDefault="00475FDA" w14:paraId="33C05DA2" w14:textId="77777777">
            <w:pPr>
              <w:spacing w:line="240" w:lineRule="auto"/>
              <w:rPr>
                <w:rFonts w:cstheme="minorHAnsi"/>
                <w:bCs/>
                <w:color w:val="0000FF"/>
                <w:szCs w:val="22"/>
              </w:rPr>
            </w:pPr>
          </w:p>
        </w:tc>
        <w:tc>
          <w:tcPr>
            <w:tcW w:w="1560" w:type="dxa"/>
            <w:vAlign w:val="center"/>
          </w:tcPr>
          <w:p w:rsidRPr="003C12DB" w:rsidR="00475FDA" w:rsidP="003802A1" w:rsidRDefault="00475FDA" w14:paraId="75D4E3D8" w14:textId="77777777">
            <w:pPr>
              <w:spacing w:line="240" w:lineRule="auto"/>
              <w:rPr>
                <w:rFonts w:cstheme="minorHAnsi"/>
                <w:bCs/>
                <w:color w:val="0000FF"/>
                <w:szCs w:val="22"/>
              </w:rPr>
            </w:pPr>
          </w:p>
        </w:tc>
        <w:tc>
          <w:tcPr>
            <w:tcW w:w="1417" w:type="dxa"/>
            <w:vAlign w:val="center"/>
          </w:tcPr>
          <w:p w:rsidRPr="003C12DB" w:rsidR="00475FDA" w:rsidP="003802A1" w:rsidRDefault="00475FDA" w14:paraId="0335C710" w14:textId="77777777">
            <w:pPr>
              <w:spacing w:line="240" w:lineRule="auto"/>
              <w:rPr>
                <w:rFonts w:cstheme="minorHAnsi"/>
                <w:bCs/>
                <w:color w:val="0000FF"/>
                <w:szCs w:val="22"/>
              </w:rPr>
            </w:pPr>
          </w:p>
        </w:tc>
        <w:tc>
          <w:tcPr>
            <w:tcW w:w="1418" w:type="dxa"/>
            <w:vAlign w:val="center"/>
          </w:tcPr>
          <w:p w:rsidRPr="003C12DB" w:rsidR="00475FDA" w:rsidP="003802A1" w:rsidRDefault="00475FDA" w14:paraId="41227260" w14:textId="77777777">
            <w:pPr>
              <w:spacing w:line="240" w:lineRule="auto"/>
              <w:rPr>
                <w:rFonts w:cstheme="minorHAnsi"/>
                <w:bCs/>
                <w:color w:val="0000FF"/>
                <w:szCs w:val="22"/>
              </w:rPr>
            </w:pPr>
          </w:p>
        </w:tc>
      </w:tr>
      <w:tr w:rsidRPr="003C12DB" w:rsidR="004B3BCA" w:rsidTr="004B3BCA" w14:paraId="3B1F7860" w14:textId="77777777">
        <w:trPr>
          <w:trHeight w:val="454"/>
        </w:trPr>
        <w:tc>
          <w:tcPr>
            <w:tcW w:w="2815" w:type="dxa"/>
            <w:vAlign w:val="center"/>
          </w:tcPr>
          <w:p w:rsidRPr="003C12DB" w:rsidR="00475FDA" w:rsidP="003802A1" w:rsidRDefault="00475FDA" w14:paraId="1ECBC76D" w14:textId="77777777">
            <w:pPr>
              <w:spacing w:line="240" w:lineRule="auto"/>
              <w:rPr>
                <w:rFonts w:cstheme="minorHAnsi"/>
                <w:color w:val="0000FF"/>
                <w:szCs w:val="22"/>
              </w:rPr>
            </w:pPr>
            <w:r w:rsidRPr="003C12DB">
              <w:rPr>
                <w:rFonts w:cstheme="minorHAnsi"/>
                <w:color w:val="0000FF"/>
                <w:szCs w:val="22"/>
              </w:rPr>
              <w:t>Dispensing of trial drugs</w:t>
            </w:r>
          </w:p>
        </w:tc>
        <w:tc>
          <w:tcPr>
            <w:tcW w:w="1546" w:type="dxa"/>
            <w:vAlign w:val="center"/>
          </w:tcPr>
          <w:p w:rsidRPr="003C12DB" w:rsidR="00475FDA" w:rsidP="003802A1" w:rsidRDefault="00475FDA" w14:paraId="0AAE5F77" w14:textId="77777777">
            <w:pPr>
              <w:spacing w:line="240" w:lineRule="auto"/>
              <w:rPr>
                <w:rFonts w:cstheme="minorHAnsi"/>
                <w:bCs/>
                <w:color w:val="0000FF"/>
                <w:szCs w:val="22"/>
              </w:rPr>
            </w:pPr>
          </w:p>
        </w:tc>
        <w:tc>
          <w:tcPr>
            <w:tcW w:w="1417" w:type="dxa"/>
            <w:vAlign w:val="center"/>
          </w:tcPr>
          <w:p w:rsidRPr="003C12DB" w:rsidR="00475FDA" w:rsidP="003802A1" w:rsidRDefault="00475FDA" w14:paraId="5E911AEA" w14:textId="77777777">
            <w:pPr>
              <w:spacing w:line="240" w:lineRule="auto"/>
              <w:rPr>
                <w:rFonts w:cstheme="minorHAnsi"/>
                <w:bCs/>
                <w:color w:val="0000FF"/>
                <w:szCs w:val="22"/>
              </w:rPr>
            </w:pPr>
          </w:p>
        </w:tc>
        <w:tc>
          <w:tcPr>
            <w:tcW w:w="1560" w:type="dxa"/>
            <w:vAlign w:val="center"/>
          </w:tcPr>
          <w:p w:rsidRPr="003C12DB" w:rsidR="00475FDA" w:rsidP="003802A1" w:rsidRDefault="00475FDA" w14:paraId="7FC2762B" w14:textId="77777777">
            <w:pPr>
              <w:spacing w:line="240" w:lineRule="auto"/>
              <w:rPr>
                <w:rFonts w:cstheme="minorHAnsi"/>
                <w:bCs/>
                <w:color w:val="0000FF"/>
                <w:szCs w:val="22"/>
              </w:rPr>
            </w:pPr>
          </w:p>
        </w:tc>
        <w:tc>
          <w:tcPr>
            <w:tcW w:w="1417" w:type="dxa"/>
            <w:vAlign w:val="center"/>
          </w:tcPr>
          <w:p w:rsidRPr="003C12DB" w:rsidR="00475FDA" w:rsidP="003802A1" w:rsidRDefault="00475FDA" w14:paraId="623C56CA" w14:textId="77777777">
            <w:pPr>
              <w:spacing w:line="240" w:lineRule="auto"/>
              <w:rPr>
                <w:rFonts w:cstheme="minorHAnsi"/>
                <w:bCs/>
                <w:color w:val="0000FF"/>
                <w:szCs w:val="22"/>
              </w:rPr>
            </w:pPr>
          </w:p>
        </w:tc>
        <w:tc>
          <w:tcPr>
            <w:tcW w:w="1418" w:type="dxa"/>
            <w:vAlign w:val="center"/>
          </w:tcPr>
          <w:p w:rsidRPr="003C12DB" w:rsidR="00475FDA" w:rsidP="003802A1" w:rsidRDefault="00475FDA" w14:paraId="3FDA774C" w14:textId="77777777">
            <w:pPr>
              <w:spacing w:line="240" w:lineRule="auto"/>
              <w:rPr>
                <w:rFonts w:cstheme="minorHAnsi"/>
                <w:bCs/>
                <w:color w:val="0000FF"/>
                <w:szCs w:val="22"/>
              </w:rPr>
            </w:pPr>
          </w:p>
        </w:tc>
      </w:tr>
      <w:tr w:rsidRPr="003C12DB" w:rsidR="004B3BCA" w:rsidTr="004B3BCA" w14:paraId="4320DEEB" w14:textId="77777777">
        <w:trPr>
          <w:trHeight w:val="454"/>
        </w:trPr>
        <w:tc>
          <w:tcPr>
            <w:tcW w:w="2815" w:type="dxa"/>
            <w:vAlign w:val="center"/>
          </w:tcPr>
          <w:p w:rsidRPr="003C12DB" w:rsidR="00475FDA" w:rsidP="003802A1" w:rsidRDefault="00475FDA" w14:paraId="4159C594" w14:textId="77777777">
            <w:pPr>
              <w:spacing w:line="240" w:lineRule="auto"/>
              <w:rPr>
                <w:rFonts w:cstheme="minorHAnsi"/>
                <w:color w:val="0000FF"/>
                <w:szCs w:val="22"/>
              </w:rPr>
            </w:pPr>
            <w:r w:rsidRPr="003C12DB">
              <w:rPr>
                <w:rFonts w:cstheme="minorHAnsi"/>
                <w:color w:val="0000FF"/>
                <w:szCs w:val="22"/>
              </w:rPr>
              <w:t>Compliance</w:t>
            </w:r>
          </w:p>
        </w:tc>
        <w:tc>
          <w:tcPr>
            <w:tcW w:w="1546" w:type="dxa"/>
            <w:vAlign w:val="center"/>
          </w:tcPr>
          <w:p w:rsidRPr="003C12DB" w:rsidR="00475FDA" w:rsidP="003802A1" w:rsidRDefault="00475FDA" w14:paraId="2BFD9C47" w14:textId="77777777">
            <w:pPr>
              <w:spacing w:line="240" w:lineRule="auto"/>
              <w:rPr>
                <w:rFonts w:cstheme="minorHAnsi"/>
                <w:bCs/>
                <w:color w:val="0000FF"/>
                <w:szCs w:val="22"/>
              </w:rPr>
            </w:pPr>
          </w:p>
        </w:tc>
        <w:tc>
          <w:tcPr>
            <w:tcW w:w="1417" w:type="dxa"/>
            <w:vAlign w:val="center"/>
          </w:tcPr>
          <w:p w:rsidRPr="003C12DB" w:rsidR="00475FDA" w:rsidP="003802A1" w:rsidRDefault="00475FDA" w14:paraId="3B611DA5" w14:textId="77777777">
            <w:pPr>
              <w:spacing w:line="240" w:lineRule="auto"/>
              <w:rPr>
                <w:rFonts w:cstheme="minorHAnsi"/>
                <w:bCs/>
                <w:color w:val="0000FF"/>
                <w:szCs w:val="22"/>
              </w:rPr>
            </w:pPr>
          </w:p>
        </w:tc>
        <w:tc>
          <w:tcPr>
            <w:tcW w:w="1560" w:type="dxa"/>
            <w:vAlign w:val="center"/>
          </w:tcPr>
          <w:p w:rsidRPr="003C12DB" w:rsidR="00475FDA" w:rsidP="003802A1" w:rsidRDefault="00475FDA" w14:paraId="17BB1238" w14:textId="77777777">
            <w:pPr>
              <w:spacing w:line="240" w:lineRule="auto"/>
              <w:rPr>
                <w:rFonts w:cstheme="minorHAnsi"/>
                <w:bCs/>
                <w:color w:val="0000FF"/>
                <w:szCs w:val="22"/>
              </w:rPr>
            </w:pPr>
          </w:p>
        </w:tc>
        <w:tc>
          <w:tcPr>
            <w:tcW w:w="1417" w:type="dxa"/>
            <w:vAlign w:val="center"/>
          </w:tcPr>
          <w:p w:rsidRPr="003C12DB" w:rsidR="00475FDA" w:rsidP="003802A1" w:rsidRDefault="00475FDA" w14:paraId="7EB6A88F" w14:textId="77777777">
            <w:pPr>
              <w:spacing w:line="240" w:lineRule="auto"/>
              <w:rPr>
                <w:rFonts w:cstheme="minorHAnsi"/>
                <w:bCs/>
                <w:color w:val="0000FF"/>
                <w:szCs w:val="22"/>
              </w:rPr>
            </w:pPr>
          </w:p>
        </w:tc>
        <w:tc>
          <w:tcPr>
            <w:tcW w:w="1418" w:type="dxa"/>
            <w:vAlign w:val="center"/>
          </w:tcPr>
          <w:p w:rsidRPr="003C12DB" w:rsidR="00475FDA" w:rsidP="003802A1" w:rsidRDefault="00475FDA" w14:paraId="406D7B52" w14:textId="77777777">
            <w:pPr>
              <w:spacing w:line="240" w:lineRule="auto"/>
              <w:rPr>
                <w:rFonts w:cstheme="minorHAnsi"/>
                <w:bCs/>
                <w:color w:val="0000FF"/>
                <w:szCs w:val="22"/>
              </w:rPr>
            </w:pPr>
          </w:p>
        </w:tc>
      </w:tr>
      <w:tr w:rsidRPr="003C12DB" w:rsidR="004B3BCA" w:rsidTr="004B3BCA" w14:paraId="2C2BEB01" w14:textId="77777777">
        <w:trPr>
          <w:trHeight w:val="454"/>
        </w:trPr>
        <w:tc>
          <w:tcPr>
            <w:tcW w:w="2815" w:type="dxa"/>
            <w:vAlign w:val="center"/>
          </w:tcPr>
          <w:p w:rsidRPr="003C12DB" w:rsidR="00475FDA" w:rsidP="003802A1" w:rsidRDefault="00475FDA" w14:paraId="5F14A6F3" w14:textId="77777777">
            <w:pPr>
              <w:spacing w:line="240" w:lineRule="auto"/>
              <w:rPr>
                <w:rFonts w:cstheme="minorHAnsi"/>
                <w:color w:val="0000FF"/>
                <w:szCs w:val="22"/>
              </w:rPr>
            </w:pPr>
            <w:r w:rsidRPr="003C12DB">
              <w:rPr>
                <w:rFonts w:cstheme="minorHAnsi"/>
                <w:color w:val="0000FF"/>
                <w:szCs w:val="22"/>
              </w:rPr>
              <w:t>Assessment 1 (</w:t>
            </w:r>
            <w:r w:rsidRPr="003C12DB">
              <w:rPr>
                <w:rFonts w:cstheme="minorHAnsi"/>
                <w:iCs/>
                <w:color w:val="0000FF"/>
                <w:szCs w:val="22"/>
              </w:rPr>
              <w:t>describe</w:t>
            </w:r>
            <w:r w:rsidRPr="003C12DB">
              <w:rPr>
                <w:rFonts w:cstheme="minorHAnsi"/>
                <w:color w:val="0000FF"/>
                <w:szCs w:val="22"/>
              </w:rPr>
              <w:t>)</w:t>
            </w:r>
          </w:p>
        </w:tc>
        <w:tc>
          <w:tcPr>
            <w:tcW w:w="1546" w:type="dxa"/>
            <w:vAlign w:val="center"/>
          </w:tcPr>
          <w:p w:rsidRPr="003C12DB" w:rsidR="00475FDA" w:rsidP="003802A1" w:rsidRDefault="00475FDA" w14:paraId="3655A05B" w14:textId="77777777">
            <w:pPr>
              <w:spacing w:line="240" w:lineRule="auto"/>
              <w:rPr>
                <w:rFonts w:cstheme="minorHAnsi"/>
                <w:bCs/>
                <w:color w:val="0000FF"/>
                <w:szCs w:val="22"/>
              </w:rPr>
            </w:pPr>
          </w:p>
        </w:tc>
        <w:tc>
          <w:tcPr>
            <w:tcW w:w="1417" w:type="dxa"/>
            <w:vAlign w:val="center"/>
          </w:tcPr>
          <w:p w:rsidRPr="003C12DB" w:rsidR="00475FDA" w:rsidP="003802A1" w:rsidRDefault="00475FDA" w14:paraId="0DF58200" w14:textId="77777777">
            <w:pPr>
              <w:spacing w:line="240" w:lineRule="auto"/>
              <w:rPr>
                <w:rFonts w:cstheme="minorHAnsi"/>
                <w:bCs/>
                <w:color w:val="0000FF"/>
                <w:szCs w:val="22"/>
              </w:rPr>
            </w:pPr>
          </w:p>
        </w:tc>
        <w:tc>
          <w:tcPr>
            <w:tcW w:w="1560" w:type="dxa"/>
            <w:vAlign w:val="center"/>
          </w:tcPr>
          <w:p w:rsidRPr="003C12DB" w:rsidR="00475FDA" w:rsidP="003802A1" w:rsidRDefault="00475FDA" w14:paraId="1E8903A8" w14:textId="77777777">
            <w:pPr>
              <w:spacing w:line="240" w:lineRule="auto"/>
              <w:rPr>
                <w:rFonts w:cstheme="minorHAnsi"/>
                <w:bCs/>
                <w:color w:val="0000FF"/>
                <w:szCs w:val="22"/>
              </w:rPr>
            </w:pPr>
          </w:p>
        </w:tc>
        <w:tc>
          <w:tcPr>
            <w:tcW w:w="1417" w:type="dxa"/>
            <w:vAlign w:val="center"/>
          </w:tcPr>
          <w:p w:rsidRPr="003C12DB" w:rsidR="00475FDA" w:rsidP="003802A1" w:rsidRDefault="00475FDA" w14:paraId="095E0CB7" w14:textId="77777777">
            <w:pPr>
              <w:spacing w:line="240" w:lineRule="auto"/>
              <w:rPr>
                <w:rFonts w:cstheme="minorHAnsi"/>
                <w:bCs/>
                <w:color w:val="0000FF"/>
                <w:szCs w:val="22"/>
              </w:rPr>
            </w:pPr>
          </w:p>
        </w:tc>
        <w:tc>
          <w:tcPr>
            <w:tcW w:w="1418" w:type="dxa"/>
            <w:vAlign w:val="center"/>
          </w:tcPr>
          <w:p w:rsidRPr="003C12DB" w:rsidR="00475FDA" w:rsidP="003802A1" w:rsidRDefault="00475FDA" w14:paraId="781A834C" w14:textId="77777777">
            <w:pPr>
              <w:spacing w:line="240" w:lineRule="auto"/>
              <w:rPr>
                <w:rFonts w:cstheme="minorHAnsi"/>
                <w:bCs/>
                <w:color w:val="0000FF"/>
                <w:szCs w:val="22"/>
              </w:rPr>
            </w:pPr>
          </w:p>
        </w:tc>
      </w:tr>
      <w:tr w:rsidRPr="003C12DB" w:rsidR="004B3BCA" w:rsidTr="004B3BCA" w14:paraId="660669B1" w14:textId="77777777">
        <w:trPr>
          <w:trHeight w:val="454"/>
        </w:trPr>
        <w:tc>
          <w:tcPr>
            <w:tcW w:w="2815" w:type="dxa"/>
            <w:vAlign w:val="center"/>
          </w:tcPr>
          <w:p w:rsidRPr="003C12DB" w:rsidR="00475FDA" w:rsidP="003802A1" w:rsidRDefault="00475FDA" w14:paraId="2BE34A86" w14:textId="77777777">
            <w:pPr>
              <w:spacing w:line="240" w:lineRule="auto"/>
              <w:rPr>
                <w:rFonts w:cstheme="minorHAnsi"/>
                <w:color w:val="0000FF"/>
                <w:szCs w:val="22"/>
              </w:rPr>
            </w:pPr>
            <w:r w:rsidRPr="003C12DB">
              <w:rPr>
                <w:rFonts w:cstheme="minorHAnsi"/>
                <w:color w:val="0000FF"/>
                <w:szCs w:val="22"/>
              </w:rPr>
              <w:t>Assessment 2 (</w:t>
            </w:r>
            <w:r w:rsidRPr="003C12DB">
              <w:rPr>
                <w:rFonts w:cstheme="minorHAnsi"/>
                <w:iCs/>
                <w:color w:val="0000FF"/>
                <w:szCs w:val="22"/>
              </w:rPr>
              <w:t>describe</w:t>
            </w:r>
            <w:r w:rsidRPr="003C12DB">
              <w:rPr>
                <w:rFonts w:cstheme="minorHAnsi"/>
                <w:color w:val="0000FF"/>
                <w:szCs w:val="22"/>
              </w:rPr>
              <w:t>)</w:t>
            </w:r>
          </w:p>
        </w:tc>
        <w:tc>
          <w:tcPr>
            <w:tcW w:w="1546" w:type="dxa"/>
            <w:vAlign w:val="center"/>
          </w:tcPr>
          <w:p w:rsidRPr="003C12DB" w:rsidR="00475FDA" w:rsidP="003802A1" w:rsidRDefault="00475FDA" w14:paraId="49AEC342" w14:textId="77777777">
            <w:pPr>
              <w:spacing w:line="240" w:lineRule="auto"/>
              <w:rPr>
                <w:rFonts w:cstheme="minorHAnsi"/>
                <w:bCs/>
                <w:color w:val="0000FF"/>
                <w:szCs w:val="22"/>
              </w:rPr>
            </w:pPr>
          </w:p>
        </w:tc>
        <w:tc>
          <w:tcPr>
            <w:tcW w:w="1417" w:type="dxa"/>
            <w:vAlign w:val="center"/>
          </w:tcPr>
          <w:p w:rsidRPr="003C12DB" w:rsidR="00475FDA" w:rsidP="003802A1" w:rsidRDefault="00475FDA" w14:paraId="508586E1" w14:textId="77777777">
            <w:pPr>
              <w:spacing w:line="240" w:lineRule="auto"/>
              <w:rPr>
                <w:rFonts w:cstheme="minorHAnsi"/>
                <w:bCs/>
                <w:color w:val="0000FF"/>
                <w:szCs w:val="22"/>
              </w:rPr>
            </w:pPr>
          </w:p>
        </w:tc>
        <w:tc>
          <w:tcPr>
            <w:tcW w:w="1560" w:type="dxa"/>
            <w:vAlign w:val="center"/>
          </w:tcPr>
          <w:p w:rsidRPr="003C12DB" w:rsidR="00475FDA" w:rsidP="003802A1" w:rsidRDefault="00475FDA" w14:paraId="2D943FA7" w14:textId="77777777">
            <w:pPr>
              <w:spacing w:line="240" w:lineRule="auto"/>
              <w:rPr>
                <w:rFonts w:cstheme="minorHAnsi"/>
                <w:bCs/>
                <w:color w:val="0000FF"/>
                <w:szCs w:val="22"/>
              </w:rPr>
            </w:pPr>
          </w:p>
        </w:tc>
        <w:tc>
          <w:tcPr>
            <w:tcW w:w="1417" w:type="dxa"/>
            <w:vAlign w:val="center"/>
          </w:tcPr>
          <w:p w:rsidRPr="003C12DB" w:rsidR="00475FDA" w:rsidP="003802A1" w:rsidRDefault="00475FDA" w14:paraId="2B5AC24F" w14:textId="77777777">
            <w:pPr>
              <w:spacing w:line="240" w:lineRule="auto"/>
              <w:rPr>
                <w:rFonts w:cstheme="minorHAnsi"/>
                <w:bCs/>
                <w:color w:val="0000FF"/>
                <w:szCs w:val="22"/>
              </w:rPr>
            </w:pPr>
          </w:p>
        </w:tc>
        <w:tc>
          <w:tcPr>
            <w:tcW w:w="1418" w:type="dxa"/>
            <w:vAlign w:val="center"/>
          </w:tcPr>
          <w:p w:rsidRPr="003C12DB" w:rsidR="00475FDA" w:rsidP="003802A1" w:rsidRDefault="00475FDA" w14:paraId="53DD25F7" w14:textId="77777777">
            <w:pPr>
              <w:spacing w:line="240" w:lineRule="auto"/>
              <w:rPr>
                <w:rFonts w:cstheme="minorHAnsi"/>
                <w:bCs/>
                <w:color w:val="0000FF"/>
                <w:szCs w:val="22"/>
              </w:rPr>
            </w:pPr>
          </w:p>
        </w:tc>
      </w:tr>
      <w:tr w:rsidRPr="003C12DB" w:rsidR="004B3BCA" w:rsidTr="004B3BCA" w14:paraId="1231C136" w14:textId="77777777">
        <w:trPr>
          <w:trHeight w:val="454"/>
        </w:trPr>
        <w:tc>
          <w:tcPr>
            <w:tcW w:w="2815" w:type="dxa"/>
            <w:vAlign w:val="center"/>
          </w:tcPr>
          <w:p w:rsidRPr="003C12DB" w:rsidR="00475FDA" w:rsidP="003802A1" w:rsidRDefault="00475FDA" w14:paraId="1F1199E6" w14:textId="77777777">
            <w:pPr>
              <w:spacing w:line="240" w:lineRule="auto"/>
              <w:rPr>
                <w:rFonts w:cstheme="minorHAnsi"/>
                <w:color w:val="0000FF"/>
                <w:szCs w:val="22"/>
              </w:rPr>
            </w:pPr>
            <w:r w:rsidRPr="003C12DB">
              <w:rPr>
                <w:rFonts w:cstheme="minorHAnsi"/>
                <w:color w:val="0000FF"/>
                <w:szCs w:val="22"/>
              </w:rPr>
              <w:t>Assessment 3 (</w:t>
            </w:r>
            <w:r w:rsidRPr="003C12DB">
              <w:rPr>
                <w:rFonts w:cstheme="minorHAnsi"/>
                <w:iCs/>
                <w:color w:val="0000FF"/>
                <w:szCs w:val="22"/>
              </w:rPr>
              <w:t>describe</w:t>
            </w:r>
            <w:r w:rsidRPr="003C12DB">
              <w:rPr>
                <w:rFonts w:cstheme="minorHAnsi"/>
                <w:color w:val="0000FF"/>
                <w:szCs w:val="22"/>
              </w:rPr>
              <w:t>)</w:t>
            </w:r>
          </w:p>
        </w:tc>
        <w:tc>
          <w:tcPr>
            <w:tcW w:w="1546" w:type="dxa"/>
            <w:vAlign w:val="center"/>
          </w:tcPr>
          <w:p w:rsidRPr="003C12DB" w:rsidR="00475FDA" w:rsidP="003802A1" w:rsidRDefault="00475FDA" w14:paraId="0149C3EE" w14:textId="77777777">
            <w:pPr>
              <w:spacing w:line="240" w:lineRule="auto"/>
              <w:rPr>
                <w:rFonts w:cstheme="minorHAnsi"/>
                <w:bCs/>
                <w:color w:val="0000FF"/>
                <w:szCs w:val="22"/>
              </w:rPr>
            </w:pPr>
          </w:p>
        </w:tc>
        <w:tc>
          <w:tcPr>
            <w:tcW w:w="1417" w:type="dxa"/>
            <w:vAlign w:val="center"/>
          </w:tcPr>
          <w:p w:rsidRPr="003C12DB" w:rsidR="00475FDA" w:rsidP="003802A1" w:rsidRDefault="00475FDA" w14:paraId="05EE3DDB" w14:textId="77777777">
            <w:pPr>
              <w:spacing w:line="240" w:lineRule="auto"/>
              <w:rPr>
                <w:rFonts w:cstheme="minorHAnsi"/>
                <w:bCs/>
                <w:color w:val="0000FF"/>
                <w:szCs w:val="22"/>
              </w:rPr>
            </w:pPr>
          </w:p>
        </w:tc>
        <w:tc>
          <w:tcPr>
            <w:tcW w:w="1560" w:type="dxa"/>
            <w:vAlign w:val="center"/>
          </w:tcPr>
          <w:p w:rsidRPr="003C12DB" w:rsidR="00475FDA" w:rsidP="003802A1" w:rsidRDefault="00475FDA" w14:paraId="1FC7BD79" w14:textId="77777777">
            <w:pPr>
              <w:spacing w:line="240" w:lineRule="auto"/>
              <w:rPr>
                <w:rFonts w:cstheme="minorHAnsi"/>
                <w:bCs/>
                <w:color w:val="0000FF"/>
                <w:szCs w:val="22"/>
              </w:rPr>
            </w:pPr>
          </w:p>
        </w:tc>
        <w:tc>
          <w:tcPr>
            <w:tcW w:w="1417" w:type="dxa"/>
            <w:vAlign w:val="center"/>
          </w:tcPr>
          <w:p w:rsidRPr="003C12DB" w:rsidR="00475FDA" w:rsidP="003802A1" w:rsidRDefault="00475FDA" w14:paraId="4CBC91CC" w14:textId="77777777">
            <w:pPr>
              <w:spacing w:line="240" w:lineRule="auto"/>
              <w:rPr>
                <w:rFonts w:cstheme="minorHAnsi"/>
                <w:bCs/>
                <w:color w:val="0000FF"/>
                <w:szCs w:val="22"/>
              </w:rPr>
            </w:pPr>
          </w:p>
        </w:tc>
        <w:tc>
          <w:tcPr>
            <w:tcW w:w="1418" w:type="dxa"/>
            <w:vAlign w:val="center"/>
          </w:tcPr>
          <w:p w:rsidRPr="003C12DB" w:rsidR="00475FDA" w:rsidP="003802A1" w:rsidRDefault="00475FDA" w14:paraId="79321A8E" w14:textId="77777777">
            <w:pPr>
              <w:spacing w:line="240" w:lineRule="auto"/>
              <w:rPr>
                <w:rFonts w:cstheme="minorHAnsi"/>
                <w:bCs/>
                <w:color w:val="0000FF"/>
                <w:szCs w:val="22"/>
              </w:rPr>
            </w:pPr>
          </w:p>
        </w:tc>
      </w:tr>
      <w:tr w:rsidRPr="003C12DB" w:rsidR="004B3BCA" w:rsidTr="004B3BCA" w14:paraId="6C9320AB" w14:textId="77777777">
        <w:trPr>
          <w:trHeight w:val="454"/>
        </w:trPr>
        <w:tc>
          <w:tcPr>
            <w:tcW w:w="2815" w:type="dxa"/>
            <w:vAlign w:val="center"/>
          </w:tcPr>
          <w:p w:rsidRPr="003C12DB" w:rsidR="00475FDA" w:rsidP="003802A1" w:rsidRDefault="00475FDA" w14:paraId="19CDDF67" w14:textId="77777777">
            <w:pPr>
              <w:spacing w:line="240" w:lineRule="auto"/>
              <w:rPr>
                <w:rFonts w:cstheme="minorHAnsi"/>
                <w:color w:val="0000FF"/>
                <w:szCs w:val="22"/>
              </w:rPr>
            </w:pPr>
            <w:r w:rsidRPr="003C12DB">
              <w:rPr>
                <w:rFonts w:cstheme="minorHAnsi"/>
                <w:color w:val="0000FF"/>
                <w:szCs w:val="22"/>
              </w:rPr>
              <w:t>Assessment 4 (</w:t>
            </w:r>
            <w:r w:rsidRPr="003C12DB">
              <w:rPr>
                <w:rFonts w:cstheme="minorHAnsi"/>
                <w:iCs/>
                <w:color w:val="0000FF"/>
                <w:szCs w:val="22"/>
              </w:rPr>
              <w:t>describe</w:t>
            </w:r>
            <w:r w:rsidRPr="003C12DB">
              <w:rPr>
                <w:rFonts w:cstheme="minorHAnsi"/>
                <w:color w:val="0000FF"/>
                <w:szCs w:val="22"/>
              </w:rPr>
              <w:t>)</w:t>
            </w:r>
          </w:p>
        </w:tc>
        <w:tc>
          <w:tcPr>
            <w:tcW w:w="1546" w:type="dxa"/>
            <w:vAlign w:val="center"/>
          </w:tcPr>
          <w:p w:rsidRPr="003C12DB" w:rsidR="00475FDA" w:rsidP="003802A1" w:rsidRDefault="00475FDA" w14:paraId="0A004165" w14:textId="77777777">
            <w:pPr>
              <w:spacing w:line="240" w:lineRule="auto"/>
              <w:rPr>
                <w:rFonts w:cstheme="minorHAnsi"/>
                <w:bCs/>
                <w:color w:val="0000FF"/>
                <w:szCs w:val="22"/>
              </w:rPr>
            </w:pPr>
          </w:p>
        </w:tc>
        <w:tc>
          <w:tcPr>
            <w:tcW w:w="1417" w:type="dxa"/>
            <w:vAlign w:val="center"/>
          </w:tcPr>
          <w:p w:rsidRPr="003C12DB" w:rsidR="00475FDA" w:rsidP="003802A1" w:rsidRDefault="00475FDA" w14:paraId="46D98467" w14:textId="77777777">
            <w:pPr>
              <w:spacing w:line="240" w:lineRule="auto"/>
              <w:rPr>
                <w:rFonts w:cstheme="minorHAnsi"/>
                <w:bCs/>
                <w:color w:val="0000FF"/>
                <w:szCs w:val="22"/>
              </w:rPr>
            </w:pPr>
          </w:p>
        </w:tc>
        <w:tc>
          <w:tcPr>
            <w:tcW w:w="1560" w:type="dxa"/>
            <w:vAlign w:val="center"/>
          </w:tcPr>
          <w:p w:rsidRPr="003C12DB" w:rsidR="00475FDA" w:rsidP="003802A1" w:rsidRDefault="00475FDA" w14:paraId="21B92C8D" w14:textId="77777777">
            <w:pPr>
              <w:spacing w:line="240" w:lineRule="auto"/>
              <w:rPr>
                <w:rFonts w:cstheme="minorHAnsi"/>
                <w:bCs/>
                <w:color w:val="0000FF"/>
                <w:szCs w:val="22"/>
              </w:rPr>
            </w:pPr>
          </w:p>
        </w:tc>
        <w:tc>
          <w:tcPr>
            <w:tcW w:w="1417" w:type="dxa"/>
            <w:vAlign w:val="center"/>
          </w:tcPr>
          <w:p w:rsidRPr="003C12DB" w:rsidR="00475FDA" w:rsidP="003802A1" w:rsidRDefault="00475FDA" w14:paraId="57EEDB7D" w14:textId="77777777">
            <w:pPr>
              <w:spacing w:line="240" w:lineRule="auto"/>
              <w:rPr>
                <w:rFonts w:cstheme="minorHAnsi"/>
                <w:bCs/>
                <w:color w:val="0000FF"/>
                <w:szCs w:val="22"/>
              </w:rPr>
            </w:pPr>
          </w:p>
        </w:tc>
        <w:tc>
          <w:tcPr>
            <w:tcW w:w="1418" w:type="dxa"/>
            <w:vAlign w:val="center"/>
          </w:tcPr>
          <w:p w:rsidRPr="003C12DB" w:rsidR="00475FDA" w:rsidP="003802A1" w:rsidRDefault="00475FDA" w14:paraId="01672215" w14:textId="77777777">
            <w:pPr>
              <w:spacing w:line="240" w:lineRule="auto"/>
              <w:rPr>
                <w:rFonts w:cstheme="minorHAnsi"/>
                <w:bCs/>
                <w:color w:val="0000FF"/>
                <w:szCs w:val="22"/>
              </w:rPr>
            </w:pPr>
          </w:p>
        </w:tc>
      </w:tr>
      <w:tr w:rsidRPr="003C12DB" w:rsidR="004B3BCA" w:rsidTr="004B3BCA" w14:paraId="7BC287F1" w14:textId="77777777">
        <w:trPr>
          <w:trHeight w:val="454"/>
        </w:trPr>
        <w:tc>
          <w:tcPr>
            <w:tcW w:w="2815" w:type="dxa"/>
            <w:vAlign w:val="center"/>
          </w:tcPr>
          <w:p w:rsidRPr="003C12DB" w:rsidR="00475FDA" w:rsidP="003802A1" w:rsidRDefault="00475FDA" w14:paraId="6359444B" w14:textId="77777777">
            <w:pPr>
              <w:spacing w:line="240" w:lineRule="auto"/>
              <w:rPr>
                <w:rFonts w:cstheme="minorHAnsi"/>
                <w:color w:val="0000FF"/>
                <w:szCs w:val="22"/>
              </w:rPr>
            </w:pPr>
            <w:r w:rsidRPr="003C12DB">
              <w:rPr>
                <w:rFonts w:cstheme="minorHAnsi"/>
                <w:color w:val="0000FF"/>
                <w:szCs w:val="22"/>
              </w:rPr>
              <w:t xml:space="preserve">Adverse event assessments </w:t>
            </w:r>
          </w:p>
        </w:tc>
        <w:tc>
          <w:tcPr>
            <w:tcW w:w="1546" w:type="dxa"/>
            <w:vAlign w:val="center"/>
          </w:tcPr>
          <w:p w:rsidRPr="003C12DB" w:rsidR="00475FDA" w:rsidP="003802A1" w:rsidRDefault="00475FDA" w14:paraId="729DE682" w14:textId="77777777">
            <w:pPr>
              <w:spacing w:line="240" w:lineRule="auto"/>
              <w:rPr>
                <w:rFonts w:cstheme="minorHAnsi"/>
                <w:bCs/>
                <w:color w:val="0000FF"/>
                <w:szCs w:val="22"/>
              </w:rPr>
            </w:pPr>
          </w:p>
        </w:tc>
        <w:tc>
          <w:tcPr>
            <w:tcW w:w="1417" w:type="dxa"/>
            <w:vAlign w:val="center"/>
          </w:tcPr>
          <w:p w:rsidRPr="003C12DB" w:rsidR="00475FDA" w:rsidP="003802A1" w:rsidRDefault="00475FDA" w14:paraId="2EA0ED55" w14:textId="77777777">
            <w:pPr>
              <w:spacing w:line="240" w:lineRule="auto"/>
              <w:rPr>
                <w:rFonts w:cstheme="minorHAnsi"/>
                <w:bCs/>
                <w:color w:val="0000FF"/>
                <w:szCs w:val="22"/>
              </w:rPr>
            </w:pPr>
          </w:p>
        </w:tc>
        <w:tc>
          <w:tcPr>
            <w:tcW w:w="1560" w:type="dxa"/>
            <w:vAlign w:val="center"/>
          </w:tcPr>
          <w:p w:rsidRPr="003C12DB" w:rsidR="00475FDA" w:rsidP="003802A1" w:rsidRDefault="00475FDA" w14:paraId="6EBDA321" w14:textId="77777777">
            <w:pPr>
              <w:spacing w:line="240" w:lineRule="auto"/>
              <w:rPr>
                <w:rFonts w:cstheme="minorHAnsi"/>
                <w:bCs/>
                <w:color w:val="0000FF"/>
                <w:szCs w:val="22"/>
              </w:rPr>
            </w:pPr>
          </w:p>
        </w:tc>
        <w:tc>
          <w:tcPr>
            <w:tcW w:w="1417" w:type="dxa"/>
            <w:vAlign w:val="center"/>
          </w:tcPr>
          <w:p w:rsidRPr="003C12DB" w:rsidR="00475FDA" w:rsidP="003802A1" w:rsidRDefault="00475FDA" w14:paraId="7C280D3D" w14:textId="77777777">
            <w:pPr>
              <w:spacing w:line="240" w:lineRule="auto"/>
              <w:rPr>
                <w:rFonts w:cstheme="minorHAnsi"/>
                <w:bCs/>
                <w:color w:val="0000FF"/>
                <w:szCs w:val="22"/>
              </w:rPr>
            </w:pPr>
          </w:p>
        </w:tc>
        <w:tc>
          <w:tcPr>
            <w:tcW w:w="1418" w:type="dxa"/>
            <w:vAlign w:val="center"/>
          </w:tcPr>
          <w:p w:rsidRPr="003C12DB" w:rsidR="00475FDA" w:rsidP="003802A1" w:rsidRDefault="00475FDA" w14:paraId="2790DEDD" w14:textId="77777777">
            <w:pPr>
              <w:spacing w:line="240" w:lineRule="auto"/>
              <w:rPr>
                <w:rFonts w:cstheme="minorHAnsi"/>
                <w:bCs/>
                <w:color w:val="0000FF"/>
                <w:szCs w:val="22"/>
              </w:rPr>
            </w:pPr>
          </w:p>
        </w:tc>
      </w:tr>
      <w:tr w:rsidRPr="003C12DB" w:rsidR="004B3BCA" w:rsidTr="004B3BCA" w14:paraId="0D0351D9" w14:textId="77777777">
        <w:trPr>
          <w:trHeight w:val="454"/>
        </w:trPr>
        <w:tc>
          <w:tcPr>
            <w:tcW w:w="2815" w:type="dxa"/>
            <w:vAlign w:val="center"/>
          </w:tcPr>
          <w:p w:rsidRPr="003C12DB" w:rsidR="00475FDA" w:rsidP="003802A1" w:rsidRDefault="00475FDA" w14:paraId="70E62993" w14:textId="77777777">
            <w:pPr>
              <w:spacing w:line="240" w:lineRule="auto"/>
              <w:rPr>
                <w:rFonts w:cstheme="minorHAnsi"/>
                <w:color w:val="0000FF"/>
                <w:szCs w:val="22"/>
              </w:rPr>
            </w:pPr>
            <w:r w:rsidRPr="003C12DB">
              <w:rPr>
                <w:rFonts w:cstheme="minorHAnsi"/>
                <w:color w:val="0000FF"/>
                <w:szCs w:val="22"/>
                <w:lang w:val="en-US"/>
              </w:rPr>
              <w:t>Physician’s Withdrawal Checklist</w:t>
            </w:r>
          </w:p>
        </w:tc>
        <w:tc>
          <w:tcPr>
            <w:tcW w:w="1546" w:type="dxa"/>
            <w:vAlign w:val="center"/>
          </w:tcPr>
          <w:p w:rsidRPr="003C12DB" w:rsidR="00475FDA" w:rsidP="003802A1" w:rsidRDefault="00475FDA" w14:paraId="48D5E483" w14:textId="77777777">
            <w:pPr>
              <w:spacing w:line="240" w:lineRule="auto"/>
              <w:rPr>
                <w:rFonts w:cstheme="minorHAnsi"/>
                <w:bCs/>
                <w:color w:val="0000FF"/>
                <w:szCs w:val="22"/>
              </w:rPr>
            </w:pPr>
          </w:p>
        </w:tc>
        <w:tc>
          <w:tcPr>
            <w:tcW w:w="1417" w:type="dxa"/>
            <w:vAlign w:val="center"/>
          </w:tcPr>
          <w:p w:rsidRPr="003C12DB" w:rsidR="00475FDA" w:rsidP="003802A1" w:rsidRDefault="00475FDA" w14:paraId="50AC5606" w14:textId="77777777">
            <w:pPr>
              <w:spacing w:line="240" w:lineRule="auto"/>
              <w:rPr>
                <w:rFonts w:cstheme="minorHAnsi"/>
                <w:bCs/>
                <w:color w:val="0000FF"/>
                <w:szCs w:val="22"/>
              </w:rPr>
            </w:pPr>
          </w:p>
        </w:tc>
        <w:tc>
          <w:tcPr>
            <w:tcW w:w="1560" w:type="dxa"/>
            <w:vAlign w:val="center"/>
          </w:tcPr>
          <w:p w:rsidRPr="003C12DB" w:rsidR="00475FDA" w:rsidP="003802A1" w:rsidRDefault="00475FDA" w14:paraId="7E6CF540" w14:textId="77777777">
            <w:pPr>
              <w:spacing w:line="240" w:lineRule="auto"/>
              <w:rPr>
                <w:rFonts w:cstheme="minorHAnsi"/>
                <w:bCs/>
                <w:color w:val="0000FF"/>
                <w:szCs w:val="22"/>
              </w:rPr>
            </w:pPr>
          </w:p>
        </w:tc>
        <w:tc>
          <w:tcPr>
            <w:tcW w:w="1417" w:type="dxa"/>
            <w:vAlign w:val="center"/>
          </w:tcPr>
          <w:p w:rsidRPr="003C12DB" w:rsidR="00475FDA" w:rsidP="003802A1" w:rsidRDefault="00475FDA" w14:paraId="3509869F" w14:textId="77777777">
            <w:pPr>
              <w:spacing w:line="240" w:lineRule="auto"/>
              <w:rPr>
                <w:rFonts w:cstheme="minorHAnsi"/>
                <w:bCs/>
                <w:color w:val="0000FF"/>
                <w:szCs w:val="22"/>
              </w:rPr>
            </w:pPr>
          </w:p>
        </w:tc>
        <w:tc>
          <w:tcPr>
            <w:tcW w:w="1418" w:type="dxa"/>
            <w:vAlign w:val="center"/>
          </w:tcPr>
          <w:p w:rsidRPr="003C12DB" w:rsidR="00475FDA" w:rsidP="003802A1" w:rsidRDefault="00475FDA" w14:paraId="497E4AAB" w14:textId="77777777">
            <w:pPr>
              <w:spacing w:line="240" w:lineRule="auto"/>
              <w:rPr>
                <w:rFonts w:cstheme="minorHAnsi"/>
                <w:bCs/>
                <w:color w:val="0000FF"/>
                <w:szCs w:val="22"/>
              </w:rPr>
            </w:pPr>
          </w:p>
        </w:tc>
      </w:tr>
    </w:tbl>
    <w:p w:rsidRPr="003C12DB" w:rsidR="00475FDA" w:rsidP="003802A1" w:rsidRDefault="00475FDA" w14:paraId="5367AF7F" w14:textId="77777777">
      <w:pPr>
        <w:spacing w:line="240" w:lineRule="auto"/>
        <w:rPr>
          <w:rFonts w:cstheme="minorHAnsi"/>
          <w:color w:val="0000FF"/>
          <w:szCs w:val="22"/>
        </w:rPr>
      </w:pPr>
    </w:p>
    <w:p w:rsidRPr="004B3BCA" w:rsidR="00475FDA" w:rsidP="003802A1" w:rsidRDefault="00864F75" w14:paraId="4BC487C8" w14:textId="77777777">
      <w:pPr>
        <w:autoSpaceDE w:val="0"/>
        <w:autoSpaceDN w:val="0"/>
        <w:adjustRightInd w:val="0"/>
        <w:spacing w:line="240" w:lineRule="auto"/>
        <w:rPr>
          <w:rFonts w:cstheme="minorHAnsi"/>
          <w:szCs w:val="22"/>
          <w:lang w:eastAsia="en-GB"/>
        </w:rPr>
      </w:pPr>
      <w:r>
        <w:rPr>
          <w:rFonts w:cstheme="minorHAnsi"/>
          <w:b/>
          <w:bCs/>
          <w:szCs w:val="22"/>
          <w:lang w:eastAsia="en-GB"/>
        </w:rPr>
        <w:t>16.</w:t>
      </w:r>
      <w:r w:rsidR="00F7771A">
        <w:rPr>
          <w:rFonts w:cstheme="minorHAnsi"/>
          <w:b/>
          <w:bCs/>
          <w:szCs w:val="22"/>
          <w:lang w:eastAsia="en-GB"/>
        </w:rPr>
        <w:t>4</w:t>
      </w:r>
      <w:r>
        <w:rPr>
          <w:rFonts w:cstheme="minorHAnsi"/>
          <w:b/>
          <w:bCs/>
          <w:szCs w:val="22"/>
          <w:lang w:eastAsia="en-GB"/>
        </w:rPr>
        <w:tab/>
      </w:r>
      <w:r w:rsidRPr="003C12DB" w:rsidR="00475FDA">
        <w:rPr>
          <w:rFonts w:cstheme="minorHAnsi"/>
          <w:b/>
          <w:bCs/>
          <w:szCs w:val="22"/>
          <w:lang w:eastAsia="en-GB"/>
        </w:rPr>
        <w:t xml:space="preserve">Appendix 5 – Safety Reporting Flow Chart </w:t>
      </w:r>
    </w:p>
    <w:p w:rsidRPr="003C12DB" w:rsidR="00475FDA" w:rsidP="003802A1" w:rsidRDefault="00475FDA" w14:paraId="4D99EC08" w14:textId="77777777">
      <w:pPr>
        <w:autoSpaceDE w:val="0"/>
        <w:autoSpaceDN w:val="0"/>
        <w:adjustRightInd w:val="0"/>
        <w:spacing w:line="240" w:lineRule="auto"/>
        <w:rPr>
          <w:rFonts w:cstheme="minorHAnsi"/>
          <w:color w:val="0000FF"/>
          <w:szCs w:val="22"/>
          <w:lang w:eastAsia="en-GB"/>
        </w:rPr>
      </w:pPr>
      <w:r w:rsidRPr="003C12DB">
        <w:rPr>
          <w:rFonts w:cstheme="minorHAnsi"/>
          <w:color w:val="0000FF"/>
          <w:szCs w:val="22"/>
          <w:lang w:eastAsia="en-GB"/>
        </w:rPr>
        <w:t xml:space="preserve">A 1 page safety reporting flow chart should be generated for all multi-centre and international trials to confirm the flow and timelines for reporting of relevant safety information between sites, regulatory agencies, the Sponsor and coordinating site. </w:t>
      </w:r>
    </w:p>
    <w:p w:rsidRPr="003C12DB" w:rsidR="00475FDA" w:rsidP="003802A1" w:rsidRDefault="00475FDA" w14:paraId="2500C9B9" w14:textId="77777777">
      <w:pPr>
        <w:spacing w:line="240" w:lineRule="auto"/>
        <w:rPr>
          <w:rFonts w:cstheme="minorHAnsi"/>
          <w:color w:val="0000FF"/>
          <w:szCs w:val="22"/>
          <w:lang w:eastAsia="en-GB"/>
        </w:rPr>
      </w:pPr>
      <w:r w:rsidRPr="003C12DB">
        <w:rPr>
          <w:rFonts w:cstheme="minorHAnsi"/>
          <w:color w:val="0000FF"/>
          <w:szCs w:val="22"/>
          <w:lang w:eastAsia="en-GB"/>
        </w:rPr>
        <w:t>It is entirely possible that this page will be detached from the protocol and used by trial teams as a guide to the safety reporting requirements for the trial, so please try to make this as clear, yet detailed as possible.</w:t>
      </w:r>
    </w:p>
    <w:p w:rsidRPr="003C12DB" w:rsidR="00475FDA" w:rsidP="003802A1" w:rsidRDefault="00475FDA" w14:paraId="2A477761" w14:textId="77777777">
      <w:pPr>
        <w:spacing w:line="240" w:lineRule="auto"/>
        <w:rPr>
          <w:rFonts w:cstheme="minorHAnsi"/>
          <w:color w:val="0000FF"/>
          <w:szCs w:val="22"/>
        </w:rPr>
      </w:pPr>
    </w:p>
    <w:p w:rsidR="00475FDA" w:rsidP="00260AE9" w:rsidRDefault="00475FDA" w14:paraId="12BB8E6C" w14:textId="77777777">
      <w:pPr>
        <w:tabs>
          <w:tab w:val="left" w:pos="567"/>
        </w:tabs>
        <w:spacing w:line="240" w:lineRule="auto"/>
        <w:rPr>
          <w:rFonts w:cstheme="minorHAnsi"/>
          <w:b/>
          <w:bCs/>
          <w:szCs w:val="22"/>
          <w:lang w:eastAsia="en-GB"/>
        </w:rPr>
      </w:pPr>
      <w:r w:rsidRPr="003C12DB">
        <w:rPr>
          <w:rFonts w:cstheme="minorHAnsi"/>
          <w:b/>
          <w:szCs w:val="22"/>
          <w:lang w:eastAsia="en-GB"/>
        </w:rPr>
        <w:t>16.</w:t>
      </w:r>
      <w:r w:rsidR="00F7771A">
        <w:rPr>
          <w:rFonts w:cstheme="minorHAnsi"/>
          <w:b/>
          <w:szCs w:val="22"/>
          <w:lang w:eastAsia="en-GB"/>
        </w:rPr>
        <w:t>5</w:t>
      </w:r>
      <w:r w:rsidR="00864F75">
        <w:rPr>
          <w:rFonts w:cstheme="minorHAnsi"/>
          <w:szCs w:val="22"/>
          <w:lang w:eastAsia="en-GB"/>
        </w:rPr>
        <w:tab/>
      </w:r>
      <w:r w:rsidRPr="003C12DB">
        <w:rPr>
          <w:rFonts w:cstheme="minorHAnsi"/>
          <w:b/>
          <w:bCs/>
          <w:szCs w:val="22"/>
          <w:lang w:eastAsia="en-GB"/>
        </w:rPr>
        <w:t xml:space="preserve">Appendix 6 </w:t>
      </w:r>
    </w:p>
    <w:p w:rsidRPr="004B3BCA" w:rsidR="00F7771A" w:rsidP="003802A1" w:rsidRDefault="00F7771A" w14:paraId="405371F8" w14:textId="77777777">
      <w:pPr>
        <w:spacing w:line="240" w:lineRule="auto"/>
        <w:rPr>
          <w:rFonts w:cstheme="minorHAnsi"/>
          <w:b/>
          <w:bCs/>
          <w:szCs w:val="22"/>
          <w:lang w:eastAsia="en-GB"/>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515"/>
        <w:gridCol w:w="1515"/>
        <w:gridCol w:w="1515"/>
        <w:gridCol w:w="1516"/>
        <w:gridCol w:w="4112"/>
      </w:tblGrid>
      <w:tr w:rsidRPr="00F7771A" w:rsidR="00F7771A" w:rsidTr="00F7771A" w14:paraId="5085779D" w14:textId="77777777">
        <w:trPr>
          <w:trHeight w:val="383"/>
        </w:trPr>
        <w:tc>
          <w:tcPr>
            <w:tcW w:w="10173" w:type="dxa"/>
            <w:gridSpan w:val="5"/>
            <w:shd w:val="clear" w:color="auto" w:fill="00B050"/>
          </w:tcPr>
          <w:p w:rsidRPr="00F7771A" w:rsidR="00F7771A" w:rsidP="003802A1" w:rsidRDefault="00F7771A" w14:paraId="5C47FB6D" w14:textId="77777777">
            <w:pPr>
              <w:spacing w:line="240" w:lineRule="auto"/>
              <w:rPr>
                <w:rFonts w:cstheme="minorHAnsi"/>
                <w:b/>
                <w:color w:val="FFFFFF" w:themeColor="background1"/>
                <w:szCs w:val="22"/>
              </w:rPr>
            </w:pPr>
            <w:r w:rsidRPr="00F7771A">
              <w:rPr>
                <w:rFonts w:cstheme="minorHAnsi"/>
                <w:b/>
                <w:bCs/>
                <w:color w:val="FFFFFF" w:themeColor="background1"/>
                <w:szCs w:val="22"/>
                <w:lang w:eastAsia="en-GB"/>
              </w:rPr>
              <w:t>Amendment History</w:t>
            </w:r>
          </w:p>
        </w:tc>
      </w:tr>
      <w:tr w:rsidRPr="00F7771A" w:rsidR="00475FDA" w:rsidTr="004B3BCA" w14:paraId="41007515" w14:textId="77777777">
        <w:trPr>
          <w:trHeight w:val="821"/>
        </w:trPr>
        <w:tc>
          <w:tcPr>
            <w:tcW w:w="1515" w:type="dxa"/>
          </w:tcPr>
          <w:p w:rsidRPr="00F7771A" w:rsidR="00475FDA" w:rsidP="003802A1" w:rsidRDefault="00475FDA" w14:paraId="2B4A94E8" w14:textId="77777777">
            <w:pPr>
              <w:spacing w:line="240" w:lineRule="auto"/>
              <w:rPr>
                <w:rFonts w:cstheme="minorHAnsi"/>
                <w:b/>
                <w:color w:val="000000" w:themeColor="text1"/>
                <w:szCs w:val="22"/>
              </w:rPr>
            </w:pPr>
            <w:r w:rsidRPr="00F7771A">
              <w:rPr>
                <w:rFonts w:cstheme="minorHAnsi"/>
                <w:b/>
                <w:color w:val="000000" w:themeColor="text1"/>
                <w:szCs w:val="22"/>
              </w:rPr>
              <w:t>Amendment No.</w:t>
            </w:r>
          </w:p>
        </w:tc>
        <w:tc>
          <w:tcPr>
            <w:tcW w:w="1515" w:type="dxa"/>
          </w:tcPr>
          <w:p w:rsidRPr="00F7771A" w:rsidR="00475FDA" w:rsidP="003802A1" w:rsidRDefault="004B3BCA" w14:paraId="673F5E12" w14:textId="77777777">
            <w:pPr>
              <w:spacing w:line="240" w:lineRule="auto"/>
              <w:rPr>
                <w:rFonts w:cstheme="minorHAnsi"/>
                <w:b/>
                <w:color w:val="000000" w:themeColor="text1"/>
                <w:szCs w:val="22"/>
              </w:rPr>
            </w:pPr>
            <w:r w:rsidRPr="00F7771A">
              <w:rPr>
                <w:rFonts w:cstheme="minorHAnsi"/>
                <w:b/>
                <w:color w:val="000000" w:themeColor="text1"/>
                <w:szCs w:val="22"/>
              </w:rPr>
              <w:t>Protocol version n</w:t>
            </w:r>
            <w:r w:rsidRPr="00F7771A" w:rsidR="00475FDA">
              <w:rPr>
                <w:rFonts w:cstheme="minorHAnsi"/>
                <w:b/>
                <w:color w:val="000000" w:themeColor="text1"/>
                <w:szCs w:val="22"/>
              </w:rPr>
              <w:t>o.</w:t>
            </w:r>
          </w:p>
        </w:tc>
        <w:tc>
          <w:tcPr>
            <w:tcW w:w="1515" w:type="dxa"/>
          </w:tcPr>
          <w:p w:rsidRPr="00F7771A" w:rsidR="00475FDA" w:rsidP="003802A1" w:rsidRDefault="00475FDA" w14:paraId="0508D7EC" w14:textId="77777777">
            <w:pPr>
              <w:spacing w:line="240" w:lineRule="auto"/>
              <w:rPr>
                <w:rFonts w:cstheme="minorHAnsi"/>
                <w:b/>
                <w:color w:val="000000" w:themeColor="text1"/>
                <w:szCs w:val="22"/>
              </w:rPr>
            </w:pPr>
            <w:r w:rsidRPr="00F7771A">
              <w:rPr>
                <w:rFonts w:cstheme="minorHAnsi"/>
                <w:b/>
                <w:color w:val="000000" w:themeColor="text1"/>
                <w:szCs w:val="22"/>
              </w:rPr>
              <w:t>Date issued</w:t>
            </w:r>
          </w:p>
        </w:tc>
        <w:tc>
          <w:tcPr>
            <w:tcW w:w="1516" w:type="dxa"/>
          </w:tcPr>
          <w:p w:rsidRPr="00F7771A" w:rsidR="00475FDA" w:rsidP="003802A1" w:rsidRDefault="00475FDA" w14:paraId="3F50241E" w14:textId="77777777">
            <w:pPr>
              <w:spacing w:line="240" w:lineRule="auto"/>
              <w:rPr>
                <w:rFonts w:cstheme="minorHAnsi"/>
                <w:b/>
                <w:color w:val="000000" w:themeColor="text1"/>
                <w:szCs w:val="22"/>
              </w:rPr>
            </w:pPr>
            <w:r w:rsidRPr="00F7771A">
              <w:rPr>
                <w:rFonts w:cstheme="minorHAnsi"/>
                <w:b/>
                <w:color w:val="000000" w:themeColor="text1"/>
                <w:szCs w:val="22"/>
              </w:rPr>
              <w:t>Author(s) of changes</w:t>
            </w:r>
          </w:p>
        </w:tc>
        <w:tc>
          <w:tcPr>
            <w:tcW w:w="4112" w:type="dxa"/>
          </w:tcPr>
          <w:p w:rsidRPr="00F7771A" w:rsidR="00475FDA" w:rsidP="003802A1" w:rsidRDefault="004B3BCA" w14:paraId="00867343" w14:textId="77777777">
            <w:pPr>
              <w:spacing w:line="240" w:lineRule="auto"/>
              <w:rPr>
                <w:rFonts w:cstheme="minorHAnsi"/>
                <w:b/>
                <w:color w:val="000000" w:themeColor="text1"/>
                <w:szCs w:val="22"/>
              </w:rPr>
            </w:pPr>
            <w:r w:rsidRPr="00F7771A">
              <w:rPr>
                <w:rFonts w:cstheme="minorHAnsi"/>
                <w:b/>
                <w:color w:val="000000" w:themeColor="text1"/>
                <w:szCs w:val="22"/>
              </w:rPr>
              <w:t>Details of c</w:t>
            </w:r>
            <w:r w:rsidRPr="00F7771A" w:rsidR="00475FDA">
              <w:rPr>
                <w:rFonts w:cstheme="minorHAnsi"/>
                <w:b/>
                <w:color w:val="000000" w:themeColor="text1"/>
                <w:szCs w:val="22"/>
              </w:rPr>
              <w:t>hanges made</w:t>
            </w:r>
          </w:p>
        </w:tc>
      </w:tr>
      <w:tr w:rsidRPr="003C12DB" w:rsidR="00475FDA" w:rsidTr="004B3BCA" w14:paraId="6AC051B7" w14:textId="77777777">
        <w:trPr>
          <w:trHeight w:val="290"/>
        </w:trPr>
        <w:tc>
          <w:tcPr>
            <w:tcW w:w="1515" w:type="dxa"/>
          </w:tcPr>
          <w:p w:rsidRPr="003C12DB" w:rsidR="00475FDA" w:rsidP="003802A1" w:rsidRDefault="00475FDA" w14:paraId="499872C2" w14:textId="77777777">
            <w:pPr>
              <w:spacing w:line="240" w:lineRule="auto"/>
              <w:rPr>
                <w:rFonts w:cstheme="minorHAnsi"/>
                <w:color w:val="0000FF"/>
                <w:szCs w:val="22"/>
              </w:rPr>
            </w:pPr>
          </w:p>
        </w:tc>
        <w:tc>
          <w:tcPr>
            <w:tcW w:w="1515" w:type="dxa"/>
          </w:tcPr>
          <w:p w:rsidRPr="003C12DB" w:rsidR="00475FDA" w:rsidP="003802A1" w:rsidRDefault="00475FDA" w14:paraId="78775065" w14:textId="77777777">
            <w:pPr>
              <w:spacing w:line="240" w:lineRule="auto"/>
              <w:rPr>
                <w:rFonts w:cstheme="minorHAnsi"/>
                <w:color w:val="0000FF"/>
                <w:szCs w:val="22"/>
              </w:rPr>
            </w:pPr>
          </w:p>
        </w:tc>
        <w:tc>
          <w:tcPr>
            <w:tcW w:w="1515" w:type="dxa"/>
          </w:tcPr>
          <w:p w:rsidRPr="003C12DB" w:rsidR="00475FDA" w:rsidP="003802A1" w:rsidRDefault="00475FDA" w14:paraId="14541D51" w14:textId="77777777">
            <w:pPr>
              <w:spacing w:line="240" w:lineRule="auto"/>
              <w:rPr>
                <w:rFonts w:cstheme="minorHAnsi"/>
                <w:color w:val="0000FF"/>
                <w:szCs w:val="22"/>
              </w:rPr>
            </w:pPr>
          </w:p>
        </w:tc>
        <w:tc>
          <w:tcPr>
            <w:tcW w:w="1516" w:type="dxa"/>
          </w:tcPr>
          <w:p w:rsidRPr="003C12DB" w:rsidR="00475FDA" w:rsidP="003802A1" w:rsidRDefault="00475FDA" w14:paraId="79F5722E" w14:textId="77777777">
            <w:pPr>
              <w:spacing w:line="240" w:lineRule="auto"/>
              <w:rPr>
                <w:rFonts w:cstheme="minorHAnsi"/>
                <w:color w:val="0000FF"/>
                <w:szCs w:val="22"/>
              </w:rPr>
            </w:pPr>
          </w:p>
        </w:tc>
        <w:tc>
          <w:tcPr>
            <w:tcW w:w="4112" w:type="dxa"/>
          </w:tcPr>
          <w:p w:rsidRPr="003C12DB" w:rsidR="00475FDA" w:rsidP="003802A1" w:rsidRDefault="00475FDA" w14:paraId="582A5308" w14:textId="77777777">
            <w:pPr>
              <w:spacing w:line="240" w:lineRule="auto"/>
              <w:rPr>
                <w:rFonts w:cstheme="minorHAnsi"/>
                <w:color w:val="0000FF"/>
                <w:szCs w:val="22"/>
              </w:rPr>
            </w:pPr>
          </w:p>
        </w:tc>
      </w:tr>
    </w:tbl>
    <w:p w:rsidRPr="003C12DB" w:rsidR="00475FDA" w:rsidP="003802A1" w:rsidRDefault="00475FDA" w14:paraId="6F0BC453" w14:textId="77777777">
      <w:pPr>
        <w:spacing w:line="240" w:lineRule="auto"/>
        <w:rPr>
          <w:rFonts w:cstheme="minorHAnsi"/>
          <w:color w:val="0000FF"/>
          <w:szCs w:val="22"/>
          <w:highlight w:val="yellow"/>
        </w:rPr>
      </w:pPr>
    </w:p>
    <w:p w:rsidRPr="003C12DB" w:rsidR="00475FDA" w:rsidP="003802A1" w:rsidRDefault="00475FDA" w14:paraId="3177A51B" w14:textId="77777777">
      <w:pPr>
        <w:spacing w:line="240" w:lineRule="auto"/>
        <w:rPr>
          <w:rFonts w:cstheme="minorHAnsi"/>
          <w:color w:val="0000FF"/>
          <w:szCs w:val="22"/>
        </w:rPr>
      </w:pPr>
      <w:r w:rsidRPr="003C12DB">
        <w:rPr>
          <w:rFonts w:cstheme="minorHAnsi"/>
          <w:color w:val="0000FF"/>
          <w:szCs w:val="22"/>
        </w:rPr>
        <w:t>List details of all protocol amendments here whenever a new version of the protocol is produced.</w:t>
      </w:r>
    </w:p>
    <w:p w:rsidRPr="00931585" w:rsidR="00260AE9" w:rsidP="003802A1" w:rsidRDefault="00475FDA" w14:paraId="5605C783" w14:textId="77777777">
      <w:pPr>
        <w:spacing w:line="240" w:lineRule="auto"/>
        <w:rPr>
          <w:rFonts w:cstheme="minorHAnsi"/>
          <w:color w:val="0000FF"/>
          <w:szCs w:val="22"/>
        </w:rPr>
      </w:pPr>
      <w:r w:rsidRPr="003C12DB">
        <w:rPr>
          <w:rFonts w:cstheme="minorHAnsi"/>
          <w:color w:val="0000FF"/>
          <w:szCs w:val="22"/>
        </w:rPr>
        <w:t xml:space="preserve">Protocol amendments must be submitted to the Sponsor for approval prior to submission to the REC </w:t>
      </w:r>
      <w:r w:rsidRPr="00931585">
        <w:rPr>
          <w:rFonts w:cstheme="minorHAnsi"/>
          <w:color w:val="0000FF"/>
          <w:szCs w:val="22"/>
        </w:rPr>
        <w:t>committee or MHRA.</w:t>
      </w:r>
    </w:p>
    <w:p w:rsidR="00260AE9" w:rsidP="003802A1" w:rsidRDefault="00260AE9" w14:paraId="36C3CA1A" w14:textId="77777777">
      <w:pPr>
        <w:spacing w:line="240" w:lineRule="auto"/>
        <w:rPr>
          <w:rFonts w:cstheme="minorHAnsi"/>
          <w:color w:val="FF0000"/>
          <w:szCs w:val="22"/>
        </w:rPr>
      </w:pPr>
    </w:p>
    <w:p w:rsidR="00260AE9" w:rsidP="003802A1" w:rsidRDefault="00260AE9" w14:paraId="102D154D" w14:textId="77777777">
      <w:pPr>
        <w:spacing w:line="240" w:lineRule="auto"/>
        <w:rPr>
          <w:rFonts w:cstheme="minorHAnsi"/>
          <w:color w:val="FF0000"/>
          <w:szCs w:val="22"/>
        </w:rPr>
      </w:pPr>
    </w:p>
    <w:p w:rsidRPr="000D7FEC" w:rsidR="00141A4B" w:rsidP="003802A1" w:rsidRDefault="00260AE9" w14:paraId="2C96D3E3" w14:textId="77777777">
      <w:pPr>
        <w:spacing w:line="240" w:lineRule="auto"/>
        <w:rPr>
          <w:rFonts w:cstheme="minorHAnsi"/>
          <w:b/>
          <w:bCs/>
          <w:szCs w:val="22"/>
        </w:rPr>
      </w:pPr>
      <w:r w:rsidRPr="000D7FEC">
        <w:rPr>
          <w:rFonts w:cstheme="minorHAnsi"/>
          <w:b/>
          <w:bCs/>
          <w:szCs w:val="22"/>
        </w:rPr>
        <w:t>16.6   Appendix 7</w:t>
      </w:r>
      <w:r w:rsidRPr="000D7FEC" w:rsidR="00931585">
        <w:rPr>
          <w:rFonts w:cstheme="minorHAnsi"/>
          <w:b/>
          <w:bCs/>
          <w:szCs w:val="22"/>
        </w:rPr>
        <w:t xml:space="preserve"> </w:t>
      </w:r>
    </w:p>
    <w:p w:rsidRPr="00931585" w:rsidR="00141A4B" w:rsidP="003802A1" w:rsidRDefault="00931585" w14:paraId="314B65AF" w14:textId="09423956">
      <w:pPr>
        <w:spacing w:line="240" w:lineRule="auto"/>
        <w:rPr>
          <w:color w:val="0000FF"/>
        </w:rPr>
      </w:pPr>
      <w:r w:rsidRPr="000D7FEC">
        <w:rPr>
          <w:color w:val="0000FF"/>
        </w:rPr>
        <w:t>Complete the form below. It will require review and sign-off by the Institute Director (</w:t>
      </w:r>
      <w:r w:rsidR="00761C98">
        <w:rPr>
          <w:color w:val="0000FF"/>
        </w:rPr>
        <w:t>CSG</w:t>
      </w:r>
      <w:r w:rsidRPr="000D7FEC">
        <w:rPr>
          <w:color w:val="0000FF"/>
        </w:rPr>
        <w:t>) or the Care Group Lead (SGHFT).</w:t>
      </w:r>
    </w:p>
    <w:p w:rsidRPr="00931585" w:rsidR="00260AE9" w:rsidP="003802A1" w:rsidRDefault="00260AE9" w14:paraId="3488C996" w14:textId="77777777">
      <w:pPr>
        <w:spacing w:line="240" w:lineRule="auto"/>
        <w:rPr>
          <w:color w:val="0000FF"/>
        </w:rPr>
      </w:pPr>
    </w:p>
    <w:p w:rsidR="00260AE9" w:rsidP="003802A1" w:rsidRDefault="00260AE9" w14:paraId="7EAA3F41" w14:textId="77777777">
      <w:pPr>
        <w:spacing w:line="240" w:lineRule="auto"/>
      </w:pPr>
    </w:p>
    <w:p w:rsidR="00260AE9" w:rsidP="003802A1" w:rsidRDefault="00260AE9" w14:paraId="6449908E" w14:textId="77777777">
      <w:pPr>
        <w:spacing w:line="240" w:lineRule="auto"/>
      </w:pPr>
    </w:p>
    <w:p w:rsidR="00260AE9" w:rsidP="003802A1" w:rsidRDefault="00260AE9" w14:paraId="753B7FCF" w14:textId="77777777">
      <w:pPr>
        <w:spacing w:line="240" w:lineRule="auto"/>
      </w:pPr>
    </w:p>
    <w:p w:rsidR="00260AE9" w:rsidP="003802A1" w:rsidRDefault="00260AE9" w14:paraId="06A31B71" w14:textId="77777777">
      <w:pPr>
        <w:spacing w:line="240" w:lineRule="auto"/>
      </w:pPr>
    </w:p>
    <w:p w:rsidR="00260AE9" w:rsidP="003802A1" w:rsidRDefault="00260AE9" w14:paraId="3A607F9D" w14:textId="77777777">
      <w:pPr>
        <w:spacing w:line="240" w:lineRule="auto"/>
      </w:pPr>
    </w:p>
    <w:p w:rsidR="00260AE9" w:rsidP="003802A1" w:rsidRDefault="00260AE9" w14:paraId="230C8167" w14:textId="77777777">
      <w:pPr>
        <w:spacing w:line="240" w:lineRule="auto"/>
      </w:pPr>
    </w:p>
    <w:p w:rsidR="00260AE9" w:rsidP="003802A1" w:rsidRDefault="00260AE9" w14:paraId="31CD1E51" w14:textId="77777777">
      <w:pPr>
        <w:spacing w:line="240" w:lineRule="auto"/>
      </w:pPr>
    </w:p>
    <w:p w:rsidR="00260AE9" w:rsidP="003802A1" w:rsidRDefault="00260AE9" w14:paraId="2510D15C" w14:textId="77777777">
      <w:pPr>
        <w:spacing w:line="240" w:lineRule="auto"/>
      </w:pPr>
    </w:p>
    <w:p w:rsidR="00260AE9" w:rsidP="003802A1" w:rsidRDefault="00260AE9" w14:paraId="113C7849" w14:textId="77777777">
      <w:pPr>
        <w:spacing w:line="240" w:lineRule="auto"/>
      </w:pPr>
    </w:p>
    <w:p w:rsidR="00260AE9" w:rsidP="003802A1" w:rsidRDefault="00260AE9" w14:paraId="57DF5565" w14:textId="77777777">
      <w:pPr>
        <w:spacing w:line="240" w:lineRule="auto"/>
      </w:pPr>
    </w:p>
    <w:p w:rsidR="001D2F46" w:rsidP="003802A1" w:rsidRDefault="001D2F46" w14:paraId="2DDBEB78" w14:textId="77777777">
      <w:pPr>
        <w:spacing w:line="240" w:lineRule="auto"/>
      </w:pPr>
    </w:p>
    <w:p w:rsidR="001D2F46" w:rsidP="003802A1" w:rsidRDefault="001D2F46" w14:paraId="68E52405" w14:textId="77777777">
      <w:pPr>
        <w:spacing w:line="240" w:lineRule="auto"/>
      </w:pPr>
    </w:p>
    <w:p w:rsidR="00260AE9" w:rsidP="003802A1" w:rsidRDefault="00260AE9" w14:paraId="39A3D452" w14:textId="77777777">
      <w:pPr>
        <w:spacing w:line="240" w:lineRule="auto"/>
      </w:pPr>
    </w:p>
    <w:p w:rsidRPr="00105DB5" w:rsidR="00105DB5" w:rsidP="00105DB5" w:rsidRDefault="00105DB5" w14:paraId="5D1514F8" w14:textId="77777777">
      <w:pPr>
        <w:autoSpaceDE w:val="0"/>
        <w:spacing w:after="0" w:line="240" w:lineRule="auto"/>
        <w:jc w:val="center"/>
        <w:rPr>
          <w:rFonts w:ascii="Franklin Gothic Book" w:hAnsi="Franklin Gothic Book" w:eastAsia="Times New Roman" w:cs="Arial"/>
          <w:b/>
          <w:color w:val="000000"/>
          <w:sz w:val="28"/>
          <w:szCs w:val="28"/>
          <w:u w:val="single"/>
        </w:rPr>
      </w:pPr>
      <w:bookmarkStart w:name="_Toc324410018" w:id="26"/>
      <w:bookmarkStart w:name="_Hlk52975550" w:id="27"/>
      <w:r w:rsidRPr="00105DB5">
        <w:rPr>
          <w:rFonts w:ascii="Franklin Gothic Book" w:hAnsi="Franklin Gothic Book" w:eastAsia="Times New Roman" w:cs="Arial"/>
          <w:b/>
          <w:color w:val="000000"/>
          <w:sz w:val="28"/>
          <w:szCs w:val="28"/>
          <w:u w:val="single"/>
        </w:rPr>
        <w:t xml:space="preserve">Research </w:t>
      </w:r>
      <w:r w:rsidRPr="00105DB5">
        <w:rPr>
          <w:rFonts w:ascii="Franklin Gothic Book" w:hAnsi="Franklin Gothic Book" w:eastAsia="Times New Roman" w:cs="Times New Roman"/>
          <w:b/>
          <w:sz w:val="28"/>
          <w:szCs w:val="28"/>
          <w:u w:val="single"/>
          <w:lang w:eastAsia="en-GB"/>
        </w:rPr>
        <w:t>Data Protection Impact Assessment</w:t>
      </w:r>
      <w:bookmarkEnd w:id="26"/>
      <w:r w:rsidRPr="00105DB5">
        <w:rPr>
          <w:rFonts w:ascii="Franklin Gothic Book" w:hAnsi="Franklin Gothic Book" w:eastAsia="Times New Roman" w:cs="Times New Roman"/>
          <w:b/>
          <w:sz w:val="28"/>
          <w:szCs w:val="28"/>
          <w:u w:val="single"/>
          <w:lang w:eastAsia="en-GB"/>
        </w:rPr>
        <w:t xml:space="preserve"> (DPIA)</w:t>
      </w:r>
    </w:p>
    <w:p w:rsidRPr="00105DB5" w:rsidR="00105DB5" w:rsidP="00105DB5" w:rsidRDefault="00105DB5" w14:paraId="0CD25D5E" w14:textId="77777777">
      <w:pPr>
        <w:spacing w:after="0" w:line="240" w:lineRule="auto"/>
        <w:rPr>
          <w:rFonts w:ascii="Arial" w:hAnsi="Arial" w:eastAsia="Times New Roman" w:cs="Arial"/>
          <w:szCs w:val="22"/>
        </w:rPr>
      </w:pPr>
    </w:p>
    <w:p w:rsidRPr="00105DB5" w:rsidR="00105DB5" w:rsidP="00105DB5" w:rsidRDefault="00105DB5" w14:paraId="7D548881" w14:textId="77777777">
      <w:pPr>
        <w:spacing w:after="0" w:line="240" w:lineRule="auto"/>
        <w:rPr>
          <w:rFonts w:ascii="Franklin Gothic Book" w:hAnsi="Franklin Gothic Book" w:eastAsia="Times New Roman" w:cs="Arial"/>
          <w:color w:val="000000"/>
          <w:szCs w:val="22"/>
        </w:rPr>
      </w:pPr>
      <w:r w:rsidRPr="00105DB5">
        <w:rPr>
          <w:rFonts w:ascii="Franklin Gothic Book" w:hAnsi="Franklin Gothic Book" w:eastAsia="Times New Roman" w:cs="Arial"/>
          <w:color w:val="000000"/>
          <w:szCs w:val="22"/>
        </w:rPr>
        <w:t xml:space="preserve">Data Protection Impact Assessments (DPIAs) are a tool which can help organisations identify the most effective way to comply with their data protection obligations under the Data Protection Act 2018 (DPA 18) and meet individuals’ expectations of privacy. </w:t>
      </w:r>
    </w:p>
    <w:p w:rsidRPr="00105DB5" w:rsidR="00105DB5" w:rsidP="00105DB5" w:rsidRDefault="00105DB5" w14:paraId="2F05C742" w14:textId="77777777">
      <w:pPr>
        <w:spacing w:after="0" w:line="240" w:lineRule="auto"/>
        <w:rPr>
          <w:rFonts w:ascii="Franklin Gothic Book" w:hAnsi="Franklin Gothic Book" w:eastAsia="Times New Roman" w:cs="Arial"/>
          <w:color w:val="000000"/>
          <w:szCs w:val="22"/>
        </w:rPr>
      </w:pPr>
    </w:p>
    <w:p w:rsidRPr="00105DB5" w:rsidR="00105DB5" w:rsidP="00105DB5" w:rsidRDefault="00105DB5" w14:paraId="0BB9F556" w14:textId="77777777">
      <w:pPr>
        <w:spacing w:after="0" w:line="240" w:lineRule="auto"/>
        <w:rPr>
          <w:rFonts w:ascii="Franklin Gothic Book" w:hAnsi="Franklin Gothic Book" w:eastAsia="Times New Roman" w:cs="Arial"/>
          <w:color w:val="000000"/>
          <w:szCs w:val="22"/>
        </w:rPr>
      </w:pPr>
      <w:r w:rsidRPr="00105DB5">
        <w:rPr>
          <w:rFonts w:ascii="Franklin Gothic Book" w:hAnsi="Franklin Gothic Book" w:eastAsia="Times New Roman" w:cs="Arial"/>
          <w:color w:val="000000"/>
          <w:szCs w:val="22"/>
        </w:rPr>
        <w:t>A DPIA helps identify data privacy risks when planning new, or revising existing, projects and to identify actions to mitigate these risks. In the rare cases where risks cannot be mitigated at all it may be necessary to consult with the Information Commissioner's Office (ICO). Under data protection legislation it is a legal requirement to complete a DPIA in the following circumstances:</w:t>
      </w:r>
    </w:p>
    <w:p w:rsidRPr="00105DB5" w:rsidR="00105DB5" w:rsidP="00105DB5" w:rsidRDefault="00105DB5" w14:paraId="7805AD38" w14:textId="77777777">
      <w:pPr>
        <w:numPr>
          <w:ilvl w:val="0"/>
          <w:numId w:val="72"/>
        </w:numPr>
        <w:spacing w:after="0" w:line="240" w:lineRule="auto"/>
        <w:contextualSpacing/>
        <w:rPr>
          <w:rFonts w:ascii="Franklin Gothic Book" w:hAnsi="Franklin Gothic Book" w:eastAsia="Times New Roman" w:cs="Arial"/>
          <w:color w:val="000000"/>
          <w:szCs w:val="22"/>
        </w:rPr>
      </w:pPr>
      <w:r w:rsidRPr="00105DB5">
        <w:rPr>
          <w:rFonts w:ascii="Franklin Gothic Book" w:hAnsi="Franklin Gothic Book" w:eastAsia="Times New Roman" w:cs="Arial"/>
          <w:color w:val="000000"/>
          <w:szCs w:val="22"/>
        </w:rPr>
        <w:t>• where data processing is likely to result in a high risk of harm to individuals, e.g. new, invasive technology is proposed</w:t>
      </w:r>
    </w:p>
    <w:p w:rsidRPr="00105DB5" w:rsidR="00105DB5" w:rsidP="00105DB5" w:rsidRDefault="00105DB5" w14:paraId="0CD33A67" w14:textId="77777777">
      <w:pPr>
        <w:numPr>
          <w:ilvl w:val="0"/>
          <w:numId w:val="72"/>
        </w:numPr>
        <w:spacing w:after="0" w:line="240" w:lineRule="auto"/>
        <w:contextualSpacing/>
        <w:rPr>
          <w:rFonts w:ascii="Franklin Gothic Book" w:hAnsi="Franklin Gothic Book" w:eastAsia="Times New Roman" w:cs="Arial"/>
          <w:color w:val="000000"/>
          <w:szCs w:val="22"/>
        </w:rPr>
      </w:pPr>
      <w:r w:rsidRPr="00105DB5">
        <w:rPr>
          <w:rFonts w:ascii="Franklin Gothic Book" w:hAnsi="Franklin Gothic Book" w:eastAsia="Times New Roman" w:cs="Arial"/>
          <w:color w:val="000000"/>
          <w:szCs w:val="22"/>
        </w:rPr>
        <w:t>• when large volumes of personal data are processed, e.g. use of behavioural profiles based on website usage</w:t>
      </w:r>
    </w:p>
    <w:p w:rsidRPr="00105DB5" w:rsidR="00105DB5" w:rsidP="00105DB5" w:rsidRDefault="00105DB5" w14:paraId="1E743B0A" w14:textId="77777777">
      <w:pPr>
        <w:numPr>
          <w:ilvl w:val="0"/>
          <w:numId w:val="72"/>
        </w:numPr>
        <w:spacing w:after="0" w:line="240" w:lineRule="auto"/>
        <w:contextualSpacing/>
        <w:rPr>
          <w:rFonts w:ascii="Franklin Gothic Book" w:hAnsi="Franklin Gothic Book" w:eastAsia="Times New Roman" w:cs="Arial"/>
          <w:color w:val="000000"/>
          <w:szCs w:val="22"/>
        </w:rPr>
      </w:pPr>
      <w:r w:rsidRPr="00105DB5">
        <w:rPr>
          <w:rFonts w:ascii="Franklin Gothic Book" w:hAnsi="Franklin Gothic Book" w:eastAsia="Times New Roman" w:cs="Arial"/>
          <w:color w:val="000000"/>
          <w:szCs w:val="22"/>
        </w:rPr>
        <w:t>• when processing special category personal data on a large scale, e.g. healthcare data, genetic tests to assess and predict the disease/health risks</w:t>
      </w:r>
    </w:p>
    <w:p w:rsidRPr="00105DB5" w:rsidR="00105DB5" w:rsidP="00105DB5" w:rsidRDefault="00105DB5" w14:paraId="6C09BC42" w14:textId="77777777">
      <w:pPr>
        <w:spacing w:after="0" w:line="240" w:lineRule="auto"/>
        <w:jc w:val="both"/>
        <w:rPr>
          <w:rFonts w:ascii="Franklin Gothic Book" w:hAnsi="Franklin Gothic Book" w:eastAsia="Times New Roman" w:cs="Arial"/>
          <w:color w:val="000000"/>
          <w:szCs w:val="22"/>
        </w:rPr>
      </w:pPr>
      <w:r w:rsidRPr="00105DB5">
        <w:rPr>
          <w:rFonts w:ascii="Franklin Gothic Book" w:hAnsi="Franklin Gothic Book" w:eastAsia="Times New Roman" w:cs="Arial"/>
          <w:color w:val="000000"/>
          <w:szCs w:val="22"/>
        </w:rPr>
        <w:t>• where publicly accessible areas are monitored, e.g. CCTV or when filming public areas</w:t>
      </w:r>
    </w:p>
    <w:p w:rsidRPr="00105DB5" w:rsidR="00105DB5" w:rsidP="00105DB5" w:rsidRDefault="00105DB5" w14:paraId="4C8810B5" w14:textId="77777777">
      <w:pPr>
        <w:spacing w:after="0" w:line="240" w:lineRule="auto"/>
        <w:jc w:val="both"/>
        <w:rPr>
          <w:rFonts w:ascii="Franklin Gothic Book" w:hAnsi="Franklin Gothic Book" w:eastAsia="Times New Roman" w:cs="Arial"/>
          <w:szCs w:val="22"/>
        </w:rPr>
      </w:pPr>
    </w:p>
    <w:p w:rsidRPr="00105DB5" w:rsidR="00105DB5" w:rsidP="00105DB5" w:rsidRDefault="00105DB5" w14:paraId="1AF5DCC7" w14:textId="77777777">
      <w:pPr>
        <w:spacing w:after="0" w:line="240" w:lineRule="auto"/>
        <w:jc w:val="both"/>
        <w:rPr>
          <w:rFonts w:ascii="Franklin Gothic Book" w:hAnsi="Franklin Gothic Book" w:eastAsia="Times New Roman" w:cs="Arial"/>
          <w:szCs w:val="22"/>
        </w:rPr>
      </w:pPr>
      <w:r w:rsidRPr="00105DB5">
        <w:rPr>
          <w:rFonts w:ascii="Franklin Gothic Book" w:hAnsi="Franklin Gothic Book" w:eastAsia="Times New Roman" w:cs="Arial"/>
          <w:szCs w:val="22"/>
        </w:rPr>
        <w:t xml:space="preserve">Therefore a DPIA will be carried out for both internal and partnership projects which require the collection/processing of personal data in any format for the purpose of research.  </w:t>
      </w:r>
    </w:p>
    <w:p w:rsidRPr="00105DB5" w:rsidR="00105DB5" w:rsidP="00105DB5" w:rsidRDefault="00105DB5" w14:paraId="65237CC8" w14:textId="77777777">
      <w:pPr>
        <w:spacing w:after="0" w:line="240" w:lineRule="auto"/>
        <w:jc w:val="both"/>
        <w:rPr>
          <w:rFonts w:ascii="Franklin Gothic Book" w:hAnsi="Franklin Gothic Book" w:eastAsia="Times New Roman" w:cs="Arial"/>
          <w:szCs w:val="22"/>
        </w:rPr>
      </w:pPr>
    </w:p>
    <w:p w:rsidRPr="00105DB5" w:rsidR="00105DB5" w:rsidP="00105DB5" w:rsidRDefault="00105DB5" w14:paraId="1D76F13B" w14:textId="77777777">
      <w:pPr>
        <w:spacing w:after="0" w:line="240" w:lineRule="auto"/>
        <w:rPr>
          <w:rFonts w:ascii="Franklin Gothic Book" w:hAnsi="Franklin Gothic Book" w:eastAsia="Times New Roman" w:cs="Arial"/>
          <w:color w:val="000000"/>
          <w:szCs w:val="22"/>
        </w:rPr>
      </w:pPr>
      <w:r w:rsidRPr="00105DB5">
        <w:rPr>
          <w:rFonts w:ascii="Franklin Gothic Book" w:hAnsi="Franklin Gothic Book" w:eastAsia="Times New Roman" w:cs="Arial"/>
          <w:color w:val="000000"/>
          <w:szCs w:val="22"/>
        </w:rPr>
        <w:t>The DPIA should be carried out towards the start of the project, in order to identify any associated information risks and mitigate in the early stages, before you start processing.</w:t>
      </w:r>
    </w:p>
    <w:p w:rsidRPr="00105DB5" w:rsidR="00105DB5" w:rsidP="00105DB5" w:rsidRDefault="00105DB5" w14:paraId="77111F79" w14:textId="77777777">
      <w:pPr>
        <w:spacing w:after="0" w:line="240" w:lineRule="auto"/>
        <w:rPr>
          <w:rFonts w:ascii="Arial" w:hAnsi="Arial" w:eastAsia="Times New Roman" w:cs="Arial"/>
          <w:color w:val="000000"/>
          <w:szCs w:val="22"/>
        </w:rPr>
      </w:pPr>
    </w:p>
    <w:p w:rsidRPr="00105DB5" w:rsidR="00105DB5" w:rsidP="00105DB5" w:rsidRDefault="00105DB5" w14:paraId="66F16A41" w14:textId="77777777">
      <w:pPr>
        <w:spacing w:after="0" w:line="240" w:lineRule="auto"/>
        <w:rPr>
          <w:rFonts w:ascii="Arial" w:hAnsi="Arial" w:eastAsia="Times New Roman" w:cs="Arial"/>
          <w:color w:val="000000"/>
          <w:szCs w:val="22"/>
        </w:rPr>
      </w:pPr>
    </w:p>
    <w:tbl>
      <w:tblPr>
        <w:tblStyle w:val="TableGrid1"/>
        <w:tblW w:w="10201" w:type="dxa"/>
        <w:tblLook w:val="04A0" w:firstRow="1" w:lastRow="0" w:firstColumn="1" w:lastColumn="0" w:noHBand="0" w:noVBand="1"/>
      </w:tblPr>
      <w:tblGrid>
        <w:gridCol w:w="3114"/>
        <w:gridCol w:w="7087"/>
      </w:tblGrid>
      <w:tr w:rsidRPr="00105DB5" w:rsidR="00105DB5" w:rsidTr="00105DB5" w14:paraId="5DCC34D6" w14:textId="77777777">
        <w:tc>
          <w:tcPr>
            <w:tcW w:w="3114" w:type="dxa"/>
          </w:tcPr>
          <w:p w:rsidRPr="00105DB5" w:rsidR="00105DB5" w:rsidP="00105DB5" w:rsidRDefault="00105DB5" w14:paraId="56861ED9" w14:textId="77777777">
            <w:pPr>
              <w:spacing w:after="0" w:line="240" w:lineRule="auto"/>
              <w:rPr>
                <w:rFonts w:ascii="Franklin Gothic Book" w:hAnsi="Franklin Gothic Book" w:eastAsia="Times New Roman" w:cs="Arial"/>
                <w:b/>
                <w:bCs/>
              </w:rPr>
            </w:pPr>
            <w:r w:rsidRPr="00105DB5">
              <w:rPr>
                <w:rFonts w:ascii="Franklin Gothic Book" w:hAnsi="Franklin Gothic Book" w:eastAsia="Times New Roman" w:cs="Arial"/>
                <w:b/>
                <w:bCs/>
              </w:rPr>
              <w:t>Study Title/Acronym:</w:t>
            </w:r>
          </w:p>
        </w:tc>
        <w:tc>
          <w:tcPr>
            <w:tcW w:w="7087" w:type="dxa"/>
          </w:tcPr>
          <w:p w:rsidRPr="00105DB5" w:rsidR="00105DB5" w:rsidP="00105DB5" w:rsidRDefault="00105DB5" w14:paraId="725A3F80" w14:textId="77777777">
            <w:pPr>
              <w:spacing w:after="0" w:line="240" w:lineRule="auto"/>
              <w:rPr>
                <w:rFonts w:ascii="Franklin Gothic Book" w:hAnsi="Franklin Gothic Book" w:eastAsia="Times New Roman" w:cs="Arial"/>
              </w:rPr>
            </w:pPr>
          </w:p>
          <w:p w:rsidRPr="00105DB5" w:rsidR="00105DB5" w:rsidP="00105DB5" w:rsidRDefault="00105DB5" w14:paraId="0B42F515" w14:textId="77777777">
            <w:pPr>
              <w:spacing w:after="0" w:line="240" w:lineRule="auto"/>
              <w:rPr>
                <w:rFonts w:ascii="Franklin Gothic Book" w:hAnsi="Franklin Gothic Book" w:eastAsia="Times New Roman" w:cs="Arial"/>
              </w:rPr>
            </w:pPr>
          </w:p>
          <w:p w:rsidRPr="00105DB5" w:rsidR="00105DB5" w:rsidP="00105DB5" w:rsidRDefault="00105DB5" w14:paraId="22C0E98B" w14:textId="77777777">
            <w:pPr>
              <w:spacing w:after="0" w:line="240" w:lineRule="auto"/>
              <w:rPr>
                <w:rFonts w:ascii="Franklin Gothic Book" w:hAnsi="Franklin Gothic Book" w:eastAsia="Times New Roman" w:cs="Arial"/>
              </w:rPr>
            </w:pPr>
          </w:p>
        </w:tc>
      </w:tr>
      <w:tr w:rsidRPr="00105DB5" w:rsidR="00105DB5" w:rsidTr="00105DB5" w14:paraId="05BB4A79" w14:textId="77777777">
        <w:tc>
          <w:tcPr>
            <w:tcW w:w="3114" w:type="dxa"/>
          </w:tcPr>
          <w:p w:rsidRPr="00105DB5" w:rsidR="00105DB5" w:rsidP="00105DB5" w:rsidRDefault="00105DB5" w14:paraId="7E13F08C" w14:textId="77777777">
            <w:pPr>
              <w:spacing w:after="0" w:line="240" w:lineRule="auto"/>
              <w:rPr>
                <w:rFonts w:ascii="Franklin Gothic Book" w:hAnsi="Franklin Gothic Book" w:eastAsia="Times New Roman" w:cs="Arial"/>
                <w:b/>
                <w:bCs/>
              </w:rPr>
            </w:pPr>
            <w:r w:rsidRPr="00105DB5">
              <w:rPr>
                <w:rFonts w:ascii="Franklin Gothic Book" w:hAnsi="Franklin Gothic Book" w:eastAsia="Times New Roman" w:cs="Arial"/>
                <w:b/>
                <w:bCs/>
              </w:rPr>
              <w:t>JRES Reference Number:</w:t>
            </w:r>
          </w:p>
        </w:tc>
        <w:tc>
          <w:tcPr>
            <w:tcW w:w="7087" w:type="dxa"/>
          </w:tcPr>
          <w:p w:rsidRPr="00105DB5" w:rsidR="00105DB5" w:rsidP="00105DB5" w:rsidRDefault="00105DB5" w14:paraId="5E001FE5" w14:textId="77777777">
            <w:pPr>
              <w:spacing w:after="0" w:line="240" w:lineRule="auto"/>
              <w:rPr>
                <w:rFonts w:ascii="Franklin Gothic Book" w:hAnsi="Franklin Gothic Book" w:eastAsia="Times New Roman" w:cs="Arial"/>
              </w:rPr>
            </w:pPr>
          </w:p>
          <w:p w:rsidRPr="00105DB5" w:rsidR="00105DB5" w:rsidP="00105DB5" w:rsidRDefault="00105DB5" w14:paraId="45D489E7" w14:textId="77777777">
            <w:pPr>
              <w:spacing w:after="0" w:line="240" w:lineRule="auto"/>
              <w:rPr>
                <w:rFonts w:ascii="Franklin Gothic Book" w:hAnsi="Franklin Gothic Book" w:eastAsia="Times New Roman" w:cs="Arial"/>
              </w:rPr>
            </w:pPr>
          </w:p>
        </w:tc>
      </w:tr>
      <w:tr w:rsidRPr="00105DB5" w:rsidR="00105DB5" w:rsidTr="00105DB5" w14:paraId="09DCEB9C" w14:textId="77777777">
        <w:tc>
          <w:tcPr>
            <w:tcW w:w="3114" w:type="dxa"/>
          </w:tcPr>
          <w:p w:rsidRPr="00105DB5" w:rsidR="00105DB5" w:rsidP="00105DB5" w:rsidRDefault="00105DB5" w14:paraId="7D24B87A" w14:textId="77777777">
            <w:pPr>
              <w:spacing w:after="0" w:line="240" w:lineRule="auto"/>
              <w:rPr>
                <w:rFonts w:ascii="Franklin Gothic Book" w:hAnsi="Franklin Gothic Book" w:eastAsia="Times New Roman" w:cs="Arial"/>
                <w:b/>
                <w:bCs/>
              </w:rPr>
            </w:pPr>
            <w:r w:rsidRPr="00105DB5">
              <w:rPr>
                <w:rFonts w:ascii="Franklin Gothic Book" w:hAnsi="Franklin Gothic Book" w:eastAsia="Times New Roman" w:cs="Arial"/>
                <w:b/>
                <w:bCs/>
              </w:rPr>
              <w:t>Chief Investigator Name:</w:t>
            </w:r>
          </w:p>
        </w:tc>
        <w:tc>
          <w:tcPr>
            <w:tcW w:w="7087" w:type="dxa"/>
          </w:tcPr>
          <w:p w:rsidRPr="00105DB5" w:rsidR="00105DB5" w:rsidP="00105DB5" w:rsidRDefault="00105DB5" w14:paraId="04C62D30" w14:textId="77777777">
            <w:pPr>
              <w:spacing w:after="0" w:line="240" w:lineRule="auto"/>
              <w:rPr>
                <w:rFonts w:ascii="Franklin Gothic Book" w:hAnsi="Franklin Gothic Book" w:eastAsia="Times New Roman" w:cs="Arial"/>
              </w:rPr>
            </w:pPr>
          </w:p>
          <w:p w:rsidRPr="00105DB5" w:rsidR="00105DB5" w:rsidP="00105DB5" w:rsidRDefault="00105DB5" w14:paraId="41C0507F" w14:textId="77777777">
            <w:pPr>
              <w:spacing w:after="0" w:line="240" w:lineRule="auto"/>
              <w:rPr>
                <w:rFonts w:ascii="Franklin Gothic Book" w:hAnsi="Franklin Gothic Book" w:eastAsia="Times New Roman" w:cs="Arial"/>
              </w:rPr>
            </w:pPr>
          </w:p>
        </w:tc>
      </w:tr>
      <w:tr w:rsidRPr="00105DB5" w:rsidR="00105DB5" w:rsidTr="00105DB5" w14:paraId="0BE9EF70" w14:textId="77777777">
        <w:tc>
          <w:tcPr>
            <w:tcW w:w="3114" w:type="dxa"/>
          </w:tcPr>
          <w:p w:rsidRPr="00105DB5" w:rsidR="00105DB5" w:rsidP="00105DB5" w:rsidRDefault="00105DB5" w14:paraId="7B47807B" w14:textId="77777777">
            <w:pPr>
              <w:spacing w:after="0" w:line="240" w:lineRule="auto"/>
              <w:rPr>
                <w:rFonts w:ascii="Franklin Gothic Book" w:hAnsi="Franklin Gothic Book" w:eastAsia="Times New Roman" w:cs="Arial"/>
                <w:b/>
                <w:bCs/>
              </w:rPr>
            </w:pPr>
            <w:r w:rsidRPr="00105DB5">
              <w:rPr>
                <w:rFonts w:ascii="Franklin Gothic Book" w:hAnsi="Franklin Gothic Book" w:eastAsia="Times New Roman" w:cs="Arial"/>
                <w:b/>
                <w:bCs/>
              </w:rPr>
              <w:t>Chief Investigator Email Address:</w:t>
            </w:r>
          </w:p>
        </w:tc>
        <w:tc>
          <w:tcPr>
            <w:tcW w:w="7087" w:type="dxa"/>
          </w:tcPr>
          <w:p w:rsidRPr="00105DB5" w:rsidR="00105DB5" w:rsidP="00105DB5" w:rsidRDefault="00105DB5" w14:paraId="0118F376" w14:textId="77777777">
            <w:pPr>
              <w:spacing w:after="0" w:line="240" w:lineRule="auto"/>
              <w:rPr>
                <w:rFonts w:ascii="Franklin Gothic Book" w:hAnsi="Franklin Gothic Book" w:eastAsia="Times New Roman" w:cs="Arial"/>
              </w:rPr>
            </w:pPr>
          </w:p>
          <w:p w:rsidRPr="00105DB5" w:rsidR="00105DB5" w:rsidP="00105DB5" w:rsidRDefault="00105DB5" w14:paraId="3540A440" w14:textId="77777777">
            <w:pPr>
              <w:spacing w:after="0" w:line="240" w:lineRule="auto"/>
              <w:rPr>
                <w:rFonts w:ascii="Franklin Gothic Book" w:hAnsi="Franklin Gothic Book" w:eastAsia="Times New Roman" w:cs="Arial"/>
              </w:rPr>
            </w:pPr>
          </w:p>
        </w:tc>
      </w:tr>
    </w:tbl>
    <w:p w:rsidRPr="00105DB5" w:rsidR="00105DB5" w:rsidP="00105DB5" w:rsidRDefault="00105DB5" w14:paraId="289365E8" w14:textId="77777777">
      <w:pPr>
        <w:spacing w:after="0" w:line="240" w:lineRule="auto"/>
        <w:rPr>
          <w:rFonts w:ascii="Arial" w:hAnsi="Arial" w:eastAsia="Times New Roman" w:cs="Arial"/>
          <w:szCs w:val="22"/>
        </w:rPr>
      </w:pPr>
    </w:p>
    <w:p w:rsidRPr="00105DB5" w:rsidR="00105DB5" w:rsidP="00105DB5" w:rsidRDefault="00105DB5" w14:paraId="39B938AE" w14:textId="77777777">
      <w:pPr>
        <w:spacing w:after="0" w:line="240" w:lineRule="auto"/>
        <w:jc w:val="both"/>
        <w:rPr>
          <w:rFonts w:ascii="Arial" w:hAnsi="Arial" w:eastAsia="Times New Roman" w:cs="Arial"/>
          <w:szCs w:val="22"/>
        </w:rPr>
      </w:pPr>
    </w:p>
    <w:tbl>
      <w:tblPr>
        <w:tblW w:w="102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76"/>
        <w:gridCol w:w="569"/>
        <w:gridCol w:w="838"/>
        <w:gridCol w:w="1132"/>
        <w:gridCol w:w="543"/>
        <w:gridCol w:w="4377"/>
      </w:tblGrid>
      <w:tr w:rsidRPr="00105DB5" w:rsidR="00105DB5" w:rsidTr="00105DB5" w14:paraId="177DAD00" w14:textId="77777777">
        <w:tc>
          <w:tcPr>
            <w:tcW w:w="10235" w:type="dxa"/>
            <w:gridSpan w:val="6"/>
            <w:tcBorders>
              <w:bottom w:val="single" w:color="auto" w:sz="4" w:space="0"/>
            </w:tcBorders>
            <w:shd w:val="clear" w:color="auto" w:fill="D9D9D9"/>
          </w:tcPr>
          <w:p w:rsidRPr="00105DB5" w:rsidR="00105DB5" w:rsidP="00105DB5" w:rsidRDefault="00105DB5" w14:paraId="11C040AB" w14:textId="77777777">
            <w:pPr>
              <w:spacing w:after="0" w:line="240" w:lineRule="auto"/>
              <w:jc w:val="center"/>
              <w:rPr>
                <w:rFonts w:ascii="Franklin Gothic Book" w:hAnsi="Franklin Gothic Book" w:eastAsia="Times New Roman" w:cs="Arial"/>
                <w:b/>
                <w:sz w:val="24"/>
              </w:rPr>
            </w:pPr>
            <w:r w:rsidRPr="00105DB5">
              <w:rPr>
                <w:rFonts w:ascii="Franklin Gothic Book" w:hAnsi="Franklin Gothic Book" w:eastAsia="Times New Roman" w:cs="Arial"/>
                <w:b/>
                <w:sz w:val="24"/>
              </w:rPr>
              <w:t>PROJECT DETAILS</w:t>
            </w:r>
          </w:p>
        </w:tc>
      </w:tr>
      <w:tr w:rsidRPr="00105DB5" w:rsidR="00105DB5" w:rsidTr="00105DB5" w14:paraId="1819DA54" w14:textId="77777777">
        <w:tc>
          <w:tcPr>
            <w:tcW w:w="10235" w:type="dxa"/>
            <w:gridSpan w:val="6"/>
            <w:shd w:val="clear" w:color="auto" w:fill="404040"/>
          </w:tcPr>
          <w:p w:rsidRPr="00105DB5" w:rsidR="00105DB5" w:rsidP="00105DB5" w:rsidRDefault="00105DB5" w14:paraId="4B629A69"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Project / process description:</w:t>
            </w:r>
          </w:p>
          <w:p w:rsidRPr="00105DB5" w:rsidR="00105DB5" w:rsidP="00105DB5" w:rsidRDefault="00105DB5" w14:paraId="20CA9DF1"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include / attach processing operations (include a flow diagram or another way of explaining data flows), the purpose and, where applicable, what St George’s lawful basis is for the processing of the information.</w:t>
            </w:r>
          </w:p>
        </w:tc>
      </w:tr>
      <w:tr w:rsidRPr="00105DB5" w:rsidR="00105DB5" w:rsidTr="00105DB5" w14:paraId="311DDF24" w14:textId="77777777">
        <w:tc>
          <w:tcPr>
            <w:tcW w:w="10235" w:type="dxa"/>
            <w:gridSpan w:val="6"/>
            <w:shd w:val="clear" w:color="auto" w:fill="auto"/>
          </w:tcPr>
          <w:p w:rsidRPr="00105DB5" w:rsidR="00105DB5" w:rsidP="00105DB5" w:rsidRDefault="00105DB5" w14:paraId="32D98FB3" w14:textId="77777777">
            <w:pPr>
              <w:spacing w:after="0" w:line="240" w:lineRule="auto"/>
              <w:rPr>
                <w:rFonts w:ascii="Arial" w:hAnsi="Arial" w:eastAsia="Times New Roman" w:cs="Arial"/>
                <w:b/>
                <w:color w:val="FFFFFF"/>
                <w:szCs w:val="22"/>
              </w:rPr>
            </w:pPr>
          </w:p>
          <w:p w:rsidRPr="00105DB5" w:rsidR="00105DB5" w:rsidP="00105DB5" w:rsidRDefault="00105DB5" w14:paraId="5F6A8EEE" w14:textId="77777777">
            <w:pPr>
              <w:spacing w:after="0" w:line="240" w:lineRule="auto"/>
              <w:rPr>
                <w:rFonts w:ascii="Arial" w:hAnsi="Arial" w:eastAsia="Times New Roman" w:cs="Arial"/>
                <w:b/>
                <w:color w:val="FFFFFF"/>
                <w:szCs w:val="22"/>
              </w:rPr>
            </w:pPr>
          </w:p>
          <w:p w:rsidRPr="00105DB5" w:rsidR="00105DB5" w:rsidP="00105DB5" w:rsidRDefault="00105DB5" w14:paraId="15FA368D" w14:textId="77777777">
            <w:pPr>
              <w:spacing w:after="0" w:line="240" w:lineRule="auto"/>
              <w:rPr>
                <w:rFonts w:ascii="Arial" w:hAnsi="Arial" w:eastAsia="Times New Roman" w:cs="Arial"/>
                <w:b/>
                <w:color w:val="FFFFFF"/>
                <w:szCs w:val="22"/>
              </w:rPr>
            </w:pPr>
          </w:p>
          <w:p w:rsidRPr="00105DB5" w:rsidR="00105DB5" w:rsidP="00105DB5" w:rsidRDefault="00105DB5" w14:paraId="3B0B7CE4" w14:textId="77777777">
            <w:pPr>
              <w:spacing w:after="0" w:line="240" w:lineRule="auto"/>
              <w:rPr>
                <w:rFonts w:ascii="Arial" w:hAnsi="Arial" w:eastAsia="Times New Roman" w:cs="Arial"/>
                <w:b/>
                <w:color w:val="FFFFFF"/>
                <w:szCs w:val="22"/>
              </w:rPr>
            </w:pPr>
          </w:p>
          <w:p w:rsidRPr="00105DB5" w:rsidR="00105DB5" w:rsidP="00105DB5" w:rsidRDefault="00105DB5" w14:paraId="42C2FD1C" w14:textId="77777777">
            <w:pPr>
              <w:spacing w:after="0" w:line="240" w:lineRule="auto"/>
              <w:rPr>
                <w:rFonts w:ascii="Arial" w:hAnsi="Arial" w:eastAsia="Times New Roman" w:cs="Arial"/>
                <w:b/>
                <w:color w:val="FFFFFF"/>
                <w:szCs w:val="22"/>
              </w:rPr>
            </w:pPr>
          </w:p>
          <w:p w:rsidRPr="00105DB5" w:rsidR="00105DB5" w:rsidP="00105DB5" w:rsidRDefault="00105DB5" w14:paraId="4D75038C" w14:textId="77777777">
            <w:pPr>
              <w:spacing w:after="0" w:line="240" w:lineRule="auto"/>
              <w:rPr>
                <w:rFonts w:ascii="Arial" w:hAnsi="Arial" w:eastAsia="Times New Roman" w:cs="Arial"/>
                <w:b/>
                <w:color w:val="FFFFFF"/>
                <w:szCs w:val="22"/>
              </w:rPr>
            </w:pPr>
          </w:p>
          <w:p w:rsidRPr="00105DB5" w:rsidR="00105DB5" w:rsidP="00105DB5" w:rsidRDefault="00105DB5" w14:paraId="1D15ECAD" w14:textId="77777777">
            <w:pPr>
              <w:spacing w:after="0" w:line="240" w:lineRule="auto"/>
              <w:rPr>
                <w:rFonts w:ascii="Arial" w:hAnsi="Arial" w:eastAsia="Times New Roman" w:cs="Arial"/>
                <w:b/>
                <w:color w:val="FFFFFF"/>
                <w:szCs w:val="22"/>
              </w:rPr>
            </w:pPr>
          </w:p>
          <w:p w:rsidRPr="00105DB5" w:rsidR="00105DB5" w:rsidP="00105DB5" w:rsidRDefault="00105DB5" w14:paraId="6D256204" w14:textId="77777777">
            <w:pPr>
              <w:spacing w:after="0" w:line="240" w:lineRule="auto"/>
              <w:rPr>
                <w:rFonts w:ascii="Arial" w:hAnsi="Arial" w:eastAsia="Times New Roman" w:cs="Arial"/>
                <w:b/>
                <w:color w:val="FFFFFF"/>
                <w:szCs w:val="22"/>
              </w:rPr>
            </w:pPr>
          </w:p>
          <w:p w:rsidRPr="00105DB5" w:rsidR="00105DB5" w:rsidP="00105DB5" w:rsidRDefault="00105DB5" w14:paraId="4E2E23FF" w14:textId="77777777">
            <w:pPr>
              <w:spacing w:after="0" w:line="240" w:lineRule="auto"/>
              <w:rPr>
                <w:rFonts w:ascii="Arial" w:hAnsi="Arial" w:eastAsia="Times New Roman" w:cs="Arial"/>
                <w:b/>
                <w:color w:val="FFFFFF"/>
                <w:szCs w:val="22"/>
              </w:rPr>
            </w:pPr>
          </w:p>
          <w:p w:rsidRPr="00105DB5" w:rsidR="00105DB5" w:rsidP="00105DB5" w:rsidRDefault="00105DB5" w14:paraId="5B27C0E1" w14:textId="77777777">
            <w:pPr>
              <w:spacing w:after="0" w:line="240" w:lineRule="auto"/>
              <w:rPr>
                <w:rFonts w:ascii="Arial" w:hAnsi="Arial" w:eastAsia="Times New Roman" w:cs="Arial"/>
                <w:b/>
                <w:color w:val="FFFFFF"/>
                <w:szCs w:val="22"/>
              </w:rPr>
            </w:pPr>
          </w:p>
          <w:p w:rsidRPr="00105DB5" w:rsidR="00105DB5" w:rsidP="00105DB5" w:rsidRDefault="00105DB5" w14:paraId="1F1F7060" w14:textId="77777777">
            <w:pPr>
              <w:spacing w:after="0" w:line="240" w:lineRule="auto"/>
              <w:rPr>
                <w:rFonts w:ascii="Arial" w:hAnsi="Arial" w:eastAsia="Times New Roman" w:cs="Arial"/>
                <w:b/>
                <w:color w:val="FFFFFF"/>
                <w:szCs w:val="22"/>
              </w:rPr>
            </w:pPr>
          </w:p>
          <w:p w:rsidRPr="00105DB5" w:rsidR="00105DB5" w:rsidP="00105DB5" w:rsidRDefault="00105DB5" w14:paraId="1426D74A" w14:textId="77777777">
            <w:pPr>
              <w:spacing w:after="0" w:line="240" w:lineRule="auto"/>
              <w:rPr>
                <w:rFonts w:ascii="Arial" w:hAnsi="Arial" w:eastAsia="Times New Roman" w:cs="Arial"/>
                <w:b/>
                <w:color w:val="FFFFFF"/>
                <w:szCs w:val="22"/>
              </w:rPr>
            </w:pPr>
          </w:p>
        </w:tc>
      </w:tr>
      <w:tr w:rsidRPr="00105DB5" w:rsidR="00105DB5" w:rsidTr="00105DB5" w14:paraId="2372392F" w14:textId="77777777">
        <w:tc>
          <w:tcPr>
            <w:tcW w:w="10235" w:type="dxa"/>
            <w:gridSpan w:val="6"/>
            <w:shd w:val="clear" w:color="auto" w:fill="404040"/>
          </w:tcPr>
          <w:p w:rsidRPr="00105DB5" w:rsidR="00105DB5" w:rsidP="00105DB5" w:rsidRDefault="00105DB5" w14:paraId="620636D3"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What personal data do you intend to use, and why? (List all categories) </w:t>
            </w:r>
          </w:p>
        </w:tc>
      </w:tr>
      <w:tr w:rsidRPr="00105DB5" w:rsidR="00105DB5" w:rsidTr="00105DB5" w14:paraId="2596A724" w14:textId="77777777">
        <w:tc>
          <w:tcPr>
            <w:tcW w:w="10235" w:type="dxa"/>
            <w:gridSpan w:val="6"/>
            <w:tcBorders>
              <w:bottom w:val="single" w:color="auto" w:sz="4" w:space="0"/>
            </w:tcBorders>
            <w:shd w:val="clear" w:color="auto" w:fill="auto"/>
          </w:tcPr>
          <w:p w:rsidRPr="00105DB5" w:rsidR="00105DB5" w:rsidP="00105DB5" w:rsidRDefault="00105DB5" w14:paraId="70089591" w14:textId="77777777">
            <w:pPr>
              <w:spacing w:after="0" w:line="240" w:lineRule="auto"/>
              <w:rPr>
                <w:rFonts w:ascii="Arial" w:hAnsi="Arial" w:eastAsia="Times New Roman" w:cs="Arial"/>
                <w:szCs w:val="22"/>
              </w:rPr>
            </w:pPr>
          </w:p>
          <w:p w:rsidRPr="00105DB5" w:rsidR="00105DB5" w:rsidP="00105DB5" w:rsidRDefault="00105DB5" w14:paraId="145EBF2F" w14:textId="77777777">
            <w:pPr>
              <w:spacing w:after="0" w:line="240" w:lineRule="auto"/>
              <w:rPr>
                <w:rFonts w:ascii="Arial" w:hAnsi="Arial" w:eastAsia="Times New Roman" w:cs="Arial"/>
                <w:szCs w:val="22"/>
              </w:rPr>
            </w:pPr>
          </w:p>
          <w:p w:rsidRPr="00105DB5" w:rsidR="00105DB5" w:rsidP="00105DB5" w:rsidRDefault="00105DB5" w14:paraId="11D929F2" w14:textId="77777777">
            <w:pPr>
              <w:spacing w:after="0" w:line="240" w:lineRule="auto"/>
              <w:rPr>
                <w:rFonts w:ascii="Arial" w:hAnsi="Arial" w:eastAsia="Times New Roman" w:cs="Arial"/>
                <w:szCs w:val="22"/>
              </w:rPr>
            </w:pPr>
          </w:p>
          <w:p w:rsidRPr="00105DB5" w:rsidR="00105DB5" w:rsidP="00105DB5" w:rsidRDefault="00105DB5" w14:paraId="532AE169" w14:textId="77777777">
            <w:pPr>
              <w:spacing w:after="0" w:line="240" w:lineRule="auto"/>
              <w:rPr>
                <w:rFonts w:ascii="Arial" w:hAnsi="Arial" w:eastAsia="Times New Roman" w:cs="Arial"/>
                <w:szCs w:val="22"/>
              </w:rPr>
            </w:pPr>
          </w:p>
          <w:p w:rsidRPr="00105DB5" w:rsidR="00105DB5" w:rsidP="00105DB5" w:rsidRDefault="00105DB5" w14:paraId="2F165156" w14:textId="77777777">
            <w:pPr>
              <w:spacing w:after="0" w:line="240" w:lineRule="auto"/>
              <w:rPr>
                <w:rFonts w:ascii="Arial" w:hAnsi="Arial" w:eastAsia="Times New Roman" w:cs="Arial"/>
                <w:szCs w:val="22"/>
              </w:rPr>
            </w:pPr>
          </w:p>
          <w:p w:rsidRPr="00105DB5" w:rsidR="00105DB5" w:rsidP="00105DB5" w:rsidRDefault="00105DB5" w14:paraId="063B2211" w14:textId="77777777">
            <w:pPr>
              <w:spacing w:after="0" w:line="240" w:lineRule="auto"/>
              <w:rPr>
                <w:rFonts w:ascii="Arial" w:hAnsi="Arial" w:eastAsia="Times New Roman" w:cs="Arial"/>
                <w:szCs w:val="22"/>
              </w:rPr>
            </w:pPr>
          </w:p>
        </w:tc>
      </w:tr>
      <w:tr w:rsidRPr="00105DB5" w:rsidR="00105DB5" w:rsidTr="00105DB5" w14:paraId="789EF050" w14:textId="77777777">
        <w:tc>
          <w:tcPr>
            <w:tcW w:w="10235" w:type="dxa"/>
            <w:gridSpan w:val="6"/>
            <w:shd w:val="clear" w:color="auto" w:fill="404040"/>
          </w:tcPr>
          <w:p w:rsidRPr="00105DB5" w:rsidR="00105DB5" w:rsidP="00105DB5" w:rsidRDefault="00105DB5" w14:paraId="1F96D610"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Will the personal data be identifiable, pseudonymised or anonymised (if a mix tick accordingly) </w:t>
            </w:r>
          </w:p>
        </w:tc>
      </w:tr>
      <w:tr w:rsidRPr="00105DB5" w:rsidR="00105DB5" w:rsidTr="00105DB5" w14:paraId="26B9D55C" w14:textId="77777777">
        <w:tc>
          <w:tcPr>
            <w:tcW w:w="2776" w:type="dxa"/>
            <w:shd w:val="clear" w:color="auto" w:fill="8C8C8C"/>
          </w:tcPr>
          <w:p w:rsidRPr="00105DB5" w:rsidR="00105DB5" w:rsidP="00105DB5" w:rsidRDefault="00105DB5" w14:paraId="0476185D" w14:textId="77777777">
            <w:pPr>
              <w:spacing w:after="0" w:line="240" w:lineRule="auto"/>
              <w:rPr>
                <w:rFonts w:ascii="Arial" w:hAnsi="Arial" w:eastAsia="Times New Roman" w:cs="Arial"/>
                <w:color w:val="FFFFFF"/>
                <w:szCs w:val="22"/>
              </w:rPr>
            </w:pPr>
            <w:r w:rsidRPr="00105DB5">
              <w:rPr>
                <w:rFonts w:ascii="Arial" w:hAnsi="Arial" w:eastAsia="Times New Roman" w:cs="Arial"/>
                <w:color w:val="FFFFFF"/>
                <w:szCs w:val="22"/>
              </w:rPr>
              <w:t>Identifiable</w:t>
            </w:r>
          </w:p>
        </w:tc>
        <w:tc>
          <w:tcPr>
            <w:tcW w:w="569" w:type="dxa"/>
            <w:shd w:val="clear" w:color="auto" w:fill="auto"/>
          </w:tcPr>
          <w:p w:rsidRPr="00105DB5" w:rsidR="00105DB5" w:rsidP="00105DB5" w:rsidRDefault="00105DB5" w14:paraId="41915F75"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0107E3C6" w14:textId="77777777">
            <w:pPr>
              <w:spacing w:after="0" w:line="240" w:lineRule="auto"/>
              <w:rPr>
                <w:rFonts w:ascii="Franklin Gothic Book" w:hAnsi="Franklin Gothic Book" w:eastAsia="Times New Roman" w:cs="Arial"/>
                <w:szCs w:val="22"/>
              </w:rPr>
            </w:pPr>
          </w:p>
        </w:tc>
      </w:tr>
      <w:tr w:rsidRPr="00105DB5" w:rsidR="00105DB5" w:rsidTr="00105DB5" w14:paraId="06BE5898" w14:textId="77777777">
        <w:tc>
          <w:tcPr>
            <w:tcW w:w="2776" w:type="dxa"/>
            <w:shd w:val="clear" w:color="auto" w:fill="8C8C8C"/>
          </w:tcPr>
          <w:p w:rsidRPr="00105DB5" w:rsidR="00105DB5" w:rsidP="00105DB5" w:rsidRDefault="00105DB5" w14:paraId="423AE744" w14:textId="77777777">
            <w:pPr>
              <w:spacing w:after="0" w:line="240" w:lineRule="auto"/>
              <w:rPr>
                <w:rFonts w:ascii="Arial" w:hAnsi="Arial" w:eastAsia="Times New Roman" w:cs="Arial"/>
                <w:color w:val="FFFFFF"/>
                <w:szCs w:val="22"/>
              </w:rPr>
            </w:pPr>
            <w:r w:rsidRPr="00105DB5">
              <w:rPr>
                <w:rFonts w:ascii="Arial" w:hAnsi="Arial" w:eastAsia="Times New Roman" w:cs="Arial"/>
                <w:color w:val="FFFFFF"/>
                <w:szCs w:val="22"/>
              </w:rPr>
              <w:t>*Pseudonymised</w:t>
            </w:r>
          </w:p>
        </w:tc>
        <w:tc>
          <w:tcPr>
            <w:tcW w:w="569" w:type="dxa"/>
            <w:shd w:val="clear" w:color="auto" w:fill="auto"/>
          </w:tcPr>
          <w:p w:rsidRPr="00105DB5" w:rsidR="00105DB5" w:rsidP="00105DB5" w:rsidRDefault="00105DB5" w14:paraId="68C6ED8F"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329484FB" w14:textId="77777777">
            <w:pPr>
              <w:spacing w:after="0" w:line="240" w:lineRule="auto"/>
              <w:rPr>
                <w:rFonts w:ascii="Franklin Gothic Book" w:hAnsi="Franklin Gothic Book" w:eastAsia="Times New Roman" w:cs="Arial"/>
                <w:szCs w:val="22"/>
              </w:rPr>
            </w:pPr>
          </w:p>
        </w:tc>
      </w:tr>
      <w:tr w:rsidRPr="00105DB5" w:rsidR="00105DB5" w:rsidTr="00105DB5" w14:paraId="540A23D3" w14:textId="77777777">
        <w:tc>
          <w:tcPr>
            <w:tcW w:w="2776" w:type="dxa"/>
            <w:tcBorders>
              <w:bottom w:val="single" w:color="auto" w:sz="4" w:space="0"/>
            </w:tcBorders>
            <w:shd w:val="clear" w:color="auto" w:fill="8C8C8C"/>
          </w:tcPr>
          <w:p w:rsidRPr="00105DB5" w:rsidR="00105DB5" w:rsidP="00105DB5" w:rsidRDefault="00105DB5" w14:paraId="4F5976AA" w14:textId="77777777">
            <w:pPr>
              <w:spacing w:after="0" w:line="240" w:lineRule="auto"/>
              <w:rPr>
                <w:rFonts w:ascii="Arial" w:hAnsi="Arial" w:eastAsia="Times New Roman" w:cs="Arial"/>
                <w:color w:val="FFFFFF"/>
                <w:szCs w:val="22"/>
              </w:rPr>
            </w:pPr>
            <w:r w:rsidRPr="00105DB5">
              <w:rPr>
                <w:rFonts w:ascii="Arial" w:hAnsi="Arial" w:eastAsia="Times New Roman" w:cs="Arial"/>
                <w:color w:val="FFFFFF"/>
                <w:szCs w:val="22"/>
              </w:rPr>
              <w:t>Anonymised</w:t>
            </w:r>
          </w:p>
        </w:tc>
        <w:tc>
          <w:tcPr>
            <w:tcW w:w="569" w:type="dxa"/>
            <w:tcBorders>
              <w:bottom w:val="single" w:color="auto" w:sz="4" w:space="0"/>
            </w:tcBorders>
            <w:shd w:val="clear" w:color="auto" w:fill="auto"/>
          </w:tcPr>
          <w:p w:rsidRPr="00105DB5" w:rsidR="00105DB5" w:rsidP="00105DB5" w:rsidRDefault="00105DB5" w14:paraId="362A417C"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105DB5" w:rsidR="00105DB5" w:rsidP="00105DB5" w:rsidRDefault="00105DB5" w14:paraId="0E1EF0D7" w14:textId="77777777">
            <w:pPr>
              <w:spacing w:after="0" w:line="240" w:lineRule="auto"/>
              <w:rPr>
                <w:rFonts w:ascii="Franklin Gothic Book" w:hAnsi="Franklin Gothic Book" w:eastAsia="Times New Roman" w:cs="Arial"/>
                <w:szCs w:val="22"/>
              </w:rPr>
            </w:pPr>
          </w:p>
        </w:tc>
      </w:tr>
      <w:tr w:rsidRPr="00105DB5" w:rsidR="00105DB5" w:rsidTr="00105DB5" w14:paraId="472FA9A8" w14:textId="77777777">
        <w:tc>
          <w:tcPr>
            <w:tcW w:w="10235" w:type="dxa"/>
            <w:gridSpan w:val="6"/>
            <w:tcBorders>
              <w:bottom w:val="single" w:color="auto" w:sz="4" w:space="0"/>
            </w:tcBorders>
            <w:shd w:val="clear" w:color="auto" w:fill="8C8C8C"/>
          </w:tcPr>
          <w:p w:rsidRPr="00105DB5" w:rsidR="00105DB5" w:rsidP="00105DB5" w:rsidRDefault="00105DB5" w14:paraId="240D2694" w14:textId="77777777">
            <w:pPr>
              <w:spacing w:after="0" w:line="240" w:lineRule="auto"/>
              <w:rPr>
                <w:rFonts w:ascii="Franklin Gothic Book" w:hAnsi="Franklin Gothic Book" w:eastAsia="Times New Roman" w:cs="Arial"/>
                <w:i/>
                <w:iCs/>
                <w:color w:val="FFFFFF"/>
                <w:szCs w:val="22"/>
              </w:rPr>
            </w:pPr>
            <w:r w:rsidRPr="00105DB5">
              <w:rPr>
                <w:rFonts w:ascii="Franklin Gothic Book" w:hAnsi="Franklin Gothic Book" w:eastAsia="Times New Roman" w:cs="Arial"/>
                <w:i/>
                <w:iCs/>
                <w:color w:val="FFFFFF"/>
                <w:szCs w:val="22"/>
              </w:rPr>
              <w:t>*Confirm that the key to this data is kept securely away from the used data with strict controlled access</w:t>
            </w:r>
          </w:p>
          <w:p w:rsidRPr="00105DB5" w:rsidR="00105DB5" w:rsidP="00105DB5" w:rsidRDefault="00105DB5" w14:paraId="278DB5D6" w14:textId="77777777">
            <w:pPr>
              <w:spacing w:after="0" w:line="240" w:lineRule="auto"/>
              <w:rPr>
                <w:rFonts w:ascii="Franklin Gothic Book" w:hAnsi="Franklin Gothic Book" w:eastAsia="Times New Roman" w:cs="Arial"/>
                <w:i/>
                <w:iCs/>
                <w:color w:val="FFFFFF"/>
                <w:szCs w:val="22"/>
              </w:rPr>
            </w:pPr>
            <w:r w:rsidRPr="00105DB5">
              <w:rPr>
                <w:rFonts w:ascii="Franklin Gothic Book" w:hAnsi="Franklin Gothic Book" w:eastAsia="Times New Roman" w:cs="Arial"/>
                <w:i/>
                <w:iCs/>
                <w:color w:val="FFFFFF"/>
                <w:szCs w:val="22"/>
              </w:rPr>
              <w:t xml:space="preserve"> </w:t>
            </w:r>
          </w:p>
          <w:p w:rsidRPr="00105DB5" w:rsidR="00105DB5" w:rsidP="00105DB5" w:rsidRDefault="00105DB5" w14:paraId="0285A3D2" w14:textId="77777777">
            <w:pPr>
              <w:spacing w:after="0" w:line="240" w:lineRule="auto"/>
              <w:rPr>
                <w:rFonts w:ascii="Franklin Gothic Book" w:hAnsi="Franklin Gothic Book" w:eastAsia="Times New Roman" w:cs="Arial"/>
                <w:szCs w:val="22"/>
              </w:rPr>
            </w:pPr>
          </w:p>
          <w:p w:rsidRPr="00105DB5" w:rsidR="00105DB5" w:rsidP="00105DB5" w:rsidRDefault="00105DB5" w14:paraId="5BEA50EE" w14:textId="77777777">
            <w:pPr>
              <w:spacing w:after="0" w:line="240" w:lineRule="auto"/>
              <w:rPr>
                <w:rFonts w:ascii="Franklin Gothic Book" w:hAnsi="Franklin Gothic Book" w:eastAsia="Times New Roman" w:cs="Arial"/>
                <w:szCs w:val="22"/>
              </w:rPr>
            </w:pPr>
          </w:p>
        </w:tc>
      </w:tr>
      <w:tr w:rsidRPr="00105DB5" w:rsidR="00105DB5" w:rsidTr="00105DB5" w14:paraId="48F63177" w14:textId="77777777">
        <w:tc>
          <w:tcPr>
            <w:tcW w:w="10235" w:type="dxa"/>
            <w:gridSpan w:val="6"/>
            <w:shd w:val="clear" w:color="auto" w:fill="404040"/>
          </w:tcPr>
          <w:p w:rsidRPr="00105DB5" w:rsidR="00105DB5" w:rsidP="00105DB5" w:rsidRDefault="00105DB5" w14:paraId="0A8C71CB"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List all organisations / agencies which will have access to the personal data collection used for this project / process</w:t>
            </w:r>
          </w:p>
        </w:tc>
      </w:tr>
      <w:tr w:rsidRPr="00105DB5" w:rsidR="00105DB5" w:rsidTr="00105DB5" w14:paraId="1190ADB4" w14:textId="77777777">
        <w:tc>
          <w:tcPr>
            <w:tcW w:w="10235" w:type="dxa"/>
            <w:gridSpan w:val="6"/>
            <w:tcBorders>
              <w:bottom w:val="single" w:color="auto" w:sz="4" w:space="0"/>
            </w:tcBorders>
            <w:shd w:val="clear" w:color="auto" w:fill="auto"/>
          </w:tcPr>
          <w:p w:rsidRPr="00105DB5" w:rsidR="00105DB5" w:rsidP="00105DB5" w:rsidRDefault="00105DB5" w14:paraId="27D48F54" w14:textId="77777777">
            <w:pPr>
              <w:spacing w:after="0" w:line="240" w:lineRule="auto"/>
              <w:rPr>
                <w:rFonts w:ascii="Arial" w:hAnsi="Arial" w:eastAsia="Times New Roman" w:cs="Arial"/>
                <w:szCs w:val="22"/>
              </w:rPr>
            </w:pPr>
          </w:p>
          <w:p w:rsidRPr="00105DB5" w:rsidR="00105DB5" w:rsidP="00105DB5" w:rsidRDefault="00105DB5" w14:paraId="208B4EFA" w14:textId="77777777">
            <w:pPr>
              <w:spacing w:after="0" w:line="240" w:lineRule="auto"/>
              <w:rPr>
                <w:rFonts w:ascii="Arial" w:hAnsi="Arial" w:eastAsia="Times New Roman" w:cs="Arial"/>
                <w:szCs w:val="22"/>
              </w:rPr>
            </w:pPr>
          </w:p>
          <w:p w:rsidRPr="00105DB5" w:rsidR="00105DB5" w:rsidP="00105DB5" w:rsidRDefault="00105DB5" w14:paraId="1B618EE9" w14:textId="77777777">
            <w:pPr>
              <w:spacing w:after="0" w:line="240" w:lineRule="auto"/>
              <w:rPr>
                <w:rFonts w:ascii="Arial" w:hAnsi="Arial" w:eastAsia="Times New Roman" w:cs="Arial"/>
                <w:szCs w:val="22"/>
              </w:rPr>
            </w:pPr>
          </w:p>
          <w:p w:rsidRPr="00105DB5" w:rsidR="00105DB5" w:rsidP="00105DB5" w:rsidRDefault="00105DB5" w14:paraId="08B43C11" w14:textId="77777777">
            <w:pPr>
              <w:spacing w:after="0" w:line="240" w:lineRule="auto"/>
              <w:rPr>
                <w:rFonts w:ascii="Arial" w:hAnsi="Arial" w:eastAsia="Times New Roman" w:cs="Arial"/>
                <w:szCs w:val="22"/>
              </w:rPr>
            </w:pPr>
          </w:p>
          <w:p w:rsidRPr="00105DB5" w:rsidR="00105DB5" w:rsidP="00105DB5" w:rsidRDefault="00105DB5" w14:paraId="05710D3B" w14:textId="77777777">
            <w:pPr>
              <w:spacing w:after="0" w:line="240" w:lineRule="auto"/>
              <w:rPr>
                <w:rFonts w:ascii="Arial" w:hAnsi="Arial" w:eastAsia="Times New Roman" w:cs="Arial"/>
                <w:szCs w:val="22"/>
              </w:rPr>
            </w:pPr>
          </w:p>
          <w:p w:rsidRPr="00105DB5" w:rsidR="00105DB5" w:rsidP="00105DB5" w:rsidRDefault="00105DB5" w14:paraId="5D15349F" w14:textId="77777777">
            <w:pPr>
              <w:spacing w:after="0" w:line="240" w:lineRule="auto"/>
              <w:rPr>
                <w:rFonts w:ascii="Arial" w:hAnsi="Arial" w:eastAsia="Times New Roman" w:cs="Arial"/>
                <w:szCs w:val="22"/>
              </w:rPr>
            </w:pPr>
          </w:p>
        </w:tc>
      </w:tr>
      <w:tr w:rsidRPr="00105DB5" w:rsidR="00105DB5" w:rsidTr="00105DB5" w14:paraId="2E77DFA6" w14:textId="77777777">
        <w:tc>
          <w:tcPr>
            <w:tcW w:w="10235" w:type="dxa"/>
            <w:gridSpan w:val="6"/>
            <w:tcBorders>
              <w:bottom w:val="single" w:color="auto" w:sz="4" w:space="0"/>
            </w:tcBorders>
            <w:shd w:val="clear" w:color="auto" w:fill="000000"/>
          </w:tcPr>
          <w:p w:rsidRPr="00105DB5" w:rsidR="00105DB5" w:rsidP="00105DB5" w:rsidRDefault="00105DB5" w14:paraId="7664821E" w14:textId="77777777">
            <w:pPr>
              <w:spacing w:after="0" w:line="240" w:lineRule="auto"/>
              <w:rPr>
                <w:rFonts w:ascii="Franklin Gothic Book" w:hAnsi="Franklin Gothic Book" w:eastAsia="Times New Roman" w:cs="Arial"/>
                <w:b/>
                <w:color w:val="FFFFFF"/>
                <w:szCs w:val="22"/>
                <w:highlight w:val="black"/>
              </w:rPr>
            </w:pPr>
            <w:r w:rsidRPr="00105DB5">
              <w:rPr>
                <w:rFonts w:ascii="Franklin Gothic Book" w:hAnsi="Franklin Gothic Book" w:eastAsia="Times New Roman" w:cs="Arial"/>
                <w:b/>
                <w:color w:val="FFFFFF"/>
                <w:szCs w:val="22"/>
                <w:highlight w:val="black"/>
              </w:rPr>
              <w:t xml:space="preserve">Length of the study </w:t>
            </w:r>
            <w:r w:rsidRPr="00105DB5">
              <w:rPr>
                <w:rFonts w:ascii="Franklin Gothic Book" w:hAnsi="Franklin Gothic Book" w:eastAsia="Times New Roman" w:cs="Arial"/>
                <w:b/>
                <w:color w:val="FFFFFF"/>
                <w:szCs w:val="22"/>
              </w:rPr>
              <w:t>– include an assessment of the necessity and proportionality of the processing in relation to the purpose.  Also include who, internally &amp; externally, has been consulted in the preparation of this DPIA.</w:t>
            </w:r>
          </w:p>
          <w:p w:rsidRPr="00105DB5" w:rsidR="00105DB5" w:rsidP="00105DB5" w:rsidRDefault="00105DB5" w14:paraId="08E0ADCA" w14:textId="77777777">
            <w:pPr>
              <w:spacing w:after="0" w:line="240" w:lineRule="auto"/>
              <w:rPr>
                <w:rFonts w:ascii="Franklin Gothic Book" w:hAnsi="Franklin Gothic Book" w:eastAsia="Times New Roman" w:cs="Arial"/>
                <w:b/>
                <w:color w:val="FFFFFF"/>
                <w:szCs w:val="22"/>
                <w:highlight w:val="black"/>
              </w:rPr>
            </w:pPr>
          </w:p>
        </w:tc>
      </w:tr>
      <w:tr w:rsidRPr="00105DB5" w:rsidR="00105DB5" w:rsidTr="00105DB5" w14:paraId="42835E84" w14:textId="77777777">
        <w:tc>
          <w:tcPr>
            <w:tcW w:w="10235" w:type="dxa"/>
            <w:gridSpan w:val="6"/>
            <w:tcBorders>
              <w:bottom w:val="single" w:color="auto" w:sz="4" w:space="0"/>
            </w:tcBorders>
            <w:shd w:val="clear" w:color="auto" w:fill="auto"/>
          </w:tcPr>
          <w:p w:rsidRPr="00105DB5" w:rsidR="00105DB5" w:rsidP="00105DB5" w:rsidRDefault="00105DB5" w14:paraId="47CB9ECC" w14:textId="77777777">
            <w:pPr>
              <w:spacing w:after="0" w:line="240" w:lineRule="auto"/>
              <w:rPr>
                <w:rFonts w:ascii="Franklin Gothic Book" w:hAnsi="Franklin Gothic Book" w:eastAsia="Times New Roman" w:cs="Arial"/>
                <w:szCs w:val="22"/>
              </w:rPr>
            </w:pPr>
          </w:p>
          <w:p w:rsidRPr="00105DB5" w:rsidR="00105DB5" w:rsidP="00105DB5" w:rsidRDefault="00105DB5" w14:paraId="6997DA7D" w14:textId="77777777">
            <w:pPr>
              <w:spacing w:after="0" w:line="240" w:lineRule="auto"/>
              <w:ind w:left="720"/>
              <w:rPr>
                <w:rFonts w:ascii="Franklin Gothic Book" w:hAnsi="Franklin Gothic Book" w:eastAsia="Times New Roman" w:cs="Arial"/>
                <w:szCs w:val="22"/>
              </w:rPr>
            </w:pPr>
          </w:p>
          <w:p w:rsidRPr="00105DB5" w:rsidR="00105DB5" w:rsidP="00105DB5" w:rsidRDefault="00105DB5" w14:paraId="01A5DA36" w14:textId="77777777">
            <w:pPr>
              <w:spacing w:after="0" w:line="240" w:lineRule="auto"/>
              <w:rPr>
                <w:rFonts w:ascii="Franklin Gothic Book" w:hAnsi="Franklin Gothic Book" w:eastAsia="Times New Roman" w:cs="Arial"/>
                <w:szCs w:val="22"/>
              </w:rPr>
            </w:pPr>
          </w:p>
          <w:p w:rsidRPr="00105DB5" w:rsidR="00105DB5" w:rsidP="00105DB5" w:rsidRDefault="00105DB5" w14:paraId="52B0F334" w14:textId="77777777">
            <w:pPr>
              <w:spacing w:after="0" w:line="240" w:lineRule="auto"/>
              <w:rPr>
                <w:rFonts w:ascii="Franklin Gothic Book" w:hAnsi="Franklin Gothic Book" w:eastAsia="Times New Roman" w:cs="Arial"/>
                <w:szCs w:val="22"/>
              </w:rPr>
            </w:pPr>
          </w:p>
          <w:p w:rsidRPr="00105DB5" w:rsidR="00105DB5" w:rsidP="00105DB5" w:rsidRDefault="00105DB5" w14:paraId="696EE476" w14:textId="77777777">
            <w:pPr>
              <w:spacing w:after="0" w:line="240" w:lineRule="auto"/>
              <w:rPr>
                <w:rFonts w:ascii="Franklin Gothic Book" w:hAnsi="Franklin Gothic Book" w:eastAsia="Times New Roman" w:cs="Arial"/>
                <w:szCs w:val="22"/>
              </w:rPr>
            </w:pPr>
          </w:p>
          <w:p w:rsidRPr="00105DB5" w:rsidR="00105DB5" w:rsidP="00105DB5" w:rsidRDefault="00105DB5" w14:paraId="5E3F6E9D" w14:textId="77777777">
            <w:pPr>
              <w:spacing w:after="0" w:line="240" w:lineRule="auto"/>
              <w:ind w:left="720"/>
              <w:rPr>
                <w:rFonts w:ascii="Franklin Gothic Book" w:hAnsi="Franklin Gothic Book" w:eastAsia="Times New Roman" w:cs="Arial"/>
                <w:szCs w:val="22"/>
              </w:rPr>
            </w:pPr>
          </w:p>
        </w:tc>
      </w:tr>
      <w:tr w:rsidRPr="00105DB5" w:rsidR="00105DB5" w:rsidTr="00105DB5" w14:paraId="27455399" w14:textId="77777777">
        <w:tc>
          <w:tcPr>
            <w:tcW w:w="10235" w:type="dxa"/>
            <w:gridSpan w:val="6"/>
            <w:tcBorders>
              <w:bottom w:val="single" w:color="auto" w:sz="4" w:space="0"/>
            </w:tcBorders>
            <w:shd w:val="clear" w:color="auto" w:fill="000000"/>
          </w:tcPr>
          <w:p w:rsidRPr="00105DB5" w:rsidR="00105DB5" w:rsidP="00105DB5" w:rsidRDefault="00105DB5" w14:paraId="44CDD3DB" w14:textId="77777777">
            <w:pPr>
              <w:spacing w:after="0" w:line="240" w:lineRule="auto"/>
              <w:rPr>
                <w:rFonts w:ascii="Franklin Gothic Book" w:hAnsi="Franklin Gothic Book" w:eastAsia="Times New Roman" w:cs="Arial"/>
                <w:b/>
                <w:color w:val="FFFFFF"/>
                <w:szCs w:val="22"/>
                <w:highlight w:val="black"/>
              </w:rPr>
            </w:pPr>
            <w:r w:rsidRPr="00105DB5">
              <w:rPr>
                <w:rFonts w:ascii="Franklin Gothic Book" w:hAnsi="Franklin Gothic Book" w:eastAsia="Times New Roman" w:cs="Arial"/>
                <w:b/>
                <w:color w:val="FFFFFF"/>
                <w:szCs w:val="22"/>
                <w:highlight w:val="black"/>
              </w:rPr>
              <w:t>If external organisations / agencies are involved, is there a contract or information sharing agreement in place with suitable clauses for data protection and data incident reporting,? If not why not?</w:t>
            </w:r>
          </w:p>
        </w:tc>
      </w:tr>
      <w:tr w:rsidRPr="00105DB5" w:rsidR="00105DB5" w:rsidTr="00105DB5" w14:paraId="1E278078" w14:textId="77777777">
        <w:trPr>
          <w:trHeight w:val="2121"/>
        </w:trPr>
        <w:tc>
          <w:tcPr>
            <w:tcW w:w="10235" w:type="dxa"/>
            <w:gridSpan w:val="6"/>
            <w:tcBorders>
              <w:bottom w:val="single" w:color="auto" w:sz="4" w:space="0"/>
            </w:tcBorders>
            <w:shd w:val="clear" w:color="auto" w:fill="auto"/>
          </w:tcPr>
          <w:p w:rsidRPr="00105DB5" w:rsidR="00105DB5" w:rsidP="00105DB5" w:rsidRDefault="00105DB5" w14:paraId="29A4E2A9" w14:textId="77777777">
            <w:pPr>
              <w:spacing w:after="0" w:line="240" w:lineRule="auto"/>
              <w:rPr>
                <w:rFonts w:ascii="Arial" w:hAnsi="Arial" w:eastAsia="Times New Roman" w:cs="Arial"/>
                <w:szCs w:val="22"/>
              </w:rPr>
            </w:pPr>
          </w:p>
          <w:p w:rsidRPr="00105DB5" w:rsidR="00105DB5" w:rsidP="00105DB5" w:rsidRDefault="00105DB5" w14:paraId="35982B36" w14:textId="77777777">
            <w:pPr>
              <w:spacing w:after="0" w:line="240" w:lineRule="auto"/>
              <w:rPr>
                <w:rFonts w:ascii="Arial" w:hAnsi="Arial" w:eastAsia="Times New Roman" w:cs="Arial"/>
                <w:szCs w:val="22"/>
              </w:rPr>
            </w:pPr>
          </w:p>
          <w:p w:rsidRPr="00105DB5" w:rsidR="00105DB5" w:rsidP="00105DB5" w:rsidRDefault="00105DB5" w14:paraId="29BE8AD7" w14:textId="77777777">
            <w:pPr>
              <w:spacing w:after="0" w:line="240" w:lineRule="auto"/>
              <w:rPr>
                <w:rFonts w:ascii="Arial" w:hAnsi="Arial" w:eastAsia="Times New Roman" w:cs="Arial"/>
                <w:szCs w:val="22"/>
              </w:rPr>
            </w:pPr>
          </w:p>
          <w:p w:rsidRPr="00105DB5" w:rsidR="00105DB5" w:rsidP="00105DB5" w:rsidRDefault="00105DB5" w14:paraId="0DE113E1" w14:textId="77777777">
            <w:pPr>
              <w:spacing w:after="0" w:line="240" w:lineRule="auto"/>
              <w:rPr>
                <w:rFonts w:ascii="Arial" w:hAnsi="Arial" w:eastAsia="Times New Roman" w:cs="Arial"/>
                <w:szCs w:val="22"/>
              </w:rPr>
            </w:pPr>
          </w:p>
          <w:p w:rsidRPr="00105DB5" w:rsidR="00105DB5" w:rsidP="00105DB5" w:rsidRDefault="00105DB5" w14:paraId="0EC453F1" w14:textId="77777777">
            <w:pPr>
              <w:spacing w:after="0" w:line="240" w:lineRule="auto"/>
              <w:rPr>
                <w:rFonts w:ascii="Arial" w:hAnsi="Arial" w:eastAsia="Times New Roman" w:cs="Arial"/>
                <w:szCs w:val="22"/>
              </w:rPr>
            </w:pPr>
          </w:p>
          <w:p w:rsidRPr="00105DB5" w:rsidR="00105DB5" w:rsidP="00105DB5" w:rsidRDefault="00105DB5" w14:paraId="1CD4F6AE" w14:textId="77777777">
            <w:pPr>
              <w:spacing w:after="0" w:line="240" w:lineRule="auto"/>
              <w:rPr>
                <w:rFonts w:ascii="Arial" w:hAnsi="Arial" w:eastAsia="Times New Roman" w:cs="Arial"/>
                <w:szCs w:val="22"/>
              </w:rPr>
            </w:pPr>
          </w:p>
          <w:p w:rsidRPr="00105DB5" w:rsidR="00105DB5" w:rsidP="00105DB5" w:rsidRDefault="00105DB5" w14:paraId="3108388B" w14:textId="77777777">
            <w:pPr>
              <w:spacing w:after="0" w:line="240" w:lineRule="auto"/>
              <w:rPr>
                <w:rFonts w:ascii="Arial" w:hAnsi="Arial" w:eastAsia="Times New Roman" w:cs="Arial"/>
                <w:szCs w:val="22"/>
              </w:rPr>
            </w:pPr>
          </w:p>
          <w:p w:rsidRPr="00105DB5" w:rsidR="00105DB5" w:rsidP="00105DB5" w:rsidRDefault="00105DB5" w14:paraId="236E0357" w14:textId="77777777">
            <w:pPr>
              <w:spacing w:after="0" w:line="240" w:lineRule="auto"/>
              <w:rPr>
                <w:rFonts w:ascii="Arial" w:hAnsi="Arial" w:eastAsia="Times New Roman" w:cs="Arial"/>
                <w:szCs w:val="22"/>
              </w:rPr>
            </w:pPr>
          </w:p>
          <w:p w:rsidRPr="00105DB5" w:rsidR="00105DB5" w:rsidP="00105DB5" w:rsidRDefault="00105DB5" w14:paraId="4E82E816" w14:textId="77777777">
            <w:pPr>
              <w:spacing w:after="0" w:line="240" w:lineRule="auto"/>
              <w:rPr>
                <w:rFonts w:ascii="Arial" w:hAnsi="Arial" w:eastAsia="Times New Roman" w:cs="Arial"/>
                <w:szCs w:val="22"/>
              </w:rPr>
            </w:pPr>
          </w:p>
          <w:p w:rsidRPr="00105DB5" w:rsidR="00105DB5" w:rsidP="00105DB5" w:rsidRDefault="00105DB5" w14:paraId="0F0E78C6" w14:textId="77777777">
            <w:pPr>
              <w:spacing w:after="0" w:line="240" w:lineRule="auto"/>
              <w:rPr>
                <w:rFonts w:ascii="Arial" w:hAnsi="Arial" w:eastAsia="Times New Roman" w:cs="Arial"/>
                <w:szCs w:val="22"/>
              </w:rPr>
            </w:pPr>
          </w:p>
          <w:p w:rsidRPr="00105DB5" w:rsidR="00105DB5" w:rsidP="00105DB5" w:rsidRDefault="00105DB5" w14:paraId="393C032B" w14:textId="77777777">
            <w:pPr>
              <w:spacing w:after="0" w:line="240" w:lineRule="auto"/>
              <w:rPr>
                <w:rFonts w:ascii="Arial" w:hAnsi="Arial" w:eastAsia="Times New Roman" w:cs="Arial"/>
                <w:szCs w:val="22"/>
              </w:rPr>
            </w:pPr>
          </w:p>
          <w:p w:rsidR="00105DB5" w:rsidP="00105DB5" w:rsidRDefault="00105DB5" w14:paraId="4E526E26" w14:textId="77777777">
            <w:pPr>
              <w:spacing w:after="0" w:line="240" w:lineRule="auto"/>
              <w:rPr>
                <w:rFonts w:ascii="Arial" w:hAnsi="Arial" w:eastAsia="Times New Roman" w:cs="Arial"/>
                <w:szCs w:val="22"/>
              </w:rPr>
            </w:pPr>
          </w:p>
          <w:p w:rsidRPr="00105DB5" w:rsidR="00105DB5" w:rsidP="00105DB5" w:rsidRDefault="00105DB5" w14:paraId="4B58865D" w14:textId="77777777">
            <w:pPr>
              <w:ind w:firstLine="720"/>
              <w:rPr>
                <w:rFonts w:ascii="Arial" w:hAnsi="Arial" w:eastAsia="Times New Roman" w:cs="Arial"/>
                <w:szCs w:val="22"/>
              </w:rPr>
            </w:pPr>
          </w:p>
        </w:tc>
      </w:tr>
      <w:tr w:rsidRPr="00105DB5" w:rsidR="00105DB5" w:rsidTr="00105DB5" w14:paraId="5AF76899" w14:textId="77777777">
        <w:tc>
          <w:tcPr>
            <w:tcW w:w="10235" w:type="dxa"/>
            <w:gridSpan w:val="6"/>
            <w:shd w:val="clear" w:color="auto" w:fill="BFBFBF"/>
          </w:tcPr>
          <w:p w:rsidRPr="00105DB5" w:rsidR="00105DB5" w:rsidP="00105DB5" w:rsidRDefault="00105DB5" w14:paraId="6C783789" w14:textId="77777777">
            <w:pPr>
              <w:spacing w:after="0" w:line="240" w:lineRule="auto"/>
              <w:jc w:val="center"/>
              <w:rPr>
                <w:rFonts w:ascii="Franklin Gothic Book" w:hAnsi="Franklin Gothic Book" w:eastAsia="Times New Roman" w:cs="Arial"/>
                <w:b/>
                <w:sz w:val="24"/>
              </w:rPr>
            </w:pPr>
            <w:r w:rsidRPr="00105DB5">
              <w:rPr>
                <w:rFonts w:ascii="Franklin Gothic Book" w:hAnsi="Franklin Gothic Book" w:eastAsia="Times New Roman" w:cs="Arial"/>
                <w:b/>
                <w:sz w:val="24"/>
              </w:rPr>
              <w:t>RISK</w:t>
            </w:r>
          </w:p>
        </w:tc>
      </w:tr>
      <w:tr w:rsidRPr="00105DB5" w:rsidR="00105DB5" w:rsidTr="00105DB5" w14:paraId="71D47DBB" w14:textId="77777777">
        <w:tc>
          <w:tcPr>
            <w:tcW w:w="10235" w:type="dxa"/>
            <w:gridSpan w:val="6"/>
            <w:shd w:val="clear" w:color="auto" w:fill="404040"/>
          </w:tcPr>
          <w:p w:rsidRPr="00105DB5" w:rsidR="00105DB5" w:rsidP="00105DB5" w:rsidRDefault="00105DB5" w14:paraId="607489BA"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Can you achieve your objectives using anonymised data? – see ICO Code of Practice on Anonymisation </w:t>
            </w:r>
          </w:p>
        </w:tc>
      </w:tr>
      <w:tr w:rsidRPr="00105DB5" w:rsidR="00105DB5" w:rsidTr="00105DB5" w14:paraId="19ED78DD" w14:textId="77777777">
        <w:tc>
          <w:tcPr>
            <w:tcW w:w="2776" w:type="dxa"/>
            <w:shd w:val="clear" w:color="auto" w:fill="8C8C8C"/>
          </w:tcPr>
          <w:p w:rsidRPr="00105DB5" w:rsidR="00105DB5" w:rsidP="00105DB5" w:rsidRDefault="00105DB5" w14:paraId="7FE874FA"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w:t>
            </w:r>
          </w:p>
        </w:tc>
        <w:tc>
          <w:tcPr>
            <w:tcW w:w="569" w:type="dxa"/>
            <w:shd w:val="clear" w:color="auto" w:fill="auto"/>
          </w:tcPr>
          <w:p w:rsidRPr="00105DB5" w:rsidR="00105DB5" w:rsidP="00105DB5" w:rsidRDefault="00105DB5" w14:paraId="13DC9961"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10F4C9C6" w14:textId="77777777">
            <w:pPr>
              <w:spacing w:after="0" w:line="240" w:lineRule="auto"/>
              <w:rPr>
                <w:rFonts w:ascii="Franklin Gothic Book" w:hAnsi="Franklin Gothic Book" w:eastAsia="Times New Roman" w:cs="Arial"/>
                <w:szCs w:val="22"/>
              </w:rPr>
            </w:pPr>
          </w:p>
        </w:tc>
      </w:tr>
      <w:tr w:rsidRPr="00105DB5" w:rsidR="00105DB5" w:rsidTr="00105DB5" w14:paraId="0F9E82B1" w14:textId="77777777">
        <w:tc>
          <w:tcPr>
            <w:tcW w:w="2776" w:type="dxa"/>
            <w:tcBorders>
              <w:bottom w:val="single" w:color="auto" w:sz="4" w:space="0"/>
            </w:tcBorders>
            <w:shd w:val="clear" w:color="auto" w:fill="8C8C8C"/>
          </w:tcPr>
          <w:p w:rsidRPr="00105DB5" w:rsidR="00105DB5" w:rsidP="00105DB5" w:rsidRDefault="00105DB5" w14:paraId="46427826"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105DB5" w:rsidR="00105DB5" w:rsidP="00105DB5" w:rsidRDefault="00105DB5" w14:paraId="7F0816AD" w14:textId="77777777">
            <w:pPr>
              <w:spacing w:after="0" w:line="240" w:lineRule="auto"/>
              <w:rPr>
                <w:rFonts w:ascii="Franklin Gothic Book" w:hAnsi="Franklin Gothic Book" w:eastAsia="Times New Roman" w:cs="Arial"/>
                <w:szCs w:val="22"/>
              </w:rPr>
            </w:pPr>
          </w:p>
        </w:tc>
        <w:tc>
          <w:tcPr>
            <w:tcW w:w="838" w:type="dxa"/>
            <w:tcBorders>
              <w:bottom w:val="single" w:color="auto" w:sz="4" w:space="0"/>
            </w:tcBorders>
            <w:shd w:val="clear" w:color="auto" w:fill="999999"/>
          </w:tcPr>
          <w:p w:rsidRPr="00105DB5" w:rsidR="00105DB5" w:rsidP="00105DB5" w:rsidRDefault="00105DB5" w14:paraId="745AF8FC"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Why not?</w:t>
            </w:r>
          </w:p>
        </w:tc>
        <w:tc>
          <w:tcPr>
            <w:tcW w:w="6052" w:type="dxa"/>
            <w:gridSpan w:val="3"/>
            <w:tcBorders>
              <w:bottom w:val="single" w:color="auto" w:sz="4" w:space="0"/>
            </w:tcBorders>
            <w:shd w:val="clear" w:color="auto" w:fill="auto"/>
          </w:tcPr>
          <w:p w:rsidRPr="00105DB5" w:rsidR="00105DB5" w:rsidP="00105DB5" w:rsidRDefault="00105DB5" w14:paraId="610ECB6A" w14:textId="77777777">
            <w:pPr>
              <w:spacing w:after="0" w:line="240" w:lineRule="auto"/>
              <w:rPr>
                <w:rFonts w:ascii="Franklin Gothic Book" w:hAnsi="Franklin Gothic Book" w:eastAsia="Times New Roman" w:cs="Arial"/>
                <w:szCs w:val="22"/>
              </w:rPr>
            </w:pPr>
          </w:p>
        </w:tc>
      </w:tr>
      <w:tr w:rsidRPr="00105DB5" w:rsidR="00105DB5" w:rsidTr="00105DB5" w14:paraId="15AFA40A" w14:textId="77777777">
        <w:tc>
          <w:tcPr>
            <w:tcW w:w="10235" w:type="dxa"/>
            <w:gridSpan w:val="6"/>
            <w:shd w:val="clear" w:color="auto" w:fill="404040"/>
          </w:tcPr>
          <w:p w:rsidRPr="00105DB5" w:rsidR="00105DB5" w:rsidP="00105DB5" w:rsidRDefault="00105DB5" w14:paraId="4F088A54"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What are the benefits to the individual of their personal data being used for this purpose? </w:t>
            </w:r>
          </w:p>
        </w:tc>
      </w:tr>
      <w:tr w:rsidRPr="00105DB5" w:rsidR="00105DB5" w:rsidTr="00105DB5" w14:paraId="754A6795" w14:textId="77777777">
        <w:tc>
          <w:tcPr>
            <w:tcW w:w="10235" w:type="dxa"/>
            <w:gridSpan w:val="6"/>
            <w:tcBorders>
              <w:bottom w:val="single" w:color="auto" w:sz="4" w:space="0"/>
            </w:tcBorders>
            <w:shd w:val="clear" w:color="auto" w:fill="auto"/>
          </w:tcPr>
          <w:p w:rsidRPr="00105DB5" w:rsidR="00105DB5" w:rsidP="00105DB5" w:rsidRDefault="00105DB5" w14:paraId="0E34E037" w14:textId="77777777">
            <w:pPr>
              <w:spacing w:after="0" w:line="240" w:lineRule="auto"/>
              <w:rPr>
                <w:rFonts w:ascii="Franklin Gothic Book" w:hAnsi="Franklin Gothic Book" w:eastAsia="Times New Roman" w:cs="Arial"/>
                <w:szCs w:val="22"/>
              </w:rPr>
            </w:pPr>
          </w:p>
          <w:p w:rsidRPr="00105DB5" w:rsidR="00105DB5" w:rsidP="00105DB5" w:rsidRDefault="00105DB5" w14:paraId="1D8A4386" w14:textId="77777777">
            <w:pPr>
              <w:spacing w:after="0" w:line="240" w:lineRule="auto"/>
              <w:rPr>
                <w:rFonts w:ascii="Franklin Gothic Book" w:hAnsi="Franklin Gothic Book" w:eastAsia="Times New Roman" w:cs="Arial"/>
                <w:szCs w:val="22"/>
              </w:rPr>
            </w:pPr>
          </w:p>
          <w:p w:rsidRPr="00105DB5" w:rsidR="00105DB5" w:rsidP="00105DB5" w:rsidRDefault="00105DB5" w14:paraId="5C4D1F3B" w14:textId="77777777">
            <w:pPr>
              <w:spacing w:after="0" w:line="240" w:lineRule="auto"/>
              <w:rPr>
                <w:rFonts w:ascii="Franklin Gothic Book" w:hAnsi="Franklin Gothic Book" w:eastAsia="Times New Roman" w:cs="Arial"/>
                <w:szCs w:val="22"/>
              </w:rPr>
            </w:pPr>
          </w:p>
          <w:p w:rsidRPr="00105DB5" w:rsidR="00105DB5" w:rsidP="00105DB5" w:rsidRDefault="00105DB5" w14:paraId="15B3F314" w14:textId="77777777">
            <w:pPr>
              <w:spacing w:after="0" w:line="240" w:lineRule="auto"/>
              <w:rPr>
                <w:rFonts w:ascii="Franklin Gothic Book" w:hAnsi="Franklin Gothic Book" w:eastAsia="Times New Roman" w:cs="Arial"/>
                <w:szCs w:val="22"/>
              </w:rPr>
            </w:pPr>
          </w:p>
          <w:p w:rsidRPr="00105DB5" w:rsidR="00105DB5" w:rsidP="00105DB5" w:rsidRDefault="00105DB5" w14:paraId="3380F52C" w14:textId="77777777">
            <w:pPr>
              <w:spacing w:after="0" w:line="240" w:lineRule="auto"/>
              <w:rPr>
                <w:rFonts w:ascii="Franklin Gothic Book" w:hAnsi="Franklin Gothic Book" w:eastAsia="Times New Roman" w:cs="Arial"/>
                <w:szCs w:val="22"/>
              </w:rPr>
            </w:pPr>
          </w:p>
        </w:tc>
      </w:tr>
      <w:tr w:rsidRPr="00105DB5" w:rsidR="00105DB5" w:rsidTr="00105DB5" w14:paraId="11396FF2" w14:textId="77777777">
        <w:tc>
          <w:tcPr>
            <w:tcW w:w="10235" w:type="dxa"/>
            <w:gridSpan w:val="6"/>
            <w:shd w:val="clear" w:color="auto" w:fill="333333"/>
          </w:tcPr>
          <w:p w:rsidRPr="00105DB5" w:rsidR="00105DB5" w:rsidP="00105DB5" w:rsidRDefault="00105DB5" w14:paraId="4274ADB9"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What are the organisational benefits of the individual’s personal data being used for this purpose?</w:t>
            </w:r>
          </w:p>
        </w:tc>
      </w:tr>
      <w:tr w:rsidRPr="00105DB5" w:rsidR="00105DB5" w:rsidTr="00105DB5" w14:paraId="2D5C8576" w14:textId="77777777">
        <w:tc>
          <w:tcPr>
            <w:tcW w:w="10235" w:type="dxa"/>
            <w:gridSpan w:val="6"/>
            <w:tcBorders>
              <w:bottom w:val="single" w:color="auto" w:sz="4" w:space="0"/>
            </w:tcBorders>
            <w:shd w:val="clear" w:color="auto" w:fill="auto"/>
          </w:tcPr>
          <w:p w:rsidRPr="00105DB5" w:rsidR="00105DB5" w:rsidP="00105DB5" w:rsidRDefault="00105DB5" w14:paraId="6388534E" w14:textId="77777777">
            <w:pPr>
              <w:spacing w:after="0" w:line="240" w:lineRule="auto"/>
              <w:rPr>
                <w:rFonts w:ascii="Franklin Gothic Book" w:hAnsi="Franklin Gothic Book" w:eastAsia="Times New Roman" w:cs="Arial"/>
                <w:szCs w:val="22"/>
              </w:rPr>
            </w:pPr>
          </w:p>
          <w:p w:rsidRPr="00105DB5" w:rsidR="00105DB5" w:rsidP="00105DB5" w:rsidRDefault="00105DB5" w14:paraId="7FF0C09B" w14:textId="77777777">
            <w:pPr>
              <w:spacing w:after="0" w:line="240" w:lineRule="auto"/>
              <w:rPr>
                <w:rFonts w:ascii="Franklin Gothic Book" w:hAnsi="Franklin Gothic Book" w:eastAsia="Times New Roman" w:cs="Arial"/>
                <w:szCs w:val="22"/>
              </w:rPr>
            </w:pPr>
          </w:p>
          <w:p w:rsidRPr="00105DB5" w:rsidR="00105DB5" w:rsidP="00105DB5" w:rsidRDefault="00105DB5" w14:paraId="521A0261" w14:textId="77777777">
            <w:pPr>
              <w:spacing w:after="0" w:line="240" w:lineRule="auto"/>
              <w:rPr>
                <w:rFonts w:ascii="Franklin Gothic Book" w:hAnsi="Franklin Gothic Book" w:eastAsia="Times New Roman" w:cs="Arial"/>
                <w:szCs w:val="22"/>
              </w:rPr>
            </w:pPr>
          </w:p>
          <w:p w:rsidRPr="00105DB5" w:rsidR="00105DB5" w:rsidP="00105DB5" w:rsidRDefault="00105DB5" w14:paraId="4ADA17AF" w14:textId="77777777">
            <w:pPr>
              <w:spacing w:after="0" w:line="240" w:lineRule="auto"/>
              <w:rPr>
                <w:rFonts w:ascii="Franklin Gothic Book" w:hAnsi="Franklin Gothic Book" w:eastAsia="Times New Roman" w:cs="Arial"/>
                <w:szCs w:val="22"/>
              </w:rPr>
            </w:pPr>
          </w:p>
          <w:p w:rsidRPr="00105DB5" w:rsidR="00105DB5" w:rsidP="00105DB5" w:rsidRDefault="00105DB5" w14:paraId="2BCB6340" w14:textId="77777777">
            <w:pPr>
              <w:spacing w:after="0" w:line="240" w:lineRule="auto"/>
              <w:rPr>
                <w:rFonts w:ascii="Franklin Gothic Book" w:hAnsi="Franklin Gothic Book" w:eastAsia="Times New Roman" w:cs="Arial"/>
                <w:szCs w:val="22"/>
              </w:rPr>
            </w:pPr>
          </w:p>
          <w:p w:rsidRPr="00105DB5" w:rsidR="00105DB5" w:rsidP="00105DB5" w:rsidRDefault="00105DB5" w14:paraId="34AB5D73" w14:textId="77777777">
            <w:pPr>
              <w:spacing w:after="0" w:line="240" w:lineRule="auto"/>
              <w:rPr>
                <w:rFonts w:ascii="Franklin Gothic Book" w:hAnsi="Franklin Gothic Book" w:eastAsia="Times New Roman" w:cs="Arial"/>
                <w:szCs w:val="22"/>
              </w:rPr>
            </w:pPr>
          </w:p>
          <w:p w:rsidRPr="00105DB5" w:rsidR="00105DB5" w:rsidP="00105DB5" w:rsidRDefault="00105DB5" w14:paraId="2D2CDE65" w14:textId="77777777">
            <w:pPr>
              <w:spacing w:after="0" w:line="240" w:lineRule="auto"/>
              <w:rPr>
                <w:rFonts w:ascii="Franklin Gothic Book" w:hAnsi="Franklin Gothic Book" w:eastAsia="Times New Roman" w:cs="Arial"/>
                <w:szCs w:val="22"/>
              </w:rPr>
            </w:pPr>
          </w:p>
        </w:tc>
      </w:tr>
      <w:tr w:rsidRPr="00105DB5" w:rsidR="00105DB5" w:rsidTr="00105DB5" w14:paraId="204E1414" w14:textId="77777777">
        <w:tc>
          <w:tcPr>
            <w:tcW w:w="10235" w:type="dxa"/>
            <w:gridSpan w:val="6"/>
            <w:shd w:val="clear" w:color="auto" w:fill="333333"/>
          </w:tcPr>
          <w:p w:rsidRPr="00105DB5" w:rsidR="00105DB5" w:rsidP="00105DB5" w:rsidRDefault="00105DB5" w14:paraId="5178BF41"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What are potential negative impacts to the individual of their personal data being used for this purpose in the event of a Data Breach occurring?</w:t>
            </w:r>
          </w:p>
        </w:tc>
      </w:tr>
      <w:tr w:rsidRPr="00105DB5" w:rsidR="00105DB5" w:rsidTr="00105DB5" w14:paraId="2E37C29A" w14:textId="77777777">
        <w:tc>
          <w:tcPr>
            <w:tcW w:w="10235" w:type="dxa"/>
            <w:gridSpan w:val="6"/>
            <w:tcBorders>
              <w:bottom w:val="single" w:color="auto" w:sz="4" w:space="0"/>
            </w:tcBorders>
            <w:shd w:val="clear" w:color="auto" w:fill="auto"/>
          </w:tcPr>
          <w:p w:rsidRPr="00105DB5" w:rsidR="00105DB5" w:rsidP="00105DB5" w:rsidRDefault="00105DB5" w14:paraId="6E651995" w14:textId="77777777">
            <w:pPr>
              <w:spacing w:after="0" w:line="240" w:lineRule="auto"/>
              <w:rPr>
                <w:rFonts w:ascii="Franklin Gothic Book" w:hAnsi="Franklin Gothic Book" w:eastAsia="Times New Roman" w:cs="Arial"/>
                <w:szCs w:val="22"/>
              </w:rPr>
            </w:pPr>
          </w:p>
          <w:p w:rsidRPr="00105DB5" w:rsidR="00105DB5" w:rsidP="00105DB5" w:rsidRDefault="00105DB5" w14:paraId="37934C8F" w14:textId="77777777">
            <w:pPr>
              <w:spacing w:after="0" w:line="240" w:lineRule="auto"/>
              <w:rPr>
                <w:rFonts w:ascii="Franklin Gothic Book" w:hAnsi="Franklin Gothic Book" w:eastAsia="Times New Roman" w:cs="Arial"/>
                <w:szCs w:val="22"/>
              </w:rPr>
            </w:pPr>
          </w:p>
          <w:p w:rsidRPr="00105DB5" w:rsidR="00105DB5" w:rsidP="00105DB5" w:rsidRDefault="00105DB5" w14:paraId="28ECE54A" w14:textId="77777777">
            <w:pPr>
              <w:spacing w:after="0" w:line="240" w:lineRule="auto"/>
              <w:rPr>
                <w:rFonts w:ascii="Franklin Gothic Book" w:hAnsi="Franklin Gothic Book" w:eastAsia="Times New Roman" w:cs="Arial"/>
                <w:szCs w:val="22"/>
              </w:rPr>
            </w:pPr>
          </w:p>
          <w:p w:rsidRPr="00105DB5" w:rsidR="00105DB5" w:rsidP="00105DB5" w:rsidRDefault="00105DB5" w14:paraId="23250B78" w14:textId="77777777">
            <w:pPr>
              <w:spacing w:after="0" w:line="240" w:lineRule="auto"/>
              <w:rPr>
                <w:rFonts w:ascii="Franklin Gothic Book" w:hAnsi="Franklin Gothic Book" w:eastAsia="Times New Roman" w:cs="Arial"/>
                <w:szCs w:val="22"/>
              </w:rPr>
            </w:pPr>
          </w:p>
          <w:p w:rsidRPr="00105DB5" w:rsidR="00105DB5" w:rsidP="00105DB5" w:rsidRDefault="00105DB5" w14:paraId="5F35CE49" w14:textId="77777777">
            <w:pPr>
              <w:spacing w:after="0" w:line="240" w:lineRule="auto"/>
              <w:rPr>
                <w:rFonts w:ascii="Franklin Gothic Book" w:hAnsi="Franklin Gothic Book" w:eastAsia="Times New Roman" w:cs="Arial"/>
                <w:szCs w:val="22"/>
              </w:rPr>
            </w:pPr>
          </w:p>
        </w:tc>
      </w:tr>
      <w:tr w:rsidRPr="00105DB5" w:rsidR="00105DB5" w:rsidTr="00105DB5" w14:paraId="7D3C6923" w14:textId="77777777">
        <w:tc>
          <w:tcPr>
            <w:tcW w:w="10235" w:type="dxa"/>
            <w:gridSpan w:val="6"/>
            <w:shd w:val="clear" w:color="auto" w:fill="333333"/>
          </w:tcPr>
          <w:p w:rsidRPr="00105DB5" w:rsidR="00105DB5" w:rsidP="00105DB5" w:rsidRDefault="00105DB5" w14:paraId="2C315FFE"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How will you avoid causing unwarranted or substantial damage/distress to the individual when using their personal data for this purpose? </w:t>
            </w:r>
          </w:p>
        </w:tc>
      </w:tr>
      <w:tr w:rsidRPr="00105DB5" w:rsidR="00105DB5" w:rsidTr="00105DB5" w14:paraId="56C74F42" w14:textId="77777777">
        <w:tc>
          <w:tcPr>
            <w:tcW w:w="10235" w:type="dxa"/>
            <w:gridSpan w:val="6"/>
            <w:tcBorders>
              <w:bottom w:val="single" w:color="auto" w:sz="4" w:space="0"/>
            </w:tcBorders>
            <w:shd w:val="clear" w:color="auto" w:fill="auto"/>
          </w:tcPr>
          <w:p w:rsidRPr="00105DB5" w:rsidR="00105DB5" w:rsidP="00105DB5" w:rsidRDefault="00105DB5" w14:paraId="119A6A10" w14:textId="77777777">
            <w:pPr>
              <w:spacing w:after="0" w:line="240" w:lineRule="auto"/>
              <w:rPr>
                <w:rFonts w:ascii="Arial" w:hAnsi="Arial" w:eastAsia="Times New Roman" w:cs="Arial"/>
                <w:szCs w:val="22"/>
              </w:rPr>
            </w:pPr>
          </w:p>
          <w:p w:rsidRPr="00105DB5" w:rsidR="00105DB5" w:rsidP="00105DB5" w:rsidRDefault="00105DB5" w14:paraId="6BE3B583" w14:textId="77777777">
            <w:pPr>
              <w:spacing w:after="0" w:line="240" w:lineRule="auto"/>
              <w:rPr>
                <w:rFonts w:ascii="Arial" w:hAnsi="Arial" w:eastAsia="Times New Roman" w:cs="Arial"/>
                <w:szCs w:val="22"/>
              </w:rPr>
            </w:pPr>
          </w:p>
          <w:p w:rsidRPr="00105DB5" w:rsidR="00105DB5" w:rsidP="00105DB5" w:rsidRDefault="00105DB5" w14:paraId="19B74A4B" w14:textId="77777777">
            <w:pPr>
              <w:spacing w:after="0" w:line="240" w:lineRule="auto"/>
              <w:rPr>
                <w:rFonts w:ascii="Arial" w:hAnsi="Arial" w:eastAsia="Times New Roman" w:cs="Arial"/>
                <w:szCs w:val="22"/>
              </w:rPr>
            </w:pPr>
          </w:p>
          <w:p w:rsidRPr="00105DB5" w:rsidR="00105DB5" w:rsidP="00105DB5" w:rsidRDefault="00105DB5" w14:paraId="27A9E1B6" w14:textId="77777777">
            <w:pPr>
              <w:spacing w:after="0" w:line="240" w:lineRule="auto"/>
              <w:rPr>
                <w:rFonts w:ascii="Arial" w:hAnsi="Arial" w:eastAsia="Times New Roman" w:cs="Arial"/>
                <w:szCs w:val="22"/>
              </w:rPr>
            </w:pPr>
          </w:p>
          <w:p w:rsidRPr="00105DB5" w:rsidR="00105DB5" w:rsidP="00105DB5" w:rsidRDefault="00105DB5" w14:paraId="3B44BB04" w14:textId="77777777">
            <w:pPr>
              <w:spacing w:after="0" w:line="240" w:lineRule="auto"/>
              <w:rPr>
                <w:rFonts w:ascii="Arial" w:hAnsi="Arial" w:eastAsia="Times New Roman" w:cs="Arial"/>
                <w:szCs w:val="22"/>
              </w:rPr>
            </w:pPr>
          </w:p>
        </w:tc>
      </w:tr>
      <w:tr w:rsidRPr="00105DB5" w:rsidR="00105DB5" w:rsidTr="00105DB5" w14:paraId="0F0A0889" w14:textId="77777777">
        <w:tc>
          <w:tcPr>
            <w:tcW w:w="10235" w:type="dxa"/>
            <w:gridSpan w:val="6"/>
            <w:shd w:val="clear" w:color="auto" w:fill="333333"/>
          </w:tcPr>
          <w:p w:rsidRPr="00105DB5" w:rsidR="00105DB5" w:rsidP="00105DB5" w:rsidRDefault="00105DB5" w14:paraId="373889C4" w14:textId="12065796">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Is the data already held by </w:t>
            </w:r>
            <w:r w:rsidR="00ED6502">
              <w:rPr>
                <w:rFonts w:ascii="Franklin Gothic Book" w:hAnsi="Franklin Gothic Book" w:eastAsia="Times New Roman" w:cs="Arial"/>
                <w:b/>
                <w:color w:val="FFFFFF"/>
                <w:szCs w:val="22"/>
              </w:rPr>
              <w:t xml:space="preserve">City </w:t>
            </w:r>
            <w:r w:rsidRPr="00105DB5">
              <w:rPr>
                <w:rFonts w:ascii="Franklin Gothic Book" w:hAnsi="Franklin Gothic Book" w:eastAsia="Times New Roman" w:cs="Arial"/>
                <w:b/>
                <w:color w:val="FFFFFF"/>
                <w:szCs w:val="22"/>
              </w:rPr>
              <w:t>St George’s</w:t>
            </w:r>
            <w:r w:rsidR="00ED6502">
              <w:rPr>
                <w:rFonts w:ascii="Franklin Gothic Book" w:hAnsi="Franklin Gothic Book" w:eastAsia="Times New Roman" w:cs="Arial"/>
                <w:b/>
                <w:color w:val="FFFFFF"/>
                <w:szCs w:val="22"/>
              </w:rPr>
              <w:t>/SGHFT?</w:t>
            </w:r>
          </w:p>
        </w:tc>
      </w:tr>
      <w:tr w:rsidRPr="00105DB5" w:rsidR="00105DB5" w:rsidTr="00105DB5" w14:paraId="5B88EA56" w14:textId="77777777">
        <w:tc>
          <w:tcPr>
            <w:tcW w:w="2776" w:type="dxa"/>
            <w:shd w:val="clear" w:color="auto" w:fill="999999"/>
          </w:tcPr>
          <w:p w:rsidRPr="00105DB5" w:rsidR="00105DB5" w:rsidP="00105DB5" w:rsidRDefault="00105DB5" w14:paraId="0EF62B91"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w:t>
            </w:r>
          </w:p>
        </w:tc>
        <w:tc>
          <w:tcPr>
            <w:tcW w:w="569" w:type="dxa"/>
            <w:shd w:val="clear" w:color="auto" w:fill="auto"/>
          </w:tcPr>
          <w:p w:rsidRPr="00105DB5" w:rsidR="00105DB5" w:rsidP="00105DB5" w:rsidRDefault="00105DB5" w14:paraId="14F20B35"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24A4A634" w14:textId="77777777">
            <w:pPr>
              <w:spacing w:after="0" w:line="240" w:lineRule="auto"/>
              <w:rPr>
                <w:rFonts w:ascii="Franklin Gothic Book" w:hAnsi="Franklin Gothic Book" w:eastAsia="Times New Roman" w:cs="Arial"/>
                <w:szCs w:val="22"/>
              </w:rPr>
            </w:pPr>
          </w:p>
        </w:tc>
      </w:tr>
      <w:tr w:rsidRPr="00105DB5" w:rsidR="00105DB5" w:rsidTr="00105DB5" w14:paraId="4B4D7D0A" w14:textId="77777777">
        <w:tc>
          <w:tcPr>
            <w:tcW w:w="2776" w:type="dxa"/>
            <w:tcBorders>
              <w:bottom w:val="single" w:color="auto" w:sz="4" w:space="0"/>
            </w:tcBorders>
            <w:shd w:val="clear" w:color="auto" w:fill="999999"/>
          </w:tcPr>
          <w:p w:rsidRPr="00105DB5" w:rsidR="00105DB5" w:rsidP="00105DB5" w:rsidRDefault="00105DB5" w14:paraId="2E92D017"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105DB5" w:rsidR="00105DB5" w:rsidP="00105DB5" w:rsidRDefault="00105DB5" w14:paraId="5145DCF1"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105DB5" w:rsidR="00105DB5" w:rsidP="00105DB5" w:rsidRDefault="00105DB5" w14:paraId="0039FA8C" w14:textId="77777777">
            <w:pPr>
              <w:spacing w:after="0" w:line="240" w:lineRule="auto"/>
              <w:rPr>
                <w:rFonts w:ascii="Franklin Gothic Book" w:hAnsi="Franklin Gothic Book" w:eastAsia="Times New Roman" w:cs="Arial"/>
                <w:szCs w:val="22"/>
              </w:rPr>
            </w:pPr>
          </w:p>
        </w:tc>
      </w:tr>
      <w:tr w:rsidRPr="00105DB5" w:rsidR="00105DB5" w:rsidTr="00105DB5" w14:paraId="277DA999" w14:textId="77777777">
        <w:tc>
          <w:tcPr>
            <w:tcW w:w="10235" w:type="dxa"/>
            <w:gridSpan w:val="6"/>
            <w:shd w:val="clear" w:color="auto" w:fill="404040"/>
          </w:tcPr>
          <w:p w:rsidRPr="00105DB5" w:rsidR="00105DB5" w:rsidP="00105DB5" w:rsidRDefault="00105DB5" w14:paraId="76C2BA9A"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Is it held by one of the partner organisations / agencies involved in this process/project?</w:t>
            </w:r>
          </w:p>
        </w:tc>
      </w:tr>
      <w:tr w:rsidRPr="00105DB5" w:rsidR="00105DB5" w:rsidTr="00105DB5" w14:paraId="07B540E7" w14:textId="77777777">
        <w:tc>
          <w:tcPr>
            <w:tcW w:w="2776" w:type="dxa"/>
            <w:shd w:val="clear" w:color="auto" w:fill="999999"/>
          </w:tcPr>
          <w:p w:rsidRPr="00105DB5" w:rsidR="00105DB5" w:rsidP="00105DB5" w:rsidRDefault="00105DB5" w14:paraId="1AE00B9B"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w:t>
            </w:r>
          </w:p>
        </w:tc>
        <w:tc>
          <w:tcPr>
            <w:tcW w:w="569" w:type="dxa"/>
            <w:shd w:val="clear" w:color="auto" w:fill="auto"/>
          </w:tcPr>
          <w:p w:rsidRPr="00105DB5" w:rsidR="00105DB5" w:rsidP="00105DB5" w:rsidRDefault="00105DB5" w14:paraId="2029F58E"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04BDFD90" w14:textId="77777777">
            <w:pPr>
              <w:spacing w:after="0" w:line="240" w:lineRule="auto"/>
              <w:rPr>
                <w:rFonts w:ascii="Franklin Gothic Book" w:hAnsi="Franklin Gothic Book" w:eastAsia="Times New Roman" w:cs="Arial"/>
                <w:szCs w:val="22"/>
              </w:rPr>
            </w:pPr>
          </w:p>
        </w:tc>
      </w:tr>
      <w:tr w:rsidRPr="00105DB5" w:rsidR="00105DB5" w:rsidTr="00105DB5" w14:paraId="511CA90C" w14:textId="77777777">
        <w:tc>
          <w:tcPr>
            <w:tcW w:w="2776" w:type="dxa"/>
            <w:tcBorders>
              <w:bottom w:val="single" w:color="auto" w:sz="4" w:space="0"/>
            </w:tcBorders>
            <w:shd w:val="clear" w:color="auto" w:fill="999999"/>
          </w:tcPr>
          <w:p w:rsidRPr="00105DB5" w:rsidR="00105DB5" w:rsidP="00105DB5" w:rsidRDefault="00105DB5" w14:paraId="4F878B40"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105DB5" w:rsidR="00105DB5" w:rsidP="00105DB5" w:rsidRDefault="00105DB5" w14:paraId="1DF5EBF8" w14:textId="77777777">
            <w:pPr>
              <w:spacing w:after="0" w:line="240" w:lineRule="auto"/>
              <w:rPr>
                <w:rFonts w:ascii="Franklin Gothic Book" w:hAnsi="Franklin Gothic Book" w:eastAsia="Times New Roman" w:cs="Arial"/>
                <w:szCs w:val="22"/>
              </w:rPr>
            </w:pPr>
          </w:p>
        </w:tc>
        <w:tc>
          <w:tcPr>
            <w:tcW w:w="2513" w:type="dxa"/>
            <w:gridSpan w:val="3"/>
            <w:tcBorders>
              <w:bottom w:val="single" w:color="auto" w:sz="4" w:space="0"/>
            </w:tcBorders>
            <w:shd w:val="clear" w:color="auto" w:fill="999999"/>
          </w:tcPr>
          <w:p w:rsidRPr="00105DB5" w:rsidR="00105DB5" w:rsidP="00105DB5" w:rsidRDefault="00105DB5" w14:paraId="7E6A5B23"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Which agency will be collecting the data</w:t>
            </w:r>
          </w:p>
        </w:tc>
        <w:tc>
          <w:tcPr>
            <w:tcW w:w="4377" w:type="dxa"/>
            <w:tcBorders>
              <w:bottom w:val="single" w:color="auto" w:sz="4" w:space="0"/>
            </w:tcBorders>
            <w:shd w:val="clear" w:color="auto" w:fill="auto"/>
          </w:tcPr>
          <w:p w:rsidRPr="00105DB5" w:rsidR="00105DB5" w:rsidP="00105DB5" w:rsidRDefault="00105DB5" w14:paraId="513749F2" w14:textId="77777777">
            <w:pPr>
              <w:spacing w:after="0" w:line="240" w:lineRule="auto"/>
              <w:rPr>
                <w:rFonts w:ascii="Franklin Gothic Book" w:hAnsi="Franklin Gothic Book" w:eastAsia="Times New Roman" w:cs="Arial"/>
                <w:szCs w:val="22"/>
              </w:rPr>
            </w:pPr>
          </w:p>
        </w:tc>
      </w:tr>
      <w:tr w:rsidRPr="00105DB5" w:rsidR="00105DB5" w:rsidTr="00105DB5" w14:paraId="0B92923A" w14:textId="77777777">
        <w:tc>
          <w:tcPr>
            <w:tcW w:w="10235" w:type="dxa"/>
            <w:gridSpan w:val="6"/>
            <w:shd w:val="clear" w:color="auto" w:fill="333333"/>
          </w:tcPr>
          <w:p w:rsidRPr="00105DB5" w:rsidR="00105DB5" w:rsidP="00105DB5" w:rsidRDefault="00105DB5" w14:paraId="538E0CEC"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Have you told the individuals whose personal data you want to use for this purpose, how and why you intend to use their data?</w:t>
            </w:r>
          </w:p>
        </w:tc>
      </w:tr>
      <w:tr w:rsidRPr="00105DB5" w:rsidR="00105DB5" w:rsidTr="00105DB5" w14:paraId="18EFCA12" w14:textId="77777777">
        <w:tc>
          <w:tcPr>
            <w:tcW w:w="2776" w:type="dxa"/>
            <w:tcBorders>
              <w:bottom w:val="single" w:color="auto" w:sz="4" w:space="0"/>
            </w:tcBorders>
            <w:shd w:val="clear" w:color="auto" w:fill="999999"/>
          </w:tcPr>
          <w:p w:rsidRPr="00105DB5" w:rsidR="00105DB5" w:rsidP="00105DB5" w:rsidRDefault="00105DB5" w14:paraId="11008268"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w:t>
            </w:r>
          </w:p>
        </w:tc>
        <w:tc>
          <w:tcPr>
            <w:tcW w:w="569" w:type="dxa"/>
            <w:shd w:val="clear" w:color="auto" w:fill="auto"/>
          </w:tcPr>
          <w:p w:rsidRPr="00105DB5" w:rsidR="00105DB5" w:rsidP="00105DB5" w:rsidRDefault="00105DB5" w14:paraId="5B978042"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5E2051D2" w14:textId="77777777">
            <w:pPr>
              <w:spacing w:after="0" w:line="240" w:lineRule="auto"/>
              <w:rPr>
                <w:rFonts w:ascii="Franklin Gothic Book" w:hAnsi="Franklin Gothic Book" w:eastAsia="Times New Roman" w:cs="Arial"/>
                <w:szCs w:val="22"/>
              </w:rPr>
            </w:pPr>
          </w:p>
        </w:tc>
      </w:tr>
      <w:tr w:rsidRPr="00105DB5" w:rsidR="00105DB5" w:rsidTr="00105DB5" w14:paraId="46507383" w14:textId="77777777">
        <w:tc>
          <w:tcPr>
            <w:tcW w:w="2776" w:type="dxa"/>
            <w:tcBorders>
              <w:bottom w:val="single" w:color="auto" w:sz="4" w:space="0"/>
            </w:tcBorders>
            <w:shd w:val="clear" w:color="auto" w:fill="999999"/>
          </w:tcPr>
          <w:p w:rsidRPr="00105DB5" w:rsidR="00105DB5" w:rsidP="00105DB5" w:rsidRDefault="00105DB5" w14:paraId="4227D3C7"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105DB5" w:rsidR="00105DB5" w:rsidP="00105DB5" w:rsidRDefault="00105DB5" w14:paraId="0CF45ED3"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105DB5" w:rsidR="00105DB5" w:rsidP="00105DB5" w:rsidRDefault="00105DB5" w14:paraId="15E67CDA" w14:textId="77777777">
            <w:pPr>
              <w:spacing w:after="0" w:line="240" w:lineRule="auto"/>
              <w:rPr>
                <w:rFonts w:ascii="Franklin Gothic Book" w:hAnsi="Franklin Gothic Book" w:eastAsia="Times New Roman" w:cs="Arial"/>
                <w:szCs w:val="22"/>
              </w:rPr>
            </w:pPr>
          </w:p>
        </w:tc>
      </w:tr>
      <w:tr w:rsidRPr="00105DB5" w:rsidR="00105DB5" w:rsidTr="00105DB5" w14:paraId="30821905" w14:textId="77777777">
        <w:tc>
          <w:tcPr>
            <w:tcW w:w="10235" w:type="dxa"/>
            <w:gridSpan w:val="6"/>
            <w:shd w:val="clear" w:color="auto" w:fill="333333"/>
          </w:tcPr>
          <w:p w:rsidRPr="00105DB5" w:rsidR="00105DB5" w:rsidP="00105DB5" w:rsidRDefault="00105DB5" w14:paraId="176C4AE6"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If not, are you intending to tell them?</w:t>
            </w:r>
          </w:p>
        </w:tc>
      </w:tr>
      <w:tr w:rsidRPr="00105DB5" w:rsidR="00105DB5" w:rsidTr="00105DB5" w14:paraId="1745C545" w14:textId="77777777">
        <w:trPr>
          <w:trHeight w:val="263"/>
        </w:trPr>
        <w:tc>
          <w:tcPr>
            <w:tcW w:w="2776" w:type="dxa"/>
            <w:tcBorders>
              <w:bottom w:val="single" w:color="auto" w:sz="4" w:space="0"/>
            </w:tcBorders>
            <w:shd w:val="clear" w:color="auto" w:fill="999999"/>
          </w:tcPr>
          <w:p w:rsidRPr="00105DB5" w:rsidR="00105DB5" w:rsidP="00105DB5" w:rsidRDefault="00105DB5" w14:paraId="0A06A8E4"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w:t>
            </w:r>
          </w:p>
        </w:tc>
        <w:tc>
          <w:tcPr>
            <w:tcW w:w="569" w:type="dxa"/>
            <w:shd w:val="clear" w:color="auto" w:fill="auto"/>
          </w:tcPr>
          <w:p w:rsidRPr="00105DB5" w:rsidR="00105DB5" w:rsidP="00105DB5" w:rsidRDefault="00105DB5" w14:paraId="3C89DEA9"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102FDD34" w14:textId="77777777">
            <w:pPr>
              <w:spacing w:after="0" w:line="240" w:lineRule="auto"/>
              <w:rPr>
                <w:rFonts w:ascii="Franklin Gothic Book" w:hAnsi="Franklin Gothic Book" w:eastAsia="Times New Roman" w:cs="Arial"/>
                <w:szCs w:val="22"/>
              </w:rPr>
            </w:pPr>
          </w:p>
        </w:tc>
      </w:tr>
      <w:tr w:rsidRPr="00105DB5" w:rsidR="00105DB5" w:rsidTr="00105DB5" w14:paraId="18D5147C" w14:textId="77777777">
        <w:trPr>
          <w:trHeight w:val="262"/>
        </w:trPr>
        <w:tc>
          <w:tcPr>
            <w:tcW w:w="2776" w:type="dxa"/>
            <w:tcBorders>
              <w:bottom w:val="single" w:color="auto" w:sz="4" w:space="0"/>
            </w:tcBorders>
            <w:shd w:val="clear" w:color="auto" w:fill="999999"/>
          </w:tcPr>
          <w:p w:rsidRPr="00105DB5" w:rsidR="00105DB5" w:rsidP="00105DB5" w:rsidRDefault="00105DB5" w14:paraId="6AADB670"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105DB5" w:rsidR="00105DB5" w:rsidP="00105DB5" w:rsidRDefault="00105DB5" w14:paraId="253CE6BE" w14:textId="77777777">
            <w:pPr>
              <w:spacing w:after="0" w:line="240" w:lineRule="auto"/>
              <w:rPr>
                <w:rFonts w:ascii="Franklin Gothic Book" w:hAnsi="Franklin Gothic Book" w:eastAsia="Times New Roman" w:cs="Arial"/>
                <w:szCs w:val="22"/>
              </w:rPr>
            </w:pPr>
          </w:p>
          <w:p w:rsidRPr="00105DB5" w:rsidR="00105DB5" w:rsidP="00105DB5" w:rsidRDefault="00105DB5" w14:paraId="2C6CCAC3" w14:textId="77777777">
            <w:pPr>
              <w:spacing w:after="0" w:line="240" w:lineRule="auto"/>
              <w:rPr>
                <w:rFonts w:ascii="Franklin Gothic Book" w:hAnsi="Franklin Gothic Book" w:eastAsia="Times New Roman" w:cs="Arial"/>
                <w:szCs w:val="22"/>
              </w:rPr>
            </w:pPr>
          </w:p>
          <w:p w:rsidRPr="00105DB5" w:rsidR="00105DB5" w:rsidP="00105DB5" w:rsidRDefault="00105DB5" w14:paraId="64AB561B" w14:textId="77777777">
            <w:pPr>
              <w:spacing w:after="0" w:line="240" w:lineRule="auto"/>
              <w:rPr>
                <w:rFonts w:ascii="Franklin Gothic Book" w:hAnsi="Franklin Gothic Book" w:eastAsia="Times New Roman" w:cs="Arial"/>
                <w:szCs w:val="22"/>
              </w:rPr>
            </w:pPr>
          </w:p>
          <w:p w:rsidRPr="00105DB5" w:rsidR="00105DB5" w:rsidP="00105DB5" w:rsidRDefault="00105DB5" w14:paraId="1C133DA6" w14:textId="77777777">
            <w:pPr>
              <w:spacing w:after="0" w:line="240" w:lineRule="auto"/>
              <w:rPr>
                <w:rFonts w:ascii="Franklin Gothic Book" w:hAnsi="Franklin Gothic Book" w:eastAsia="Times New Roman" w:cs="Arial"/>
                <w:szCs w:val="22"/>
              </w:rPr>
            </w:pPr>
          </w:p>
          <w:p w:rsidRPr="00105DB5" w:rsidR="00105DB5" w:rsidP="00105DB5" w:rsidRDefault="00105DB5" w14:paraId="2930DC1A" w14:textId="77777777">
            <w:pPr>
              <w:spacing w:after="0" w:line="240" w:lineRule="auto"/>
              <w:rPr>
                <w:rFonts w:ascii="Franklin Gothic Book" w:hAnsi="Franklin Gothic Book" w:eastAsia="Times New Roman" w:cs="Arial"/>
                <w:szCs w:val="22"/>
              </w:rPr>
            </w:pPr>
          </w:p>
        </w:tc>
        <w:tc>
          <w:tcPr>
            <w:tcW w:w="838" w:type="dxa"/>
            <w:tcBorders>
              <w:bottom w:val="single" w:color="auto" w:sz="4" w:space="0"/>
            </w:tcBorders>
            <w:shd w:val="clear" w:color="auto" w:fill="999999"/>
          </w:tcPr>
          <w:p w:rsidRPr="00105DB5" w:rsidR="00105DB5" w:rsidP="00105DB5" w:rsidRDefault="00105DB5" w14:paraId="5278A045"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Why not?</w:t>
            </w:r>
          </w:p>
        </w:tc>
        <w:tc>
          <w:tcPr>
            <w:tcW w:w="6052" w:type="dxa"/>
            <w:gridSpan w:val="3"/>
            <w:tcBorders>
              <w:bottom w:val="single" w:color="auto" w:sz="4" w:space="0"/>
            </w:tcBorders>
            <w:shd w:val="clear" w:color="auto" w:fill="auto"/>
          </w:tcPr>
          <w:p w:rsidRPr="00105DB5" w:rsidR="00105DB5" w:rsidP="00105DB5" w:rsidRDefault="00105DB5" w14:paraId="78A95433" w14:textId="77777777">
            <w:pPr>
              <w:spacing w:after="0" w:line="240" w:lineRule="auto"/>
              <w:rPr>
                <w:rFonts w:ascii="Franklin Gothic Book" w:hAnsi="Franklin Gothic Book" w:eastAsia="Times New Roman" w:cs="Arial"/>
                <w:szCs w:val="22"/>
              </w:rPr>
            </w:pPr>
          </w:p>
          <w:p w:rsidRPr="00105DB5" w:rsidR="00105DB5" w:rsidP="00105DB5" w:rsidRDefault="00105DB5" w14:paraId="13102044" w14:textId="77777777">
            <w:pPr>
              <w:spacing w:after="0" w:line="240" w:lineRule="auto"/>
              <w:rPr>
                <w:rFonts w:ascii="Franklin Gothic Book" w:hAnsi="Franklin Gothic Book" w:eastAsia="Times New Roman" w:cs="Arial"/>
                <w:szCs w:val="22"/>
              </w:rPr>
            </w:pPr>
          </w:p>
          <w:p w:rsidRPr="00105DB5" w:rsidR="00105DB5" w:rsidP="00105DB5" w:rsidRDefault="00105DB5" w14:paraId="6CB28E5E" w14:textId="77777777">
            <w:pPr>
              <w:spacing w:after="0" w:line="240" w:lineRule="auto"/>
              <w:rPr>
                <w:rFonts w:ascii="Franklin Gothic Book" w:hAnsi="Franklin Gothic Book" w:eastAsia="Times New Roman" w:cs="Arial"/>
                <w:szCs w:val="22"/>
              </w:rPr>
            </w:pPr>
          </w:p>
          <w:p w:rsidRPr="00105DB5" w:rsidR="00105DB5" w:rsidP="00105DB5" w:rsidRDefault="00105DB5" w14:paraId="190C98CC" w14:textId="77777777">
            <w:pPr>
              <w:spacing w:after="0" w:line="240" w:lineRule="auto"/>
              <w:rPr>
                <w:rFonts w:ascii="Franklin Gothic Book" w:hAnsi="Franklin Gothic Book" w:eastAsia="Times New Roman" w:cs="Arial"/>
                <w:szCs w:val="22"/>
              </w:rPr>
            </w:pPr>
          </w:p>
          <w:p w:rsidRPr="00105DB5" w:rsidR="00105DB5" w:rsidP="00105DB5" w:rsidRDefault="00105DB5" w14:paraId="134E8C46" w14:textId="77777777">
            <w:pPr>
              <w:spacing w:after="0" w:line="240" w:lineRule="auto"/>
              <w:rPr>
                <w:rFonts w:ascii="Franklin Gothic Book" w:hAnsi="Franklin Gothic Book" w:eastAsia="Times New Roman" w:cs="Arial"/>
                <w:szCs w:val="22"/>
              </w:rPr>
            </w:pPr>
          </w:p>
          <w:p w:rsidRPr="00105DB5" w:rsidR="00105DB5" w:rsidP="00105DB5" w:rsidRDefault="00105DB5" w14:paraId="47681BD1" w14:textId="77777777">
            <w:pPr>
              <w:spacing w:after="0" w:line="240" w:lineRule="auto"/>
              <w:rPr>
                <w:rFonts w:ascii="Franklin Gothic Book" w:hAnsi="Franklin Gothic Book" w:eastAsia="Times New Roman" w:cs="Arial"/>
                <w:szCs w:val="22"/>
              </w:rPr>
            </w:pPr>
          </w:p>
          <w:p w:rsidRPr="00105DB5" w:rsidR="00105DB5" w:rsidP="00105DB5" w:rsidRDefault="00105DB5" w14:paraId="7FFFF837" w14:textId="77777777">
            <w:pPr>
              <w:spacing w:after="0" w:line="240" w:lineRule="auto"/>
              <w:rPr>
                <w:rFonts w:ascii="Franklin Gothic Book" w:hAnsi="Franklin Gothic Book" w:eastAsia="Times New Roman" w:cs="Arial"/>
                <w:szCs w:val="22"/>
              </w:rPr>
            </w:pPr>
          </w:p>
          <w:p w:rsidRPr="00105DB5" w:rsidR="00105DB5" w:rsidP="00105DB5" w:rsidRDefault="00105DB5" w14:paraId="19E24746" w14:textId="77777777">
            <w:pPr>
              <w:spacing w:after="0" w:line="240" w:lineRule="auto"/>
              <w:rPr>
                <w:rFonts w:ascii="Franklin Gothic Book" w:hAnsi="Franklin Gothic Book" w:eastAsia="Times New Roman" w:cs="Arial"/>
                <w:szCs w:val="22"/>
              </w:rPr>
            </w:pPr>
          </w:p>
        </w:tc>
      </w:tr>
      <w:tr w:rsidRPr="00105DB5" w:rsidR="00105DB5" w:rsidTr="00105DB5" w14:paraId="57584A2B" w14:textId="77777777">
        <w:tc>
          <w:tcPr>
            <w:tcW w:w="10235" w:type="dxa"/>
            <w:gridSpan w:val="6"/>
            <w:shd w:val="clear" w:color="auto" w:fill="333333"/>
          </w:tcPr>
          <w:p w:rsidRPr="00105DB5" w:rsidR="00105DB5" w:rsidP="00105DB5" w:rsidRDefault="00105DB5" w14:paraId="417F9A89"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Do you already have the individual’s consent to use their data for this purpose? </w:t>
            </w:r>
          </w:p>
        </w:tc>
      </w:tr>
      <w:tr w:rsidRPr="00105DB5" w:rsidR="00105DB5" w:rsidTr="00105DB5" w14:paraId="176D3470" w14:textId="77777777">
        <w:trPr>
          <w:trHeight w:val="263"/>
        </w:trPr>
        <w:tc>
          <w:tcPr>
            <w:tcW w:w="2776" w:type="dxa"/>
            <w:shd w:val="clear" w:color="auto" w:fill="999999"/>
          </w:tcPr>
          <w:p w:rsidRPr="00105DB5" w:rsidR="00105DB5" w:rsidP="00105DB5" w:rsidRDefault="00105DB5" w14:paraId="712229A3"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w:t>
            </w:r>
          </w:p>
        </w:tc>
        <w:tc>
          <w:tcPr>
            <w:tcW w:w="569" w:type="dxa"/>
            <w:shd w:val="clear" w:color="auto" w:fill="auto"/>
          </w:tcPr>
          <w:p w:rsidRPr="00105DB5" w:rsidR="00105DB5" w:rsidP="00105DB5" w:rsidRDefault="00105DB5" w14:paraId="46A44022"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263D442D" w14:textId="77777777">
            <w:pPr>
              <w:spacing w:after="0" w:line="240" w:lineRule="auto"/>
              <w:rPr>
                <w:rFonts w:ascii="Franklin Gothic Book" w:hAnsi="Franklin Gothic Book" w:eastAsia="Times New Roman" w:cs="Arial"/>
                <w:szCs w:val="22"/>
              </w:rPr>
            </w:pPr>
          </w:p>
        </w:tc>
      </w:tr>
      <w:tr w:rsidRPr="00105DB5" w:rsidR="00105DB5" w:rsidTr="00105DB5" w14:paraId="237DE41A" w14:textId="77777777">
        <w:trPr>
          <w:trHeight w:val="262"/>
        </w:trPr>
        <w:tc>
          <w:tcPr>
            <w:tcW w:w="2776" w:type="dxa"/>
            <w:tcBorders>
              <w:bottom w:val="single" w:color="auto" w:sz="4" w:space="0"/>
            </w:tcBorders>
            <w:shd w:val="clear" w:color="auto" w:fill="999999"/>
          </w:tcPr>
          <w:p w:rsidRPr="00105DB5" w:rsidR="00105DB5" w:rsidP="00105DB5" w:rsidRDefault="00105DB5" w14:paraId="5381681B"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105DB5" w:rsidR="00105DB5" w:rsidP="00105DB5" w:rsidRDefault="00105DB5" w14:paraId="2683AF39" w14:textId="77777777">
            <w:pPr>
              <w:spacing w:after="0" w:line="240" w:lineRule="auto"/>
              <w:rPr>
                <w:rFonts w:ascii="Franklin Gothic Book" w:hAnsi="Franklin Gothic Book" w:eastAsia="Times New Roman" w:cs="Arial"/>
                <w:szCs w:val="22"/>
              </w:rPr>
            </w:pPr>
          </w:p>
        </w:tc>
        <w:tc>
          <w:tcPr>
            <w:tcW w:w="838" w:type="dxa"/>
            <w:tcBorders>
              <w:bottom w:val="single" w:color="auto" w:sz="4" w:space="0"/>
            </w:tcBorders>
            <w:shd w:val="clear" w:color="auto" w:fill="AEAAAA"/>
          </w:tcPr>
          <w:p w:rsidRPr="00105DB5" w:rsidR="00105DB5" w:rsidP="00105DB5" w:rsidRDefault="00105DB5" w14:paraId="24E5E843" w14:textId="77777777">
            <w:pPr>
              <w:spacing w:after="0" w:line="240" w:lineRule="auto"/>
              <w:rPr>
                <w:rFonts w:ascii="Franklin Gothic Book" w:hAnsi="Franklin Gothic Book" w:eastAsia="Times New Roman" w:cs="Arial"/>
                <w:color w:val="FF0000"/>
                <w:szCs w:val="22"/>
              </w:rPr>
            </w:pPr>
            <w:r w:rsidRPr="00105DB5">
              <w:rPr>
                <w:rFonts w:ascii="Franklin Gothic Book" w:hAnsi="Franklin Gothic Book" w:eastAsia="Times New Roman" w:cs="Arial"/>
                <w:color w:val="FFFFFF"/>
                <w:szCs w:val="22"/>
              </w:rPr>
              <w:t>Why not?</w:t>
            </w:r>
          </w:p>
        </w:tc>
        <w:tc>
          <w:tcPr>
            <w:tcW w:w="6052" w:type="dxa"/>
            <w:gridSpan w:val="3"/>
            <w:tcBorders>
              <w:bottom w:val="single" w:color="auto" w:sz="4" w:space="0"/>
            </w:tcBorders>
            <w:shd w:val="clear" w:color="auto" w:fill="auto"/>
          </w:tcPr>
          <w:p w:rsidRPr="00105DB5" w:rsidR="00105DB5" w:rsidP="00105DB5" w:rsidRDefault="00105DB5" w14:paraId="230C21EA" w14:textId="77777777">
            <w:pPr>
              <w:spacing w:after="0" w:line="240" w:lineRule="auto"/>
              <w:ind w:left="720"/>
              <w:rPr>
                <w:rFonts w:ascii="Franklin Gothic Book" w:hAnsi="Franklin Gothic Book" w:eastAsia="Times New Roman" w:cs="Arial"/>
                <w:color w:val="FF0000"/>
                <w:szCs w:val="22"/>
              </w:rPr>
            </w:pPr>
          </w:p>
        </w:tc>
      </w:tr>
      <w:tr w:rsidRPr="00105DB5" w:rsidR="00105DB5" w:rsidTr="00105DB5" w14:paraId="56011CB8" w14:textId="77777777">
        <w:tc>
          <w:tcPr>
            <w:tcW w:w="10235" w:type="dxa"/>
            <w:gridSpan w:val="6"/>
            <w:shd w:val="clear" w:color="auto" w:fill="333333"/>
          </w:tcPr>
          <w:p w:rsidRPr="00105DB5" w:rsidR="00105DB5" w:rsidP="00105DB5" w:rsidRDefault="00105DB5" w14:paraId="2FA487F9"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If not, are you going to ask for their permission?</w:t>
            </w:r>
          </w:p>
        </w:tc>
      </w:tr>
      <w:tr w:rsidRPr="00105DB5" w:rsidR="00105DB5" w:rsidTr="00105DB5" w14:paraId="452E74B7" w14:textId="77777777">
        <w:trPr>
          <w:trHeight w:val="263"/>
        </w:trPr>
        <w:tc>
          <w:tcPr>
            <w:tcW w:w="2776" w:type="dxa"/>
            <w:shd w:val="clear" w:color="auto" w:fill="999999"/>
          </w:tcPr>
          <w:p w:rsidRPr="00105DB5" w:rsidR="00105DB5" w:rsidP="00105DB5" w:rsidRDefault="00105DB5" w14:paraId="03B7A0B4"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w:t>
            </w:r>
          </w:p>
        </w:tc>
        <w:tc>
          <w:tcPr>
            <w:tcW w:w="569" w:type="dxa"/>
            <w:shd w:val="clear" w:color="auto" w:fill="auto"/>
          </w:tcPr>
          <w:p w:rsidRPr="00105DB5" w:rsidR="00105DB5" w:rsidP="00105DB5" w:rsidRDefault="00105DB5" w14:paraId="369CD569"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39B3E394" w14:textId="77777777">
            <w:pPr>
              <w:spacing w:after="0" w:line="240" w:lineRule="auto"/>
              <w:rPr>
                <w:rFonts w:ascii="Franklin Gothic Book" w:hAnsi="Franklin Gothic Book" w:eastAsia="Times New Roman" w:cs="Arial"/>
                <w:szCs w:val="22"/>
              </w:rPr>
            </w:pPr>
          </w:p>
        </w:tc>
      </w:tr>
      <w:tr w:rsidRPr="00105DB5" w:rsidR="00105DB5" w:rsidTr="00105DB5" w14:paraId="22007EED" w14:textId="77777777">
        <w:trPr>
          <w:trHeight w:val="262"/>
        </w:trPr>
        <w:tc>
          <w:tcPr>
            <w:tcW w:w="2776" w:type="dxa"/>
            <w:tcBorders>
              <w:bottom w:val="single" w:color="auto" w:sz="4" w:space="0"/>
            </w:tcBorders>
            <w:shd w:val="clear" w:color="auto" w:fill="999999"/>
          </w:tcPr>
          <w:p w:rsidRPr="00105DB5" w:rsidR="00105DB5" w:rsidP="00105DB5" w:rsidRDefault="00105DB5" w14:paraId="2240630E"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105DB5" w:rsidR="00105DB5" w:rsidP="00105DB5" w:rsidRDefault="00105DB5" w14:paraId="1B24CA02" w14:textId="77777777">
            <w:pPr>
              <w:spacing w:after="0" w:line="240" w:lineRule="auto"/>
              <w:rPr>
                <w:rFonts w:ascii="Franklin Gothic Book" w:hAnsi="Franklin Gothic Book" w:eastAsia="Times New Roman" w:cs="Arial"/>
                <w:szCs w:val="22"/>
              </w:rPr>
            </w:pPr>
          </w:p>
        </w:tc>
        <w:tc>
          <w:tcPr>
            <w:tcW w:w="838" w:type="dxa"/>
            <w:tcBorders>
              <w:bottom w:val="single" w:color="auto" w:sz="4" w:space="0"/>
            </w:tcBorders>
            <w:shd w:val="clear" w:color="auto" w:fill="999999"/>
          </w:tcPr>
          <w:p w:rsidRPr="00105DB5" w:rsidR="00105DB5" w:rsidP="00105DB5" w:rsidRDefault="00105DB5" w14:paraId="6D6671DC"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Why not?</w:t>
            </w:r>
          </w:p>
        </w:tc>
        <w:tc>
          <w:tcPr>
            <w:tcW w:w="6052" w:type="dxa"/>
            <w:gridSpan w:val="3"/>
            <w:tcBorders>
              <w:bottom w:val="single" w:color="auto" w:sz="4" w:space="0"/>
            </w:tcBorders>
            <w:shd w:val="clear" w:color="auto" w:fill="auto"/>
          </w:tcPr>
          <w:p w:rsidRPr="00105DB5" w:rsidR="00105DB5" w:rsidP="00105DB5" w:rsidRDefault="00105DB5" w14:paraId="0E2AFB89" w14:textId="77777777">
            <w:pPr>
              <w:spacing w:after="0" w:line="240" w:lineRule="auto"/>
              <w:rPr>
                <w:rFonts w:ascii="Franklin Gothic Book" w:hAnsi="Franklin Gothic Book" w:eastAsia="Times New Roman" w:cs="Arial"/>
                <w:szCs w:val="22"/>
              </w:rPr>
            </w:pPr>
          </w:p>
        </w:tc>
      </w:tr>
      <w:tr w:rsidRPr="00105DB5" w:rsidR="00105DB5" w:rsidTr="00105DB5" w14:paraId="3A83A52A" w14:textId="77777777">
        <w:tc>
          <w:tcPr>
            <w:tcW w:w="10235" w:type="dxa"/>
            <w:gridSpan w:val="6"/>
            <w:shd w:val="clear" w:color="auto" w:fill="333333"/>
          </w:tcPr>
          <w:p w:rsidRPr="00105DB5" w:rsidR="00105DB5" w:rsidP="00105DB5" w:rsidRDefault="00105DB5" w14:paraId="081220DE"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Have individuals been given the opportunity to refuse us permission to use their data for this purpose? </w:t>
            </w:r>
          </w:p>
        </w:tc>
      </w:tr>
      <w:tr w:rsidRPr="00105DB5" w:rsidR="00105DB5" w:rsidTr="00105DB5" w14:paraId="6D4AC307" w14:textId="77777777">
        <w:trPr>
          <w:trHeight w:val="263"/>
        </w:trPr>
        <w:tc>
          <w:tcPr>
            <w:tcW w:w="2776" w:type="dxa"/>
            <w:shd w:val="clear" w:color="auto" w:fill="999999"/>
          </w:tcPr>
          <w:p w:rsidRPr="00105DB5" w:rsidR="00105DB5" w:rsidP="00105DB5" w:rsidRDefault="00105DB5" w14:paraId="6763FECB"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w:t>
            </w:r>
          </w:p>
        </w:tc>
        <w:tc>
          <w:tcPr>
            <w:tcW w:w="569" w:type="dxa"/>
            <w:shd w:val="clear" w:color="auto" w:fill="auto"/>
          </w:tcPr>
          <w:p w:rsidRPr="00105DB5" w:rsidR="00105DB5" w:rsidP="00105DB5" w:rsidRDefault="00105DB5" w14:paraId="023296FA"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69D6B781" w14:textId="77777777">
            <w:pPr>
              <w:spacing w:after="0" w:line="240" w:lineRule="auto"/>
              <w:rPr>
                <w:rFonts w:ascii="Franklin Gothic Book" w:hAnsi="Franklin Gothic Book" w:eastAsia="Times New Roman" w:cs="Arial"/>
                <w:szCs w:val="22"/>
              </w:rPr>
            </w:pPr>
          </w:p>
        </w:tc>
      </w:tr>
      <w:tr w:rsidRPr="00105DB5" w:rsidR="00105DB5" w:rsidTr="00105DB5" w14:paraId="78373983" w14:textId="77777777">
        <w:trPr>
          <w:trHeight w:val="262"/>
        </w:trPr>
        <w:tc>
          <w:tcPr>
            <w:tcW w:w="2776" w:type="dxa"/>
            <w:tcBorders>
              <w:bottom w:val="single" w:color="auto" w:sz="4" w:space="0"/>
            </w:tcBorders>
            <w:shd w:val="clear" w:color="auto" w:fill="999999"/>
          </w:tcPr>
          <w:p w:rsidRPr="00105DB5" w:rsidR="00105DB5" w:rsidP="00105DB5" w:rsidRDefault="00105DB5" w14:paraId="6828DB5A"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105DB5" w:rsidR="00105DB5" w:rsidP="00105DB5" w:rsidRDefault="00105DB5" w14:paraId="0273F69F"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105DB5" w:rsidR="00105DB5" w:rsidP="00105DB5" w:rsidRDefault="00105DB5" w14:paraId="35C8ECF5" w14:textId="77777777">
            <w:pPr>
              <w:spacing w:after="0" w:line="240" w:lineRule="auto"/>
              <w:rPr>
                <w:rFonts w:ascii="Franklin Gothic Book" w:hAnsi="Franklin Gothic Book" w:eastAsia="Times New Roman" w:cs="Arial"/>
                <w:szCs w:val="22"/>
              </w:rPr>
            </w:pPr>
          </w:p>
        </w:tc>
      </w:tr>
      <w:tr w:rsidRPr="00105DB5" w:rsidR="00105DB5" w:rsidTr="00105DB5" w14:paraId="7A9F1B0C" w14:textId="77777777">
        <w:tc>
          <w:tcPr>
            <w:tcW w:w="10235" w:type="dxa"/>
            <w:gridSpan w:val="6"/>
            <w:shd w:val="clear" w:color="auto" w:fill="333333"/>
          </w:tcPr>
          <w:p w:rsidRPr="00105DB5" w:rsidR="00105DB5" w:rsidP="00105DB5" w:rsidRDefault="00105DB5" w14:paraId="79A64482"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How will you make sure that the personal data you are using is kept accurate and up to date? </w:t>
            </w:r>
          </w:p>
        </w:tc>
      </w:tr>
      <w:tr w:rsidRPr="00105DB5" w:rsidR="00105DB5" w:rsidTr="00105DB5" w14:paraId="23CD2F3B" w14:textId="77777777">
        <w:tc>
          <w:tcPr>
            <w:tcW w:w="10235" w:type="dxa"/>
            <w:gridSpan w:val="6"/>
            <w:tcBorders>
              <w:bottom w:val="single" w:color="auto" w:sz="4" w:space="0"/>
            </w:tcBorders>
            <w:shd w:val="clear" w:color="auto" w:fill="auto"/>
          </w:tcPr>
          <w:p w:rsidRPr="00105DB5" w:rsidR="00105DB5" w:rsidP="00105DB5" w:rsidRDefault="00105DB5" w14:paraId="44DD83E2" w14:textId="77777777">
            <w:pPr>
              <w:spacing w:after="0" w:line="240" w:lineRule="auto"/>
              <w:rPr>
                <w:rFonts w:ascii="Franklin Gothic Book" w:hAnsi="Franklin Gothic Book" w:eastAsia="Times New Roman" w:cs="Arial"/>
                <w:szCs w:val="22"/>
              </w:rPr>
            </w:pPr>
          </w:p>
          <w:p w:rsidRPr="00105DB5" w:rsidR="00105DB5" w:rsidP="00105DB5" w:rsidRDefault="00105DB5" w14:paraId="01195DEE" w14:textId="77777777">
            <w:pPr>
              <w:spacing w:after="0" w:line="240" w:lineRule="auto"/>
              <w:rPr>
                <w:rFonts w:ascii="Franklin Gothic Book" w:hAnsi="Franklin Gothic Book" w:eastAsia="Times New Roman" w:cs="Arial"/>
                <w:szCs w:val="22"/>
              </w:rPr>
            </w:pPr>
          </w:p>
          <w:p w:rsidRPr="00105DB5" w:rsidR="00105DB5" w:rsidP="00105DB5" w:rsidRDefault="00105DB5" w14:paraId="45352B5C" w14:textId="77777777">
            <w:pPr>
              <w:spacing w:after="0" w:line="240" w:lineRule="auto"/>
              <w:rPr>
                <w:rFonts w:ascii="Franklin Gothic Book" w:hAnsi="Franklin Gothic Book" w:eastAsia="Times New Roman" w:cs="Arial"/>
                <w:szCs w:val="22"/>
              </w:rPr>
            </w:pPr>
          </w:p>
        </w:tc>
      </w:tr>
      <w:tr w:rsidRPr="00105DB5" w:rsidR="00105DB5" w:rsidTr="00105DB5" w14:paraId="488A94AD" w14:textId="77777777">
        <w:tc>
          <w:tcPr>
            <w:tcW w:w="10235" w:type="dxa"/>
            <w:gridSpan w:val="6"/>
            <w:tcBorders>
              <w:bottom w:val="single" w:color="auto" w:sz="4" w:space="0"/>
            </w:tcBorders>
            <w:shd w:val="clear" w:color="auto" w:fill="000000"/>
          </w:tcPr>
          <w:p w:rsidRPr="00105DB5" w:rsidR="00105DB5" w:rsidP="00105DB5" w:rsidRDefault="00105DB5" w14:paraId="1199C254"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What steps or controls are you taking to minimise risks to privacy?</w:t>
            </w:r>
          </w:p>
          <w:p w:rsidRPr="00105DB5" w:rsidR="00105DB5" w:rsidP="00105DB5" w:rsidRDefault="00105DB5" w14:paraId="52C0C677"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b/>
                <w:color w:val="FFFFFF"/>
                <w:szCs w:val="22"/>
              </w:rPr>
              <w:t>Please tick those which apply and provide details of how each is ensured</w:t>
            </w:r>
          </w:p>
        </w:tc>
      </w:tr>
      <w:tr w:rsidRPr="00105DB5" w:rsidR="00105DB5" w:rsidTr="00105DB5" w14:paraId="5E8F2B72" w14:textId="77777777">
        <w:tc>
          <w:tcPr>
            <w:tcW w:w="5315" w:type="dxa"/>
            <w:gridSpan w:val="4"/>
            <w:tcBorders>
              <w:bottom w:val="single" w:color="auto" w:sz="4" w:space="0"/>
            </w:tcBorders>
            <w:shd w:val="clear" w:color="auto" w:fill="auto"/>
          </w:tcPr>
          <w:p w:rsidRPr="00105DB5" w:rsidR="00105DB5" w:rsidP="00105DB5" w:rsidRDefault="00105DB5" w14:paraId="07769BB3"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Risks to individual privacy are minimal</w:t>
            </w:r>
          </w:p>
          <w:p w:rsidRPr="00105DB5" w:rsidR="00105DB5" w:rsidP="00105DB5" w:rsidRDefault="00105DB5" w14:paraId="6C3FD640"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Personal data is pseudonymised</w:t>
            </w:r>
          </w:p>
          <w:p w:rsidRPr="00105DB5" w:rsidR="00105DB5" w:rsidP="00105DB5" w:rsidRDefault="00105DB5" w14:paraId="680B463D"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Encryption of data at rest, i.e. when stored</w:t>
            </w:r>
          </w:p>
          <w:p w:rsidRPr="00105DB5" w:rsidR="00105DB5" w:rsidP="00105DB5" w:rsidRDefault="00105DB5" w14:paraId="13928F12"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Encryption used in transfers</w:t>
            </w:r>
          </w:p>
          <w:p w:rsidRPr="00105DB5" w:rsidR="00105DB5" w:rsidP="00105DB5" w:rsidRDefault="00105DB5" w14:paraId="78875125"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Information compliance training for staff has been completed - data protection,</w:t>
            </w:r>
          </w:p>
          <w:p w:rsidRPr="00105DB5" w:rsidR="00105DB5" w:rsidP="00105DB5" w:rsidRDefault="00105DB5" w14:paraId="7A40EDB3" w14:textId="77777777">
            <w:pPr>
              <w:spacing w:after="0" w:line="240" w:lineRule="auto"/>
              <w:ind w:left="720"/>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information security, FOI</w:t>
            </w:r>
          </w:p>
          <w:p w:rsidRPr="00105DB5" w:rsidR="00105DB5" w:rsidP="00105DB5" w:rsidRDefault="00105DB5" w14:paraId="27EBF692"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Adherence to privacy by design principles</w:t>
            </w:r>
          </w:p>
          <w:p w:rsidRPr="00105DB5" w:rsidR="00105DB5" w:rsidP="00105DB5" w:rsidRDefault="00105DB5" w14:paraId="225F1356"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Special category personal data is not used</w:t>
            </w:r>
          </w:p>
          <w:p w:rsidRPr="00105DB5" w:rsidR="00105DB5" w:rsidP="00105DB5" w:rsidRDefault="00105DB5" w14:paraId="34758AFB"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Participant opt out at any stage of the research</w:t>
            </w:r>
          </w:p>
          <w:p w:rsidRPr="00105DB5" w:rsidR="00105DB5" w:rsidP="00105DB5" w:rsidRDefault="00105DB5" w14:paraId="1C6196A1"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Personal data kept in the UK</w:t>
            </w:r>
          </w:p>
          <w:p w:rsidRPr="00105DB5" w:rsidR="00105DB5" w:rsidP="00105DB5" w:rsidRDefault="00105DB5" w14:paraId="66DC50FD"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Research is not used to make decisions directly affecting individuals</w:t>
            </w:r>
          </w:p>
          <w:p w:rsidRPr="00105DB5" w:rsidR="00105DB5" w:rsidP="00105DB5" w:rsidRDefault="00105DB5" w14:paraId="2D1BE416"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Short retention limits</w:t>
            </w:r>
          </w:p>
          <w:p w:rsidRPr="00105DB5" w:rsidR="00105DB5" w:rsidP="00105DB5" w:rsidRDefault="00105DB5" w14:paraId="2209E23B"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Restricted access controls</w:t>
            </w:r>
          </w:p>
          <w:p w:rsidR="00105DB5" w:rsidP="00105DB5" w:rsidRDefault="00105DB5" w14:paraId="7038BAC9" w14:textId="77777777">
            <w:pPr>
              <w:numPr>
                <w:ilvl w:val="0"/>
                <w:numId w:val="73"/>
              </w:numPr>
              <w:spacing w:after="0" w:line="240" w:lineRule="auto"/>
              <w:contextualSpacing/>
              <w:rPr>
                <w:rFonts w:ascii="Franklin Gothic Book" w:hAnsi="Franklin Gothic Book" w:eastAsia="Times New Roman" w:cs="Arial"/>
                <w:szCs w:val="22"/>
              </w:rPr>
            </w:pPr>
            <w:r w:rsidRPr="00105DB5">
              <w:rPr>
                <w:rFonts w:ascii="Franklin Gothic Book" w:hAnsi="Franklin Gothic Book" w:eastAsia="Times New Roman" w:cs="Arial"/>
                <w:szCs w:val="22"/>
              </w:rPr>
              <w:t>Other (please specify)</w:t>
            </w:r>
          </w:p>
          <w:p w:rsidR="00105DB5" w:rsidP="00105DB5" w:rsidRDefault="00105DB5" w14:paraId="4B62AA8E" w14:textId="77777777">
            <w:pPr>
              <w:spacing w:after="0" w:line="240" w:lineRule="auto"/>
              <w:ind w:left="720"/>
              <w:contextualSpacing/>
              <w:rPr>
                <w:rFonts w:ascii="Franklin Gothic Book" w:hAnsi="Franklin Gothic Book" w:eastAsia="Times New Roman" w:cs="Arial"/>
                <w:szCs w:val="22"/>
              </w:rPr>
            </w:pPr>
          </w:p>
          <w:p w:rsidRPr="00105DB5" w:rsidR="00105DB5" w:rsidP="00105DB5" w:rsidRDefault="00105DB5" w14:paraId="2335D50A" w14:textId="77777777">
            <w:pPr>
              <w:spacing w:after="0" w:line="240" w:lineRule="auto"/>
              <w:ind w:left="720"/>
              <w:contextualSpacing/>
              <w:rPr>
                <w:rFonts w:ascii="Franklin Gothic Book" w:hAnsi="Franklin Gothic Book" w:eastAsia="Times New Roman" w:cs="Arial"/>
                <w:szCs w:val="22"/>
              </w:rPr>
            </w:pPr>
          </w:p>
        </w:tc>
        <w:tc>
          <w:tcPr>
            <w:tcW w:w="4920" w:type="dxa"/>
            <w:gridSpan w:val="2"/>
            <w:tcBorders>
              <w:bottom w:val="single" w:color="auto" w:sz="4" w:space="0"/>
            </w:tcBorders>
            <w:shd w:val="clear" w:color="auto" w:fill="auto"/>
          </w:tcPr>
          <w:p w:rsidRPr="00105DB5" w:rsidR="00105DB5" w:rsidP="00105DB5" w:rsidRDefault="00105DB5" w14:paraId="633AB719" w14:textId="77777777">
            <w:pPr>
              <w:spacing w:after="0" w:line="240" w:lineRule="auto"/>
              <w:ind w:left="360"/>
              <w:rPr>
                <w:rFonts w:ascii="Franklin Gothic Book" w:hAnsi="Franklin Gothic Book" w:eastAsia="Times New Roman" w:cs="Arial"/>
                <w:szCs w:val="22"/>
              </w:rPr>
            </w:pPr>
          </w:p>
        </w:tc>
      </w:tr>
      <w:tr w:rsidRPr="00105DB5" w:rsidR="00105DB5" w:rsidTr="00105DB5" w14:paraId="71524ED6" w14:textId="77777777">
        <w:tc>
          <w:tcPr>
            <w:tcW w:w="10235" w:type="dxa"/>
            <w:gridSpan w:val="6"/>
            <w:shd w:val="clear" w:color="auto" w:fill="333333"/>
          </w:tcPr>
          <w:p w:rsidRPr="00105DB5" w:rsidR="00105DB5" w:rsidP="00105DB5" w:rsidRDefault="00105DB5" w14:paraId="3582ADCD"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How long will you need to hold the personal data for after the study has completed?</w:t>
            </w:r>
          </w:p>
        </w:tc>
      </w:tr>
      <w:tr w:rsidRPr="00105DB5" w:rsidR="00105DB5" w:rsidTr="00105DB5" w14:paraId="659B1E71" w14:textId="77777777">
        <w:tc>
          <w:tcPr>
            <w:tcW w:w="10235" w:type="dxa"/>
            <w:gridSpan w:val="6"/>
            <w:tcBorders>
              <w:bottom w:val="single" w:color="auto" w:sz="4" w:space="0"/>
            </w:tcBorders>
            <w:shd w:val="clear" w:color="auto" w:fill="auto"/>
          </w:tcPr>
          <w:p w:rsidRPr="00105DB5" w:rsidR="00105DB5" w:rsidP="00105DB5" w:rsidRDefault="00105DB5" w14:paraId="7DA75EE0" w14:textId="77777777">
            <w:pPr>
              <w:spacing w:after="0" w:line="240" w:lineRule="auto"/>
              <w:rPr>
                <w:rFonts w:ascii="Franklin Gothic Book" w:hAnsi="Franklin Gothic Book" w:eastAsia="Times New Roman" w:cs="Arial"/>
                <w:szCs w:val="22"/>
              </w:rPr>
            </w:pPr>
          </w:p>
          <w:p w:rsidRPr="00105DB5" w:rsidR="00105DB5" w:rsidP="00105DB5" w:rsidRDefault="00105DB5" w14:paraId="18EFB063" w14:textId="77777777">
            <w:pPr>
              <w:spacing w:after="0" w:line="240" w:lineRule="auto"/>
              <w:rPr>
                <w:rFonts w:ascii="Franklin Gothic Book" w:hAnsi="Franklin Gothic Book" w:eastAsia="Times New Roman" w:cs="Arial"/>
                <w:szCs w:val="22"/>
              </w:rPr>
            </w:pPr>
          </w:p>
          <w:p w:rsidRPr="00105DB5" w:rsidR="00105DB5" w:rsidP="00105DB5" w:rsidRDefault="00105DB5" w14:paraId="3E4E86EE" w14:textId="77777777">
            <w:pPr>
              <w:spacing w:after="0" w:line="240" w:lineRule="auto"/>
              <w:rPr>
                <w:rFonts w:ascii="Franklin Gothic Book" w:hAnsi="Franklin Gothic Book" w:eastAsia="Times New Roman" w:cs="Arial"/>
                <w:szCs w:val="22"/>
              </w:rPr>
            </w:pPr>
          </w:p>
        </w:tc>
      </w:tr>
      <w:tr w:rsidRPr="00105DB5" w:rsidR="00105DB5" w:rsidTr="00105DB5" w14:paraId="1261474F" w14:textId="77777777">
        <w:tc>
          <w:tcPr>
            <w:tcW w:w="10235" w:type="dxa"/>
            <w:gridSpan w:val="6"/>
            <w:shd w:val="clear" w:color="auto" w:fill="333333"/>
          </w:tcPr>
          <w:p w:rsidRPr="00105DB5" w:rsidR="00105DB5" w:rsidP="00105DB5" w:rsidRDefault="00105DB5" w14:paraId="0AEBC7EB"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How will you make sure that you are holding data for the appropriate length of time and no longer?</w:t>
            </w:r>
          </w:p>
        </w:tc>
      </w:tr>
      <w:tr w:rsidRPr="00105DB5" w:rsidR="00105DB5" w:rsidTr="00105DB5" w14:paraId="3274D016" w14:textId="77777777">
        <w:tc>
          <w:tcPr>
            <w:tcW w:w="10235" w:type="dxa"/>
            <w:gridSpan w:val="6"/>
            <w:tcBorders>
              <w:bottom w:val="single" w:color="auto" w:sz="4" w:space="0"/>
            </w:tcBorders>
            <w:shd w:val="clear" w:color="auto" w:fill="auto"/>
          </w:tcPr>
          <w:p w:rsidRPr="00105DB5" w:rsidR="00105DB5" w:rsidP="00105DB5" w:rsidRDefault="00105DB5" w14:paraId="38F9595F" w14:textId="77777777">
            <w:pPr>
              <w:spacing w:after="0" w:line="240" w:lineRule="auto"/>
              <w:rPr>
                <w:rFonts w:ascii="Franklin Gothic Book" w:hAnsi="Franklin Gothic Book" w:eastAsia="Times New Roman" w:cs="Arial"/>
                <w:szCs w:val="22"/>
              </w:rPr>
            </w:pPr>
          </w:p>
          <w:p w:rsidRPr="00105DB5" w:rsidR="00105DB5" w:rsidP="00105DB5" w:rsidRDefault="00105DB5" w14:paraId="50E669C7" w14:textId="77777777">
            <w:pPr>
              <w:spacing w:after="0" w:line="240" w:lineRule="auto"/>
              <w:rPr>
                <w:rFonts w:ascii="Franklin Gothic Book" w:hAnsi="Franklin Gothic Book" w:eastAsia="Times New Roman" w:cs="Arial"/>
                <w:szCs w:val="22"/>
              </w:rPr>
            </w:pPr>
          </w:p>
        </w:tc>
      </w:tr>
      <w:tr w:rsidRPr="00105DB5" w:rsidR="00105DB5" w:rsidTr="00105DB5" w14:paraId="5EB17E6D" w14:textId="77777777">
        <w:tc>
          <w:tcPr>
            <w:tcW w:w="10235" w:type="dxa"/>
            <w:gridSpan w:val="6"/>
            <w:shd w:val="clear" w:color="auto" w:fill="333333"/>
          </w:tcPr>
          <w:p w:rsidRPr="00105DB5" w:rsidR="00105DB5" w:rsidP="00105DB5" w:rsidRDefault="00105DB5" w14:paraId="465F98D5"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 xml:space="preserve">How will the data be held /stored? </w:t>
            </w:r>
          </w:p>
          <w:p w:rsidRPr="00105DB5" w:rsidR="00105DB5" w:rsidP="00105DB5" w:rsidRDefault="00105DB5" w14:paraId="5C771019" w14:textId="77777777">
            <w:pPr>
              <w:spacing w:after="0" w:line="240" w:lineRule="auto"/>
              <w:rPr>
                <w:rFonts w:ascii="Franklin Gothic Book" w:hAnsi="Franklin Gothic Book" w:eastAsia="Times New Roman" w:cs="Arial"/>
                <w:b/>
                <w:color w:val="FFFFFF"/>
                <w:szCs w:val="22"/>
              </w:rPr>
            </w:pPr>
          </w:p>
        </w:tc>
      </w:tr>
      <w:tr w:rsidRPr="00105DB5" w:rsidR="00105DB5" w:rsidTr="00105DB5" w14:paraId="72335E45" w14:textId="77777777">
        <w:tc>
          <w:tcPr>
            <w:tcW w:w="10235" w:type="dxa"/>
            <w:gridSpan w:val="6"/>
            <w:tcBorders>
              <w:bottom w:val="single" w:color="auto" w:sz="4" w:space="0"/>
            </w:tcBorders>
            <w:shd w:val="clear" w:color="auto" w:fill="auto"/>
          </w:tcPr>
          <w:p w:rsidRPr="00105DB5" w:rsidR="00105DB5" w:rsidP="00105DB5" w:rsidRDefault="00105DB5" w14:paraId="5A4BF24A" w14:textId="77777777">
            <w:pPr>
              <w:spacing w:after="0" w:line="240" w:lineRule="auto"/>
              <w:rPr>
                <w:rFonts w:ascii="Arial" w:hAnsi="Arial" w:eastAsia="Times New Roman" w:cs="Arial"/>
                <w:szCs w:val="22"/>
              </w:rPr>
            </w:pPr>
          </w:p>
          <w:p w:rsidRPr="00105DB5" w:rsidR="00105DB5" w:rsidP="00105DB5" w:rsidRDefault="00105DB5" w14:paraId="2E9AE0CB" w14:textId="77777777">
            <w:pPr>
              <w:spacing w:after="0" w:line="240" w:lineRule="auto"/>
              <w:rPr>
                <w:rFonts w:ascii="Arial" w:hAnsi="Arial" w:eastAsia="Times New Roman" w:cs="Arial"/>
                <w:szCs w:val="22"/>
              </w:rPr>
            </w:pPr>
          </w:p>
          <w:p w:rsidRPr="00105DB5" w:rsidR="00105DB5" w:rsidP="00105DB5" w:rsidRDefault="00105DB5" w14:paraId="06AE9268" w14:textId="77777777">
            <w:pPr>
              <w:spacing w:after="0" w:line="240" w:lineRule="auto"/>
              <w:rPr>
                <w:rFonts w:ascii="Arial" w:hAnsi="Arial" w:eastAsia="Times New Roman" w:cs="Arial"/>
                <w:szCs w:val="22"/>
              </w:rPr>
            </w:pPr>
          </w:p>
        </w:tc>
      </w:tr>
      <w:tr w:rsidRPr="00105DB5" w:rsidR="00105DB5" w:rsidTr="00105DB5" w14:paraId="1F4573B3" w14:textId="77777777">
        <w:tc>
          <w:tcPr>
            <w:tcW w:w="10235" w:type="dxa"/>
            <w:gridSpan w:val="6"/>
            <w:tcBorders>
              <w:bottom w:val="single" w:color="auto" w:sz="4" w:space="0"/>
            </w:tcBorders>
            <w:shd w:val="clear" w:color="auto" w:fill="000000"/>
          </w:tcPr>
          <w:p w:rsidRPr="00105DB5" w:rsidR="00105DB5" w:rsidP="00105DB5" w:rsidRDefault="00105DB5" w14:paraId="37B469A3" w14:textId="77777777">
            <w:pPr>
              <w:spacing w:after="0" w:line="240" w:lineRule="auto"/>
              <w:rPr>
                <w:rFonts w:ascii="Franklin Gothic Book" w:hAnsi="Franklin Gothic Book" w:eastAsia="Times New Roman" w:cs="Arial"/>
                <w:szCs w:val="22"/>
              </w:rPr>
            </w:pPr>
            <w:r w:rsidRPr="00105DB5">
              <w:rPr>
                <w:rFonts w:ascii="Franklin Gothic Book" w:hAnsi="Franklin Gothic Book" w:eastAsia="Times New Roman" w:cs="Arial"/>
                <w:b/>
                <w:color w:val="FFFFFF"/>
                <w:szCs w:val="22"/>
              </w:rPr>
              <w:t>Will you be using any electronic and/or paper Case Report Forms (CRFs) to collect data? If so what are these and how will they be held securely and managed at the end of the project?</w:t>
            </w:r>
          </w:p>
        </w:tc>
      </w:tr>
      <w:tr w:rsidRPr="00105DB5" w:rsidR="00105DB5" w:rsidTr="00105DB5" w14:paraId="1350F7EB" w14:textId="77777777">
        <w:tc>
          <w:tcPr>
            <w:tcW w:w="10235" w:type="dxa"/>
            <w:gridSpan w:val="6"/>
            <w:tcBorders>
              <w:bottom w:val="single" w:color="auto" w:sz="4" w:space="0"/>
            </w:tcBorders>
            <w:shd w:val="clear" w:color="auto" w:fill="auto"/>
          </w:tcPr>
          <w:p w:rsidRPr="00105DB5" w:rsidR="00105DB5" w:rsidP="00105DB5" w:rsidRDefault="00105DB5" w14:paraId="46745991" w14:textId="77777777">
            <w:pPr>
              <w:spacing w:after="0" w:line="240" w:lineRule="auto"/>
              <w:rPr>
                <w:rFonts w:ascii="Franklin Gothic Book" w:hAnsi="Franklin Gothic Book" w:eastAsia="Times New Roman" w:cs="Arial"/>
                <w:szCs w:val="22"/>
              </w:rPr>
            </w:pPr>
          </w:p>
          <w:p w:rsidRPr="00105DB5" w:rsidR="00105DB5" w:rsidP="00105DB5" w:rsidRDefault="00105DB5" w14:paraId="789CEAB6" w14:textId="77777777">
            <w:pPr>
              <w:spacing w:after="0" w:line="240" w:lineRule="auto"/>
              <w:rPr>
                <w:rFonts w:ascii="Franklin Gothic Book" w:hAnsi="Franklin Gothic Book" w:eastAsia="Times New Roman" w:cs="Arial"/>
                <w:szCs w:val="22"/>
              </w:rPr>
            </w:pPr>
          </w:p>
          <w:p w:rsidRPr="00105DB5" w:rsidR="00105DB5" w:rsidP="00105DB5" w:rsidRDefault="00105DB5" w14:paraId="36E53C8F" w14:textId="77777777">
            <w:pPr>
              <w:spacing w:after="0" w:line="240" w:lineRule="auto"/>
              <w:rPr>
                <w:rFonts w:ascii="Franklin Gothic Book" w:hAnsi="Franklin Gothic Book" w:eastAsia="Times New Roman" w:cs="Arial"/>
                <w:szCs w:val="22"/>
              </w:rPr>
            </w:pPr>
          </w:p>
        </w:tc>
      </w:tr>
      <w:tr w:rsidRPr="00105DB5" w:rsidR="00105DB5" w:rsidTr="00105DB5" w14:paraId="537D5926" w14:textId="77777777">
        <w:tc>
          <w:tcPr>
            <w:tcW w:w="10235" w:type="dxa"/>
            <w:gridSpan w:val="6"/>
            <w:shd w:val="clear" w:color="auto" w:fill="333333"/>
          </w:tcPr>
          <w:p w:rsidRPr="00105DB5" w:rsidR="00105DB5" w:rsidP="00105DB5" w:rsidRDefault="00105DB5" w14:paraId="2443AE2A"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Will personal data be transferred/shared between the organisations involved in this project? If so how?</w:t>
            </w:r>
          </w:p>
        </w:tc>
      </w:tr>
      <w:tr w:rsidRPr="00105DB5" w:rsidR="00105DB5" w:rsidTr="00105DB5" w14:paraId="549CDD83" w14:textId="77777777">
        <w:tc>
          <w:tcPr>
            <w:tcW w:w="10235" w:type="dxa"/>
            <w:gridSpan w:val="6"/>
            <w:tcBorders>
              <w:bottom w:val="single" w:color="auto" w:sz="4" w:space="0"/>
            </w:tcBorders>
            <w:shd w:val="clear" w:color="auto" w:fill="auto"/>
          </w:tcPr>
          <w:p w:rsidRPr="00105DB5" w:rsidR="00105DB5" w:rsidP="00105DB5" w:rsidRDefault="00105DB5" w14:paraId="0AD1E31F" w14:textId="77777777">
            <w:pPr>
              <w:spacing w:after="0" w:line="240" w:lineRule="auto"/>
              <w:rPr>
                <w:rFonts w:ascii="Franklin Gothic Book" w:hAnsi="Franklin Gothic Book" w:eastAsia="Times New Roman" w:cs="Arial"/>
                <w:szCs w:val="22"/>
              </w:rPr>
            </w:pPr>
          </w:p>
          <w:p w:rsidRPr="00105DB5" w:rsidR="00105DB5" w:rsidP="00105DB5" w:rsidRDefault="00105DB5" w14:paraId="3102C759" w14:textId="77777777">
            <w:pPr>
              <w:spacing w:after="0" w:line="240" w:lineRule="auto"/>
              <w:rPr>
                <w:rFonts w:ascii="Franklin Gothic Book" w:hAnsi="Franklin Gothic Book" w:eastAsia="Times New Roman" w:cs="Arial"/>
                <w:szCs w:val="22"/>
              </w:rPr>
            </w:pPr>
          </w:p>
          <w:p w:rsidRPr="00105DB5" w:rsidR="00105DB5" w:rsidP="00105DB5" w:rsidRDefault="00105DB5" w14:paraId="52A665D1" w14:textId="77777777">
            <w:pPr>
              <w:spacing w:after="0" w:line="240" w:lineRule="auto"/>
              <w:rPr>
                <w:rFonts w:ascii="Franklin Gothic Book" w:hAnsi="Franklin Gothic Book" w:eastAsia="Times New Roman" w:cs="Arial"/>
                <w:szCs w:val="22"/>
              </w:rPr>
            </w:pPr>
          </w:p>
        </w:tc>
      </w:tr>
      <w:tr w:rsidRPr="00105DB5" w:rsidR="00105DB5" w:rsidTr="00105DB5" w14:paraId="6CF6B9AB" w14:textId="77777777">
        <w:tc>
          <w:tcPr>
            <w:tcW w:w="10235" w:type="dxa"/>
            <w:gridSpan w:val="6"/>
            <w:shd w:val="clear" w:color="auto" w:fill="333333"/>
          </w:tcPr>
          <w:p w:rsidRPr="00105DB5" w:rsidR="00105DB5" w:rsidP="00105DB5" w:rsidRDefault="00105DB5" w14:paraId="20EADB95"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Will you be transferring personal data to a country or territory outside of the UK?</w:t>
            </w:r>
            <w:r w:rsidRPr="00105DB5">
              <w:rPr>
                <w:rFonts w:ascii="Franklin Gothic Book" w:hAnsi="Franklin Gothic Book" w:eastAsia="Times New Roman" w:cs="Arial"/>
                <w:i/>
                <w:szCs w:val="22"/>
              </w:rPr>
              <w:t xml:space="preserve"> If yes, name countries and receiving parties</w:t>
            </w:r>
            <w:r w:rsidRPr="00105DB5">
              <w:rPr>
                <w:rFonts w:ascii="Franklin Gothic Book" w:hAnsi="Franklin Gothic Book" w:eastAsia="Times New Roman" w:cs="Arial"/>
                <w:szCs w:val="22"/>
              </w:rPr>
              <w:t>.</w:t>
            </w:r>
          </w:p>
        </w:tc>
      </w:tr>
      <w:tr w:rsidRPr="00105DB5" w:rsidR="00105DB5" w:rsidTr="00105DB5" w14:paraId="6FB42CDC" w14:textId="77777777">
        <w:trPr>
          <w:trHeight w:val="263"/>
        </w:trPr>
        <w:tc>
          <w:tcPr>
            <w:tcW w:w="2776" w:type="dxa"/>
            <w:shd w:val="clear" w:color="auto" w:fill="999999"/>
          </w:tcPr>
          <w:p w:rsidRPr="00105DB5" w:rsidR="00105DB5" w:rsidP="00105DB5" w:rsidRDefault="00105DB5" w14:paraId="503DCD75"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 – within EEA</w:t>
            </w:r>
          </w:p>
        </w:tc>
        <w:tc>
          <w:tcPr>
            <w:tcW w:w="569" w:type="dxa"/>
            <w:shd w:val="clear" w:color="auto" w:fill="auto"/>
          </w:tcPr>
          <w:p w:rsidRPr="00105DB5" w:rsidR="00105DB5" w:rsidP="00105DB5" w:rsidRDefault="00105DB5" w14:paraId="6DFFD08D" w14:textId="77777777">
            <w:pPr>
              <w:spacing w:after="0" w:line="240" w:lineRule="auto"/>
              <w:rPr>
                <w:rFonts w:ascii="Franklin Gothic Book" w:hAnsi="Franklin Gothic Book" w:eastAsia="Times New Roman" w:cs="Arial"/>
                <w:szCs w:val="22"/>
              </w:rPr>
            </w:pPr>
          </w:p>
        </w:tc>
        <w:tc>
          <w:tcPr>
            <w:tcW w:w="6890" w:type="dxa"/>
            <w:gridSpan w:val="4"/>
            <w:shd w:val="clear" w:color="auto" w:fill="auto"/>
          </w:tcPr>
          <w:p w:rsidRPr="00105DB5" w:rsidR="00105DB5" w:rsidP="00105DB5" w:rsidRDefault="00105DB5" w14:paraId="09F0A344" w14:textId="77777777">
            <w:pPr>
              <w:spacing w:after="0" w:line="240" w:lineRule="auto"/>
              <w:rPr>
                <w:rFonts w:ascii="Franklin Gothic Book" w:hAnsi="Franklin Gothic Book" w:eastAsia="Times New Roman" w:cs="Arial"/>
                <w:szCs w:val="22"/>
              </w:rPr>
            </w:pPr>
          </w:p>
        </w:tc>
      </w:tr>
      <w:tr w:rsidRPr="00105DB5" w:rsidR="00105DB5" w:rsidTr="00105DB5" w14:paraId="0EE43FFE" w14:textId="77777777">
        <w:trPr>
          <w:trHeight w:val="262"/>
        </w:trPr>
        <w:tc>
          <w:tcPr>
            <w:tcW w:w="2776" w:type="dxa"/>
            <w:tcBorders>
              <w:bottom w:val="single" w:color="auto" w:sz="4" w:space="0"/>
            </w:tcBorders>
            <w:shd w:val="clear" w:color="auto" w:fill="999999"/>
          </w:tcPr>
          <w:p w:rsidRPr="00105DB5" w:rsidR="00105DB5" w:rsidP="00105DB5" w:rsidRDefault="00105DB5" w14:paraId="6E29E6DC"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Yes – outside of EEA</w:t>
            </w:r>
          </w:p>
        </w:tc>
        <w:tc>
          <w:tcPr>
            <w:tcW w:w="569" w:type="dxa"/>
            <w:tcBorders>
              <w:bottom w:val="single" w:color="auto" w:sz="4" w:space="0"/>
            </w:tcBorders>
            <w:shd w:val="clear" w:color="auto" w:fill="auto"/>
          </w:tcPr>
          <w:p w:rsidRPr="00105DB5" w:rsidR="00105DB5" w:rsidP="00105DB5" w:rsidRDefault="00105DB5" w14:paraId="588A7856"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105DB5" w:rsidR="00105DB5" w:rsidP="00105DB5" w:rsidRDefault="00105DB5" w14:paraId="5337632B" w14:textId="77777777">
            <w:pPr>
              <w:spacing w:after="0" w:line="240" w:lineRule="auto"/>
              <w:rPr>
                <w:rFonts w:ascii="Franklin Gothic Book" w:hAnsi="Franklin Gothic Book" w:eastAsia="Times New Roman" w:cs="Arial"/>
                <w:szCs w:val="22"/>
              </w:rPr>
            </w:pPr>
          </w:p>
        </w:tc>
      </w:tr>
      <w:tr w:rsidRPr="00105DB5" w:rsidR="00105DB5" w:rsidTr="00105DB5" w14:paraId="5E7047DB" w14:textId="77777777">
        <w:trPr>
          <w:trHeight w:val="262"/>
        </w:trPr>
        <w:tc>
          <w:tcPr>
            <w:tcW w:w="2776" w:type="dxa"/>
            <w:tcBorders>
              <w:bottom w:val="single" w:color="auto" w:sz="4" w:space="0"/>
            </w:tcBorders>
            <w:shd w:val="clear" w:color="auto" w:fill="999999"/>
          </w:tcPr>
          <w:p w:rsidRPr="00105DB5" w:rsidR="00105DB5" w:rsidP="00105DB5" w:rsidRDefault="00105DB5" w14:paraId="65779ECE" w14:textId="77777777">
            <w:pPr>
              <w:spacing w:after="0" w:line="240" w:lineRule="auto"/>
              <w:rPr>
                <w:rFonts w:ascii="Franklin Gothic Book" w:hAnsi="Franklin Gothic Book" w:eastAsia="Times New Roman" w:cs="Arial"/>
                <w:color w:val="FFFFFF"/>
                <w:szCs w:val="22"/>
              </w:rPr>
            </w:pPr>
            <w:r w:rsidRPr="00105DB5">
              <w:rPr>
                <w:rFonts w:ascii="Franklin Gothic Book" w:hAnsi="Franklin Gothic Book" w:eastAsia="Times New Roman" w:cs="Arial"/>
                <w:color w:val="FFFFFF"/>
                <w:szCs w:val="22"/>
              </w:rPr>
              <w:t>No</w:t>
            </w:r>
          </w:p>
        </w:tc>
        <w:tc>
          <w:tcPr>
            <w:tcW w:w="569" w:type="dxa"/>
            <w:tcBorders>
              <w:bottom w:val="single" w:color="auto" w:sz="4" w:space="0"/>
            </w:tcBorders>
            <w:shd w:val="clear" w:color="auto" w:fill="auto"/>
          </w:tcPr>
          <w:p w:rsidRPr="00105DB5" w:rsidR="00105DB5" w:rsidP="00105DB5" w:rsidRDefault="00105DB5" w14:paraId="39143322" w14:textId="77777777">
            <w:pPr>
              <w:spacing w:after="0" w:line="240" w:lineRule="auto"/>
              <w:rPr>
                <w:rFonts w:ascii="Franklin Gothic Book" w:hAnsi="Franklin Gothic Book" w:eastAsia="Times New Roman" w:cs="Arial"/>
                <w:szCs w:val="22"/>
              </w:rPr>
            </w:pPr>
          </w:p>
        </w:tc>
        <w:tc>
          <w:tcPr>
            <w:tcW w:w="6890" w:type="dxa"/>
            <w:gridSpan w:val="4"/>
            <w:tcBorders>
              <w:bottom w:val="single" w:color="auto" w:sz="4" w:space="0"/>
            </w:tcBorders>
            <w:shd w:val="clear" w:color="auto" w:fill="auto"/>
          </w:tcPr>
          <w:p w:rsidRPr="00105DB5" w:rsidR="00105DB5" w:rsidP="00105DB5" w:rsidRDefault="00105DB5" w14:paraId="56FA6136" w14:textId="77777777">
            <w:pPr>
              <w:spacing w:after="0" w:line="240" w:lineRule="auto"/>
              <w:rPr>
                <w:rFonts w:ascii="Franklin Gothic Book" w:hAnsi="Franklin Gothic Book" w:eastAsia="Times New Roman" w:cs="Arial"/>
                <w:szCs w:val="22"/>
              </w:rPr>
            </w:pPr>
          </w:p>
        </w:tc>
      </w:tr>
      <w:tr w:rsidRPr="00105DB5" w:rsidR="00105DB5" w:rsidTr="00105DB5" w14:paraId="47BEA0AC" w14:textId="77777777">
        <w:tc>
          <w:tcPr>
            <w:tcW w:w="10235" w:type="dxa"/>
            <w:gridSpan w:val="6"/>
            <w:shd w:val="clear" w:color="auto" w:fill="333333"/>
          </w:tcPr>
          <w:p w:rsidRPr="00105DB5" w:rsidR="00105DB5" w:rsidP="00105DB5" w:rsidRDefault="00105DB5" w14:paraId="14818456" w14:textId="77777777">
            <w:pPr>
              <w:spacing w:after="0" w:line="240" w:lineRule="auto"/>
              <w:rPr>
                <w:rFonts w:ascii="Franklin Gothic Book" w:hAnsi="Franklin Gothic Book" w:eastAsia="Times New Roman" w:cs="Arial"/>
                <w:b/>
                <w:szCs w:val="22"/>
              </w:rPr>
            </w:pPr>
            <w:r w:rsidRPr="00105DB5">
              <w:rPr>
                <w:rFonts w:ascii="Franklin Gothic Book" w:hAnsi="Franklin Gothic Book" w:eastAsia="Times New Roman" w:cs="Arial"/>
                <w:b/>
                <w:szCs w:val="22"/>
              </w:rPr>
              <w:t>How will you ensure that third parties will comply with data protection obligations?</w:t>
            </w:r>
          </w:p>
        </w:tc>
      </w:tr>
      <w:tr w:rsidRPr="00105DB5" w:rsidR="00105DB5" w:rsidTr="00105DB5" w14:paraId="65CFD5C6" w14:textId="77777777">
        <w:tc>
          <w:tcPr>
            <w:tcW w:w="10235" w:type="dxa"/>
            <w:gridSpan w:val="6"/>
            <w:tcBorders>
              <w:bottom w:val="single" w:color="auto" w:sz="4" w:space="0"/>
            </w:tcBorders>
            <w:shd w:val="clear" w:color="auto" w:fill="auto"/>
          </w:tcPr>
          <w:p w:rsidRPr="00105DB5" w:rsidR="00105DB5" w:rsidP="00105DB5" w:rsidRDefault="00105DB5" w14:paraId="7726C09F" w14:textId="77777777">
            <w:pPr>
              <w:spacing w:after="0" w:line="240" w:lineRule="auto"/>
              <w:rPr>
                <w:rFonts w:ascii="Franklin Gothic Book" w:hAnsi="Franklin Gothic Book" w:eastAsia="Times New Roman" w:cs="Arial"/>
                <w:szCs w:val="22"/>
              </w:rPr>
            </w:pPr>
          </w:p>
          <w:p w:rsidRPr="00105DB5" w:rsidR="00105DB5" w:rsidP="00105DB5" w:rsidRDefault="00105DB5" w14:paraId="24B8814F" w14:textId="77777777">
            <w:pPr>
              <w:spacing w:after="0" w:line="240" w:lineRule="auto"/>
              <w:ind w:left="720"/>
              <w:rPr>
                <w:rFonts w:ascii="Franklin Gothic Book" w:hAnsi="Franklin Gothic Book" w:eastAsia="Times New Roman" w:cs="Arial"/>
                <w:szCs w:val="22"/>
              </w:rPr>
            </w:pPr>
          </w:p>
          <w:p w:rsidRPr="00105DB5" w:rsidR="00105DB5" w:rsidP="00105DB5" w:rsidRDefault="00105DB5" w14:paraId="55457CC1" w14:textId="77777777">
            <w:pPr>
              <w:spacing w:after="0" w:line="240" w:lineRule="auto"/>
              <w:ind w:left="720"/>
              <w:rPr>
                <w:rFonts w:ascii="Franklin Gothic Book" w:hAnsi="Franklin Gothic Book" w:eastAsia="Times New Roman" w:cs="Arial"/>
                <w:szCs w:val="22"/>
              </w:rPr>
            </w:pPr>
          </w:p>
        </w:tc>
      </w:tr>
      <w:tr w:rsidRPr="00105DB5" w:rsidR="00105DB5" w:rsidTr="00105DB5" w14:paraId="1514A1E1" w14:textId="77777777">
        <w:tc>
          <w:tcPr>
            <w:tcW w:w="10235" w:type="dxa"/>
            <w:gridSpan w:val="6"/>
            <w:shd w:val="clear" w:color="auto" w:fill="333333"/>
          </w:tcPr>
          <w:p w:rsidRPr="00105DB5" w:rsidR="00105DB5" w:rsidP="00105DB5" w:rsidRDefault="00105DB5" w14:paraId="7148E8B7"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What measures are in place to ensure only appropriate and authorised access to and use of, personal data?</w:t>
            </w:r>
          </w:p>
        </w:tc>
      </w:tr>
      <w:tr w:rsidRPr="00105DB5" w:rsidR="00105DB5" w:rsidTr="00105DB5" w14:paraId="5127D81F" w14:textId="77777777">
        <w:tc>
          <w:tcPr>
            <w:tcW w:w="10235" w:type="dxa"/>
            <w:gridSpan w:val="6"/>
            <w:tcBorders>
              <w:bottom w:val="single" w:color="auto" w:sz="4" w:space="0"/>
            </w:tcBorders>
            <w:shd w:val="clear" w:color="auto" w:fill="auto"/>
          </w:tcPr>
          <w:p w:rsidRPr="00105DB5" w:rsidR="00105DB5" w:rsidP="00105DB5" w:rsidRDefault="00105DB5" w14:paraId="5392EFB5" w14:textId="77777777">
            <w:pPr>
              <w:spacing w:after="0" w:line="240" w:lineRule="auto"/>
              <w:rPr>
                <w:rFonts w:ascii="Franklin Gothic Book" w:hAnsi="Franklin Gothic Book" w:eastAsia="Times New Roman" w:cs="Arial"/>
                <w:szCs w:val="22"/>
              </w:rPr>
            </w:pPr>
          </w:p>
          <w:p w:rsidRPr="00105DB5" w:rsidR="00105DB5" w:rsidP="00105DB5" w:rsidRDefault="00105DB5" w14:paraId="4702CAB8" w14:textId="77777777">
            <w:pPr>
              <w:spacing w:after="0" w:line="240" w:lineRule="auto"/>
              <w:rPr>
                <w:rFonts w:ascii="Franklin Gothic Book" w:hAnsi="Franklin Gothic Book" w:eastAsia="Times New Roman" w:cs="Arial"/>
                <w:szCs w:val="22"/>
              </w:rPr>
            </w:pPr>
          </w:p>
        </w:tc>
      </w:tr>
      <w:tr w:rsidRPr="00105DB5" w:rsidR="00105DB5" w:rsidTr="00105DB5" w14:paraId="57E62580" w14:textId="77777777">
        <w:tc>
          <w:tcPr>
            <w:tcW w:w="10235" w:type="dxa"/>
            <w:gridSpan w:val="6"/>
            <w:shd w:val="clear" w:color="auto" w:fill="333333"/>
          </w:tcPr>
          <w:p w:rsidRPr="00105DB5" w:rsidR="00105DB5" w:rsidP="00105DB5" w:rsidRDefault="00105DB5" w14:paraId="009B10F5" w14:textId="77777777">
            <w:pPr>
              <w:spacing w:after="0" w:line="240" w:lineRule="auto"/>
              <w:rPr>
                <w:rFonts w:ascii="Franklin Gothic Book" w:hAnsi="Franklin Gothic Book" w:eastAsia="Times New Roman" w:cs="Arial"/>
                <w:b/>
                <w:color w:val="FFFFFF"/>
                <w:szCs w:val="22"/>
              </w:rPr>
            </w:pPr>
            <w:r w:rsidRPr="00105DB5">
              <w:rPr>
                <w:rFonts w:ascii="Franklin Gothic Book" w:hAnsi="Franklin Gothic Book" w:eastAsia="Times New Roman" w:cs="Arial"/>
                <w:b/>
                <w:color w:val="FFFFFF"/>
                <w:szCs w:val="22"/>
              </w:rPr>
              <w:t>How will technical and organisational security be monitored/audited?</w:t>
            </w:r>
          </w:p>
        </w:tc>
      </w:tr>
      <w:tr w:rsidRPr="00105DB5" w:rsidR="00105DB5" w:rsidTr="00105DB5" w14:paraId="41DB4412" w14:textId="77777777">
        <w:tc>
          <w:tcPr>
            <w:tcW w:w="10235" w:type="dxa"/>
            <w:gridSpan w:val="6"/>
            <w:tcBorders>
              <w:bottom w:val="single" w:color="auto" w:sz="4" w:space="0"/>
            </w:tcBorders>
            <w:shd w:val="clear" w:color="auto" w:fill="auto"/>
          </w:tcPr>
          <w:p w:rsidRPr="00105DB5" w:rsidR="00105DB5" w:rsidP="00105DB5" w:rsidRDefault="00105DB5" w14:paraId="33397692" w14:textId="77777777">
            <w:pPr>
              <w:spacing w:after="0" w:line="240" w:lineRule="auto"/>
              <w:rPr>
                <w:rFonts w:ascii="Arial" w:hAnsi="Arial" w:eastAsia="Times New Roman" w:cs="Arial"/>
                <w:szCs w:val="22"/>
              </w:rPr>
            </w:pPr>
          </w:p>
          <w:p w:rsidRPr="00105DB5" w:rsidR="00105DB5" w:rsidP="00105DB5" w:rsidRDefault="00105DB5" w14:paraId="3E868087" w14:textId="77777777">
            <w:pPr>
              <w:spacing w:after="0" w:line="240" w:lineRule="auto"/>
              <w:rPr>
                <w:rFonts w:ascii="Arial" w:hAnsi="Arial" w:eastAsia="Times New Roman" w:cs="Arial"/>
                <w:szCs w:val="22"/>
              </w:rPr>
            </w:pPr>
          </w:p>
          <w:p w:rsidRPr="00105DB5" w:rsidR="00105DB5" w:rsidP="00105DB5" w:rsidRDefault="00105DB5" w14:paraId="48FD8B71" w14:textId="77777777">
            <w:pPr>
              <w:spacing w:after="0" w:line="240" w:lineRule="auto"/>
              <w:rPr>
                <w:rFonts w:ascii="Arial" w:hAnsi="Arial" w:eastAsia="Times New Roman" w:cs="Arial"/>
                <w:szCs w:val="22"/>
              </w:rPr>
            </w:pPr>
          </w:p>
        </w:tc>
      </w:tr>
      <w:bookmarkEnd w:id="27"/>
    </w:tbl>
    <w:p w:rsidR="00105DB5" w:rsidP="00105DB5" w:rsidRDefault="00105DB5" w14:paraId="13CF2E19" w14:textId="77777777">
      <w:pPr>
        <w:spacing w:after="0" w:line="240" w:lineRule="auto"/>
        <w:rPr>
          <w:rFonts w:ascii="Franklin Gothic Book" w:hAnsi="Franklin Gothic Book" w:eastAsia="Times New Roman" w:cs="Times New Roman"/>
          <w:b/>
          <w:bCs/>
          <w:sz w:val="24"/>
        </w:rPr>
      </w:pPr>
    </w:p>
    <w:p w:rsidRPr="00105DB5" w:rsidR="00105DB5" w:rsidP="00105DB5" w:rsidRDefault="00105DB5" w14:paraId="0E283A78" w14:textId="77777777">
      <w:pPr>
        <w:spacing w:after="0" w:line="240" w:lineRule="auto"/>
        <w:rPr>
          <w:rFonts w:ascii="Franklin Gothic Book" w:hAnsi="Franklin Gothic Book" w:eastAsia="Times New Roman" w:cs="Times New Roman"/>
          <w:b/>
          <w:bCs/>
          <w:sz w:val="24"/>
        </w:rPr>
      </w:pPr>
      <w:r w:rsidRPr="00105DB5">
        <w:rPr>
          <w:rFonts w:ascii="Franklin Gothic Book" w:hAnsi="Franklin Gothic Book" w:eastAsia="Times New Roman" w:cs="Times New Roman"/>
          <w:b/>
          <w:bCs/>
          <w:sz w:val="24"/>
        </w:rPr>
        <w:t>Declaration</w:t>
      </w:r>
    </w:p>
    <w:p w:rsidRPr="00105DB5" w:rsidR="00105DB5" w:rsidP="00105DB5" w:rsidRDefault="00105DB5" w14:paraId="3857C8B7" w14:textId="77777777">
      <w:pPr>
        <w:spacing w:after="0" w:line="240" w:lineRule="auto"/>
        <w:rPr>
          <w:rFonts w:ascii="Franklin Gothic Book" w:hAnsi="Franklin Gothic Book" w:eastAsia="Times New Roman" w:cs="Times New Roman"/>
          <w:b/>
          <w:bCs/>
          <w:sz w:val="24"/>
        </w:rPr>
      </w:pPr>
    </w:p>
    <w:p w:rsidRPr="00105DB5" w:rsidR="00105DB5" w:rsidP="00105DB5" w:rsidRDefault="00105DB5" w14:paraId="1ABBD406" w14:textId="77777777">
      <w:pPr>
        <w:spacing w:after="0" w:line="240" w:lineRule="auto"/>
        <w:rPr>
          <w:rFonts w:ascii="Franklin Gothic Book" w:hAnsi="Franklin Gothic Book" w:eastAsia="Times New Roman" w:cs="Times New Roman"/>
          <w:szCs w:val="22"/>
        </w:rPr>
      </w:pPr>
      <w:r w:rsidRPr="00105DB5">
        <w:rPr>
          <w:rFonts w:ascii="Franklin Gothic Book" w:hAnsi="Franklin Gothic Book" w:eastAsia="Times New Roman" w:cs="Times New Roman"/>
          <w:szCs w:val="22"/>
        </w:rPr>
        <w:t>I confirm that the information recorded on this form is, to the best of my knowledge, an accurate and complete assessment of the potential privacy impacts of this study.</w:t>
      </w:r>
    </w:p>
    <w:p w:rsidRPr="00105DB5" w:rsidR="00105DB5" w:rsidP="00105DB5" w:rsidRDefault="00105DB5" w14:paraId="32C19EDB" w14:textId="77777777">
      <w:pPr>
        <w:spacing w:after="0" w:line="240" w:lineRule="auto"/>
        <w:rPr>
          <w:rFonts w:ascii="Franklin Gothic Book" w:hAnsi="Franklin Gothic Book" w:eastAsia="Times New Roman" w:cs="Times New Roman"/>
          <w:szCs w:val="22"/>
        </w:rPr>
      </w:pPr>
    </w:p>
    <w:p w:rsidRPr="00105DB5" w:rsidR="00105DB5" w:rsidP="00105DB5" w:rsidRDefault="00105DB5" w14:paraId="48F805A2" w14:textId="77777777">
      <w:pPr>
        <w:spacing w:after="0" w:line="240" w:lineRule="auto"/>
        <w:rPr>
          <w:rFonts w:ascii="Franklin Gothic Book" w:hAnsi="Franklin Gothic Book" w:eastAsia="Times New Roman" w:cs="Times New Roman"/>
          <w:szCs w:val="22"/>
        </w:rPr>
      </w:pPr>
      <w:r w:rsidRPr="00105DB5">
        <w:rPr>
          <w:rFonts w:ascii="Franklin Gothic Book" w:hAnsi="Franklin Gothic Book" w:eastAsia="Times New Roman" w:cs="Times New Roman"/>
          <w:szCs w:val="22"/>
        </w:rPr>
        <w:t>Name:</w:t>
      </w:r>
    </w:p>
    <w:p w:rsidRPr="00105DB5" w:rsidR="00105DB5" w:rsidP="00105DB5" w:rsidRDefault="00105DB5" w14:paraId="6DFCFC07" w14:textId="77777777">
      <w:pPr>
        <w:spacing w:after="0" w:line="240" w:lineRule="auto"/>
        <w:rPr>
          <w:rFonts w:ascii="Franklin Gothic Book" w:hAnsi="Franklin Gothic Book" w:eastAsia="Times New Roman" w:cs="Times New Roman"/>
          <w:szCs w:val="22"/>
        </w:rPr>
      </w:pPr>
    </w:p>
    <w:p w:rsidRPr="00105DB5" w:rsidR="00105DB5" w:rsidP="00105DB5" w:rsidRDefault="00105DB5" w14:paraId="1D5D9321" w14:textId="77777777">
      <w:pPr>
        <w:spacing w:after="0" w:line="240" w:lineRule="auto"/>
        <w:rPr>
          <w:rFonts w:ascii="Franklin Gothic Book" w:hAnsi="Franklin Gothic Book" w:eastAsia="Times New Roman" w:cs="Times New Roman"/>
          <w:szCs w:val="22"/>
        </w:rPr>
      </w:pPr>
      <w:r w:rsidRPr="00105DB5">
        <w:rPr>
          <w:rFonts w:ascii="Franklin Gothic Book" w:hAnsi="Franklin Gothic Book" w:eastAsia="Times New Roman" w:cs="Times New Roman"/>
          <w:szCs w:val="22"/>
        </w:rPr>
        <w:t>Signature:</w:t>
      </w:r>
    </w:p>
    <w:p w:rsidRPr="00105DB5" w:rsidR="00105DB5" w:rsidP="00105DB5" w:rsidRDefault="00105DB5" w14:paraId="29E212C2" w14:textId="77777777">
      <w:pPr>
        <w:spacing w:after="0" w:line="240" w:lineRule="auto"/>
        <w:rPr>
          <w:rFonts w:ascii="Franklin Gothic Book" w:hAnsi="Franklin Gothic Book" w:eastAsia="Times New Roman" w:cs="Times New Roman"/>
          <w:szCs w:val="22"/>
        </w:rPr>
      </w:pPr>
    </w:p>
    <w:p w:rsidRPr="00105DB5" w:rsidR="00105DB5" w:rsidP="00105DB5" w:rsidRDefault="00105DB5" w14:paraId="60F6780A" w14:textId="77777777">
      <w:pPr>
        <w:spacing w:after="0" w:line="240" w:lineRule="auto"/>
        <w:rPr>
          <w:rFonts w:ascii="Franklin Gothic Book" w:hAnsi="Franklin Gothic Book" w:eastAsia="Times New Roman" w:cs="Times New Roman"/>
          <w:szCs w:val="22"/>
        </w:rPr>
      </w:pPr>
      <w:r w:rsidRPr="00105DB5">
        <w:rPr>
          <w:rFonts w:ascii="Franklin Gothic Book" w:hAnsi="Franklin Gothic Book" w:eastAsia="Times New Roman" w:cs="Times New Roman"/>
          <w:szCs w:val="22"/>
        </w:rPr>
        <w:t>Date:</w:t>
      </w:r>
    </w:p>
    <w:p w:rsidRPr="00105DB5" w:rsidR="00105DB5" w:rsidP="00105DB5" w:rsidRDefault="00105DB5" w14:paraId="6A67F01F" w14:textId="77777777">
      <w:pPr>
        <w:spacing w:after="0" w:line="240" w:lineRule="auto"/>
        <w:rPr>
          <w:rFonts w:ascii="Franklin Gothic Book" w:hAnsi="Franklin Gothic Book" w:eastAsia="Times New Roman" w:cs="Times New Roman"/>
          <w:szCs w:val="22"/>
        </w:rPr>
      </w:pPr>
    </w:p>
    <w:p w:rsidRPr="00105DB5" w:rsidR="00105DB5" w:rsidP="00105DB5" w:rsidRDefault="00105DB5" w14:paraId="3073C2F5" w14:textId="77777777">
      <w:pPr>
        <w:spacing w:after="0" w:line="240" w:lineRule="auto"/>
        <w:rPr>
          <w:rFonts w:ascii="Franklin Gothic Book" w:hAnsi="Franklin Gothic Book" w:eastAsia="Times New Roman" w:cs="Times New Roman"/>
          <w:b/>
          <w:bCs/>
          <w:sz w:val="24"/>
        </w:rPr>
      </w:pPr>
    </w:p>
    <w:p w:rsidRPr="00931585" w:rsidR="00105DB5" w:rsidP="00105DB5" w:rsidRDefault="00105DB5" w14:paraId="640B07D8" w14:textId="0441CFF9">
      <w:pPr>
        <w:spacing w:after="0" w:line="240" w:lineRule="auto"/>
        <w:rPr>
          <w:rFonts w:ascii="Franklin Gothic Book" w:hAnsi="Franklin Gothic Book" w:eastAsia="Times New Roman" w:cs="Times New Roman"/>
          <w:b/>
          <w:bCs/>
          <w:sz w:val="24"/>
        </w:rPr>
      </w:pPr>
      <w:r w:rsidRPr="00931585">
        <w:rPr>
          <w:rFonts w:ascii="Franklin Gothic Book" w:hAnsi="Franklin Gothic Book" w:eastAsia="Times New Roman" w:cs="Times New Roman"/>
          <w:b/>
          <w:bCs/>
          <w:sz w:val="24"/>
        </w:rPr>
        <w:t>Institute Director (</w:t>
      </w:r>
      <w:r w:rsidR="00761C98">
        <w:rPr>
          <w:rFonts w:ascii="Franklin Gothic Book" w:hAnsi="Franklin Gothic Book" w:eastAsia="Times New Roman" w:cs="Times New Roman"/>
          <w:b/>
          <w:bCs/>
          <w:sz w:val="24"/>
        </w:rPr>
        <w:t>CSG</w:t>
      </w:r>
      <w:r w:rsidRPr="00931585">
        <w:rPr>
          <w:rFonts w:ascii="Franklin Gothic Book" w:hAnsi="Franklin Gothic Book" w:eastAsia="Times New Roman" w:cs="Times New Roman"/>
          <w:b/>
          <w:bCs/>
          <w:sz w:val="24"/>
        </w:rPr>
        <w:t>) or Care Group Lead (SGHFT)</w:t>
      </w:r>
    </w:p>
    <w:p w:rsidRPr="00931585" w:rsidR="00105DB5" w:rsidP="00105DB5" w:rsidRDefault="00105DB5" w14:paraId="1638D751" w14:textId="77777777">
      <w:pPr>
        <w:spacing w:after="0" w:line="240" w:lineRule="auto"/>
        <w:rPr>
          <w:rFonts w:ascii="Franklin Gothic Book" w:hAnsi="Franklin Gothic Book" w:eastAsia="Times New Roman" w:cs="Times New Roman"/>
          <w:b/>
          <w:bCs/>
          <w:sz w:val="24"/>
        </w:rPr>
      </w:pPr>
    </w:p>
    <w:p w:rsidRPr="00931585" w:rsidR="00105DB5" w:rsidP="00105DB5" w:rsidRDefault="00105DB5" w14:paraId="1DA8FCD8" w14:textId="77777777">
      <w:pPr>
        <w:spacing w:after="0" w:line="240" w:lineRule="auto"/>
        <w:rPr>
          <w:rFonts w:ascii="Franklin Gothic Book" w:hAnsi="Franklin Gothic Book" w:eastAsia="Times New Roman" w:cs="Times New Roman"/>
          <w:sz w:val="24"/>
        </w:rPr>
      </w:pPr>
      <w:r w:rsidRPr="00931585">
        <w:rPr>
          <w:rFonts w:ascii="Franklin Gothic Book" w:hAnsi="Franklin Gothic Book" w:eastAsia="Times New Roman" w:cs="Times New Roman"/>
          <w:sz w:val="24"/>
        </w:rPr>
        <w:t>Name:</w:t>
      </w:r>
    </w:p>
    <w:p w:rsidRPr="00931585" w:rsidR="00105DB5" w:rsidP="00105DB5" w:rsidRDefault="00105DB5" w14:paraId="76F8A9B5" w14:textId="77777777">
      <w:pPr>
        <w:spacing w:after="0" w:line="240" w:lineRule="auto"/>
        <w:rPr>
          <w:rFonts w:ascii="Franklin Gothic Book" w:hAnsi="Franklin Gothic Book" w:eastAsia="Times New Roman" w:cs="Times New Roman"/>
          <w:sz w:val="24"/>
        </w:rPr>
      </w:pPr>
    </w:p>
    <w:p w:rsidRPr="00931585" w:rsidR="00105DB5" w:rsidP="00105DB5" w:rsidRDefault="00105DB5" w14:paraId="3C936A48" w14:textId="77777777">
      <w:pPr>
        <w:spacing w:after="0" w:line="240" w:lineRule="auto"/>
        <w:rPr>
          <w:rFonts w:ascii="Franklin Gothic Book" w:hAnsi="Franklin Gothic Book" w:eastAsia="Times New Roman" w:cs="Times New Roman"/>
          <w:sz w:val="24"/>
        </w:rPr>
      </w:pPr>
      <w:r w:rsidRPr="00931585">
        <w:rPr>
          <w:rFonts w:ascii="Franklin Gothic Book" w:hAnsi="Franklin Gothic Book" w:eastAsia="Times New Roman" w:cs="Times New Roman"/>
          <w:sz w:val="24"/>
        </w:rPr>
        <w:t>Signature:</w:t>
      </w:r>
    </w:p>
    <w:p w:rsidRPr="00931585" w:rsidR="00105DB5" w:rsidP="00105DB5" w:rsidRDefault="00105DB5" w14:paraId="7E612ACA" w14:textId="77777777">
      <w:pPr>
        <w:spacing w:after="0" w:line="240" w:lineRule="auto"/>
        <w:rPr>
          <w:rFonts w:ascii="Franklin Gothic Book" w:hAnsi="Franklin Gothic Book" w:eastAsia="Times New Roman" w:cs="Times New Roman"/>
          <w:sz w:val="24"/>
        </w:rPr>
      </w:pPr>
    </w:p>
    <w:p w:rsidRPr="00105DB5" w:rsidR="00105DB5" w:rsidP="00105DB5" w:rsidRDefault="00105DB5" w14:paraId="70B37107" w14:textId="77777777">
      <w:pPr>
        <w:spacing w:after="0" w:line="240" w:lineRule="auto"/>
        <w:rPr>
          <w:rFonts w:ascii="Franklin Gothic Book" w:hAnsi="Franklin Gothic Book" w:eastAsia="Times New Roman" w:cs="Times New Roman"/>
          <w:sz w:val="24"/>
        </w:rPr>
      </w:pPr>
      <w:r w:rsidRPr="00931585">
        <w:rPr>
          <w:rFonts w:ascii="Franklin Gothic Book" w:hAnsi="Franklin Gothic Book" w:eastAsia="Times New Roman" w:cs="Times New Roman"/>
          <w:sz w:val="24"/>
        </w:rPr>
        <w:t>Date:</w:t>
      </w:r>
    </w:p>
    <w:p w:rsidRPr="00105DB5" w:rsidR="00105DB5" w:rsidP="00105DB5" w:rsidRDefault="00105DB5" w14:paraId="2F041E3E" w14:textId="77777777">
      <w:pPr>
        <w:spacing w:after="0" w:line="240" w:lineRule="auto"/>
        <w:rPr>
          <w:rFonts w:ascii="Franklin Gothic Book" w:hAnsi="Franklin Gothic Book" w:eastAsia="Times New Roman" w:cs="Times New Roman"/>
          <w:b/>
          <w:bCs/>
          <w:sz w:val="24"/>
        </w:rPr>
      </w:pPr>
    </w:p>
    <w:p w:rsidRPr="00105DB5" w:rsidR="00105DB5" w:rsidP="00105DB5" w:rsidRDefault="00105DB5" w14:paraId="4C08FE60" w14:textId="77777777">
      <w:pPr>
        <w:spacing w:after="0" w:line="240" w:lineRule="auto"/>
        <w:rPr>
          <w:rFonts w:ascii="Franklin Gothic Book" w:hAnsi="Franklin Gothic Book" w:eastAsia="Times New Roman" w:cs="Times New Roman"/>
          <w:b/>
          <w:bCs/>
          <w:sz w:val="24"/>
        </w:rPr>
      </w:pPr>
    </w:p>
    <w:p w:rsidRPr="00105DB5" w:rsidR="00105DB5" w:rsidP="00105DB5" w:rsidRDefault="00105DB5" w14:paraId="10137827" w14:textId="77777777">
      <w:pPr>
        <w:spacing w:after="0" w:line="240" w:lineRule="auto"/>
        <w:rPr>
          <w:rFonts w:ascii="Franklin Gothic Book" w:hAnsi="Franklin Gothic Book" w:eastAsia="Times New Roman" w:cs="Times New Roman"/>
          <w:b/>
          <w:bCs/>
          <w:sz w:val="24"/>
        </w:rPr>
      </w:pPr>
      <w:r w:rsidRPr="00105DB5">
        <w:rPr>
          <w:rFonts w:ascii="Franklin Gothic Book" w:hAnsi="Franklin Gothic Book" w:eastAsia="Times New Roman" w:cs="Times New Roman"/>
          <w:b/>
          <w:bCs/>
          <w:sz w:val="24"/>
        </w:rPr>
        <w:t>JRES Reviewer</w:t>
      </w:r>
    </w:p>
    <w:p w:rsidRPr="00105DB5" w:rsidR="00105DB5" w:rsidP="00105DB5" w:rsidRDefault="00105DB5" w14:paraId="55F52A63" w14:textId="77777777">
      <w:pPr>
        <w:spacing w:after="0" w:line="240" w:lineRule="auto"/>
        <w:rPr>
          <w:rFonts w:ascii="Franklin Gothic Book" w:hAnsi="Franklin Gothic Book" w:eastAsia="Times New Roman" w:cs="Times New Roman"/>
          <w:sz w:val="24"/>
        </w:rPr>
      </w:pPr>
    </w:p>
    <w:p w:rsidRPr="00105DB5" w:rsidR="00105DB5" w:rsidP="00105DB5" w:rsidRDefault="00105DB5" w14:paraId="3967F6FA" w14:textId="77777777">
      <w:pPr>
        <w:spacing w:after="0" w:line="240" w:lineRule="auto"/>
        <w:rPr>
          <w:rFonts w:ascii="Franklin Gothic Book" w:hAnsi="Franklin Gothic Book" w:eastAsia="Times New Roman" w:cs="Times New Roman"/>
          <w:szCs w:val="22"/>
        </w:rPr>
      </w:pPr>
      <w:r w:rsidRPr="00105DB5">
        <w:rPr>
          <w:rFonts w:ascii="Franklin Gothic Book" w:hAnsi="Franklin Gothic Book" w:eastAsia="Times New Roman" w:cs="Times New Roman"/>
          <w:szCs w:val="22"/>
        </w:rPr>
        <w:t>Name:</w:t>
      </w:r>
    </w:p>
    <w:p w:rsidRPr="00105DB5" w:rsidR="00105DB5" w:rsidP="00105DB5" w:rsidRDefault="00105DB5" w14:paraId="647A9495" w14:textId="77777777">
      <w:pPr>
        <w:spacing w:after="0" w:line="240" w:lineRule="auto"/>
        <w:rPr>
          <w:rFonts w:ascii="Franklin Gothic Book" w:hAnsi="Franklin Gothic Book" w:eastAsia="Times New Roman" w:cs="Times New Roman"/>
          <w:szCs w:val="22"/>
        </w:rPr>
      </w:pPr>
    </w:p>
    <w:p w:rsidRPr="00105DB5" w:rsidR="00105DB5" w:rsidP="00105DB5" w:rsidRDefault="00105DB5" w14:paraId="4DA30812" w14:textId="77777777">
      <w:pPr>
        <w:spacing w:after="0" w:line="240" w:lineRule="auto"/>
        <w:rPr>
          <w:rFonts w:ascii="Franklin Gothic Book" w:hAnsi="Franklin Gothic Book" w:eastAsia="Times New Roman" w:cs="Times New Roman"/>
          <w:szCs w:val="22"/>
        </w:rPr>
      </w:pPr>
      <w:r w:rsidRPr="00105DB5">
        <w:rPr>
          <w:rFonts w:ascii="Franklin Gothic Book" w:hAnsi="Franklin Gothic Book" w:eastAsia="Times New Roman" w:cs="Times New Roman"/>
          <w:szCs w:val="22"/>
        </w:rPr>
        <w:t>Signature:</w:t>
      </w:r>
    </w:p>
    <w:p w:rsidRPr="00105DB5" w:rsidR="00105DB5" w:rsidP="00105DB5" w:rsidRDefault="00105DB5" w14:paraId="0279829E" w14:textId="77777777">
      <w:pPr>
        <w:spacing w:after="0" w:line="240" w:lineRule="auto"/>
        <w:rPr>
          <w:rFonts w:ascii="Franklin Gothic Book" w:hAnsi="Franklin Gothic Book" w:eastAsia="Times New Roman" w:cs="Times New Roman"/>
          <w:szCs w:val="22"/>
        </w:rPr>
      </w:pPr>
    </w:p>
    <w:p w:rsidRPr="00105DB5" w:rsidR="00105DB5" w:rsidP="00105DB5" w:rsidRDefault="00105DB5" w14:paraId="0A94A657" w14:textId="77777777">
      <w:pPr>
        <w:spacing w:after="0" w:line="240" w:lineRule="auto"/>
        <w:rPr>
          <w:rFonts w:ascii="Franklin Gothic Book" w:hAnsi="Franklin Gothic Book" w:eastAsia="Times New Roman" w:cs="Times New Roman"/>
          <w:szCs w:val="22"/>
        </w:rPr>
      </w:pPr>
      <w:r w:rsidRPr="00105DB5">
        <w:rPr>
          <w:rFonts w:ascii="Franklin Gothic Book" w:hAnsi="Franklin Gothic Book" w:eastAsia="Times New Roman" w:cs="Times New Roman"/>
          <w:szCs w:val="22"/>
        </w:rPr>
        <w:t>Date:</w:t>
      </w:r>
    </w:p>
    <w:p w:rsidR="00141A4B" w:rsidP="003802A1" w:rsidRDefault="00141A4B" w14:paraId="03BE2144" w14:textId="77777777">
      <w:pPr>
        <w:spacing w:line="240" w:lineRule="auto"/>
        <w:rPr>
          <w:rFonts w:cstheme="minorHAnsi"/>
          <w:color w:val="FF0000"/>
          <w:szCs w:val="22"/>
        </w:rPr>
      </w:pPr>
    </w:p>
    <w:p w:rsidR="00141A4B" w:rsidP="003802A1" w:rsidRDefault="00141A4B" w14:paraId="300EE704" w14:textId="77777777">
      <w:pPr>
        <w:spacing w:line="240" w:lineRule="auto"/>
        <w:rPr>
          <w:rFonts w:cstheme="minorHAnsi"/>
          <w:color w:val="FF0000"/>
          <w:szCs w:val="22"/>
        </w:rPr>
      </w:pPr>
    </w:p>
    <w:p w:rsidR="00141A4B" w:rsidP="003802A1" w:rsidRDefault="00141A4B" w14:paraId="46C14D50" w14:textId="77777777">
      <w:pPr>
        <w:spacing w:line="240" w:lineRule="auto"/>
        <w:rPr>
          <w:rFonts w:cstheme="minorHAnsi"/>
          <w:color w:val="FF0000"/>
          <w:szCs w:val="22"/>
        </w:rPr>
      </w:pPr>
    </w:p>
    <w:p w:rsidR="00141A4B" w:rsidP="003802A1" w:rsidRDefault="00141A4B" w14:paraId="00BFC63D" w14:textId="77777777">
      <w:pPr>
        <w:spacing w:line="240" w:lineRule="auto"/>
        <w:rPr>
          <w:rFonts w:cstheme="minorHAnsi"/>
          <w:color w:val="FF0000"/>
          <w:szCs w:val="22"/>
        </w:rPr>
      </w:pPr>
    </w:p>
    <w:p w:rsidR="00141A4B" w:rsidP="003802A1" w:rsidRDefault="00141A4B" w14:paraId="5824D346" w14:textId="77777777">
      <w:pPr>
        <w:spacing w:line="240" w:lineRule="auto"/>
        <w:rPr>
          <w:rFonts w:cstheme="minorHAnsi"/>
          <w:color w:val="FF0000"/>
          <w:szCs w:val="22"/>
        </w:rPr>
      </w:pPr>
    </w:p>
    <w:p w:rsidR="00141A4B" w:rsidP="003802A1" w:rsidRDefault="00141A4B" w14:paraId="17C9F85A" w14:textId="77777777">
      <w:pPr>
        <w:spacing w:line="240" w:lineRule="auto"/>
        <w:rPr>
          <w:rFonts w:cstheme="minorHAnsi"/>
          <w:color w:val="FF0000"/>
          <w:szCs w:val="22"/>
        </w:rPr>
      </w:pPr>
    </w:p>
    <w:p w:rsidR="00141A4B" w:rsidP="003802A1" w:rsidRDefault="00141A4B" w14:paraId="3A49646B" w14:textId="77777777">
      <w:pPr>
        <w:spacing w:line="240" w:lineRule="auto"/>
        <w:rPr>
          <w:rFonts w:cstheme="minorHAnsi"/>
          <w:color w:val="FF0000"/>
          <w:szCs w:val="22"/>
        </w:rPr>
      </w:pPr>
    </w:p>
    <w:p w:rsidR="00141A4B" w:rsidP="003802A1" w:rsidRDefault="00141A4B" w14:paraId="2C9E40E7" w14:textId="77777777">
      <w:pPr>
        <w:spacing w:line="240" w:lineRule="auto"/>
        <w:rPr>
          <w:rFonts w:cstheme="minorHAnsi"/>
          <w:color w:val="FF0000"/>
          <w:szCs w:val="22"/>
        </w:rPr>
      </w:pPr>
    </w:p>
    <w:p w:rsidR="00141A4B" w:rsidP="003802A1" w:rsidRDefault="00141A4B" w14:paraId="4E2CA433" w14:textId="77777777">
      <w:pPr>
        <w:spacing w:line="240" w:lineRule="auto"/>
        <w:rPr>
          <w:rFonts w:cstheme="minorHAnsi"/>
          <w:color w:val="FF0000"/>
          <w:szCs w:val="22"/>
        </w:rPr>
      </w:pPr>
    </w:p>
    <w:p w:rsidR="00141A4B" w:rsidP="003802A1" w:rsidRDefault="00141A4B" w14:paraId="21A420E8" w14:textId="77777777">
      <w:pPr>
        <w:spacing w:line="240" w:lineRule="auto"/>
        <w:rPr>
          <w:rFonts w:cstheme="minorHAnsi"/>
          <w:color w:val="FF0000"/>
          <w:szCs w:val="22"/>
        </w:rPr>
      </w:pPr>
    </w:p>
    <w:p w:rsidRPr="003C12DB" w:rsidR="00141A4B" w:rsidP="003802A1" w:rsidRDefault="00141A4B" w14:paraId="308F18BB" w14:textId="77777777">
      <w:pPr>
        <w:spacing w:line="240" w:lineRule="auto"/>
        <w:rPr>
          <w:rFonts w:cstheme="minorHAnsi"/>
          <w:szCs w:val="22"/>
        </w:rPr>
      </w:pPr>
    </w:p>
    <w:sectPr w:rsidRPr="003C12DB" w:rsidR="00141A4B" w:rsidSect="00A940B2">
      <w:headerReference w:type="even" r:id="rId44"/>
      <w:headerReference w:type="default" r:id="rId45"/>
      <w:footerReference w:type="even" r:id="rId46"/>
      <w:footerReference w:type="default" r:id="rId47"/>
      <w:headerReference w:type="first" r:id="rId48"/>
      <w:footerReference w:type="first" r:id="rId49"/>
      <w:pgSz w:w="11900" w:h="16840"/>
      <w:pgMar w:top="1985" w:right="964" w:bottom="1134" w:left="96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79715" w14:textId="77777777" w:rsidR="00711BA0" w:rsidRDefault="00711BA0" w:rsidP="00234F6D">
      <w:r>
        <w:separator/>
      </w:r>
    </w:p>
  </w:endnote>
  <w:endnote w:type="continuationSeparator" w:id="0">
    <w:p w14:paraId="5F629DC9" w14:textId="77777777" w:rsidR="00711BA0" w:rsidRDefault="00711BA0" w:rsidP="00234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21340384"/>
      <w:docPartObj>
        <w:docPartGallery w:val="Page Numbers (Bottom of Page)"/>
        <w:docPartUnique/>
      </w:docPartObj>
    </w:sdtPr>
    <w:sdtContent>
      <w:p w14:paraId="47EE20B1" w14:textId="77777777" w:rsidR="00105DB5" w:rsidRDefault="00105DB5" w:rsidP="009D3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690AEF" w14:textId="77777777" w:rsidR="00105DB5" w:rsidRDefault="00105DB5" w:rsidP="00A940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8013009"/>
      <w:docPartObj>
        <w:docPartGallery w:val="Page Numbers (Bottom of Page)"/>
        <w:docPartUnique/>
      </w:docPartObj>
    </w:sdtPr>
    <w:sdtContent>
      <w:sdt>
        <w:sdtPr>
          <w:id w:val="1728636285"/>
          <w:docPartObj>
            <w:docPartGallery w:val="Page Numbers (Top of Page)"/>
            <w:docPartUnique/>
          </w:docPartObj>
        </w:sdtPr>
        <w:sdtContent>
          <w:p w14:paraId="00D7CD66" w14:textId="77777777" w:rsidR="00105DB5" w:rsidRPr="00D90308" w:rsidRDefault="00105DB5" w:rsidP="006D403B">
            <w:pPr>
              <w:pStyle w:val="Footer"/>
              <w:spacing w:after="0" w:line="240" w:lineRule="auto"/>
              <w:ind w:right="360"/>
              <w:jc w:val="center"/>
              <w:rPr>
                <w:rFonts w:ascii="Franklin Gothic Book" w:hAnsi="Franklin Gothic Book"/>
                <w:sz w:val="16"/>
                <w:szCs w:val="16"/>
              </w:rPr>
            </w:pPr>
            <w:r w:rsidRPr="00D90308">
              <w:rPr>
                <w:rFonts w:ascii="Franklin Gothic Book" w:hAnsi="Franklin Gothic Book"/>
                <w:sz w:val="16"/>
                <w:szCs w:val="16"/>
              </w:rPr>
              <w:t>JRESDOC0001 Interventional Study Protocol Template</w:t>
            </w:r>
          </w:p>
          <w:p w14:paraId="71EF7993" w14:textId="38EEA82E" w:rsidR="00105DB5" w:rsidRPr="00D90308" w:rsidRDefault="00105DB5" w:rsidP="006D403B">
            <w:pPr>
              <w:pStyle w:val="Footer"/>
              <w:spacing w:after="0" w:line="240" w:lineRule="auto"/>
              <w:ind w:right="360"/>
              <w:jc w:val="center"/>
              <w:rPr>
                <w:rFonts w:ascii="Franklin Gothic Book" w:hAnsi="Franklin Gothic Book"/>
                <w:sz w:val="16"/>
                <w:szCs w:val="16"/>
              </w:rPr>
            </w:pPr>
            <w:r w:rsidRPr="00D90308">
              <w:rPr>
                <w:rFonts w:ascii="Franklin Gothic Book" w:hAnsi="Franklin Gothic Book"/>
                <w:sz w:val="16"/>
                <w:szCs w:val="16"/>
              </w:rPr>
              <w:t>V1</w:t>
            </w:r>
            <w:r w:rsidR="006A05B0">
              <w:rPr>
                <w:rFonts w:ascii="Franklin Gothic Book" w:hAnsi="Franklin Gothic Book"/>
                <w:sz w:val="16"/>
                <w:szCs w:val="16"/>
              </w:rPr>
              <w:t>4</w:t>
            </w:r>
            <w:r>
              <w:rPr>
                <w:rFonts w:ascii="Franklin Gothic Book" w:hAnsi="Franklin Gothic Book"/>
                <w:sz w:val="16"/>
                <w:szCs w:val="16"/>
              </w:rPr>
              <w:t>.0</w:t>
            </w:r>
            <w:r w:rsidRPr="00D90308">
              <w:rPr>
                <w:rFonts w:ascii="Franklin Gothic Book" w:hAnsi="Franklin Gothic Book"/>
                <w:sz w:val="16"/>
                <w:szCs w:val="16"/>
              </w:rPr>
              <w:t xml:space="preserve">, </w:t>
            </w:r>
            <w:r w:rsidR="00E50583">
              <w:rPr>
                <w:rFonts w:ascii="Franklin Gothic Book" w:hAnsi="Franklin Gothic Book"/>
                <w:sz w:val="16"/>
                <w:szCs w:val="16"/>
              </w:rPr>
              <w:t>0</w:t>
            </w:r>
            <w:r w:rsidR="006A05B0">
              <w:rPr>
                <w:rFonts w:ascii="Franklin Gothic Book" w:hAnsi="Franklin Gothic Book"/>
                <w:sz w:val="16"/>
                <w:szCs w:val="16"/>
              </w:rPr>
              <w:t>9</w:t>
            </w:r>
            <w:r w:rsidR="00E50583">
              <w:rPr>
                <w:rFonts w:ascii="Franklin Gothic Book" w:hAnsi="Franklin Gothic Book"/>
                <w:sz w:val="16"/>
                <w:szCs w:val="16"/>
              </w:rPr>
              <w:t>/0</w:t>
            </w:r>
            <w:r w:rsidR="006A05B0">
              <w:rPr>
                <w:rFonts w:ascii="Franklin Gothic Book" w:hAnsi="Franklin Gothic Book"/>
                <w:sz w:val="16"/>
                <w:szCs w:val="16"/>
              </w:rPr>
              <w:t>8</w:t>
            </w:r>
            <w:r w:rsidR="00E50583">
              <w:rPr>
                <w:rFonts w:ascii="Franklin Gothic Book" w:hAnsi="Franklin Gothic Book"/>
                <w:sz w:val="16"/>
                <w:szCs w:val="16"/>
              </w:rPr>
              <w:t>/202</w:t>
            </w:r>
            <w:r w:rsidR="006A05B0">
              <w:rPr>
                <w:rFonts w:ascii="Franklin Gothic Book" w:hAnsi="Franklin Gothic Book"/>
                <w:sz w:val="16"/>
                <w:szCs w:val="16"/>
              </w:rPr>
              <w:t>4</w:t>
            </w:r>
          </w:p>
          <w:p w14:paraId="0B17ED19" w14:textId="1E72CF4F" w:rsidR="00105DB5" w:rsidRDefault="00105DB5" w:rsidP="006D403B">
            <w:pPr>
              <w:pStyle w:val="Footer"/>
              <w:spacing w:after="0" w:line="240" w:lineRule="auto"/>
              <w:jc w:val="center"/>
              <w:rPr>
                <w:rFonts w:ascii="Franklin Gothic Book" w:hAnsi="Franklin Gothic Book"/>
                <w:sz w:val="16"/>
                <w:szCs w:val="18"/>
              </w:rPr>
            </w:pPr>
          </w:p>
          <w:p w14:paraId="2FEF9E4B" w14:textId="77777777" w:rsidR="00105DB5" w:rsidRDefault="00000000">
            <w:pPr>
              <w:pStyle w:val="Footer"/>
              <w:jc w:val="center"/>
            </w:pPr>
          </w:p>
        </w:sdtContent>
      </w:sdt>
    </w:sdtContent>
  </w:sdt>
  <w:p w14:paraId="16985E4B" w14:textId="77777777" w:rsidR="00105DB5" w:rsidRDefault="00105DB5" w:rsidP="00D9030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140542802"/>
      <w:docPartObj>
        <w:docPartGallery w:val="Page Numbers (Bottom of Page)"/>
        <w:docPartUnique/>
      </w:docPartObj>
    </w:sdtPr>
    <w:sdtContent>
      <w:p w14:paraId="5E460015" w14:textId="77777777" w:rsidR="00105DB5" w:rsidRDefault="00105DB5" w:rsidP="009D3E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7E19D8" w14:textId="77777777" w:rsidR="00105DB5" w:rsidRDefault="00105DB5" w:rsidP="00A940B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14082C" w14:textId="77777777" w:rsidR="00711BA0" w:rsidRDefault="00711BA0" w:rsidP="00234F6D">
      <w:r>
        <w:separator/>
      </w:r>
    </w:p>
  </w:footnote>
  <w:footnote w:type="continuationSeparator" w:id="0">
    <w:p w14:paraId="443AECA4" w14:textId="77777777" w:rsidR="00711BA0" w:rsidRDefault="00711BA0" w:rsidP="00234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2B3F14" w14:textId="77777777" w:rsidR="006A05B0" w:rsidRDefault="006A05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8356B" w14:textId="1C21AE0B" w:rsidR="00105DB5" w:rsidRDefault="00E95737">
    <w:pPr>
      <w:pStyle w:val="Header"/>
    </w:pPr>
    <w:r>
      <w:rPr>
        <w:noProof/>
      </w:rPr>
      <w:drawing>
        <wp:anchor distT="0" distB="0" distL="114300" distR="114300" simplePos="0" relativeHeight="251662336" behindDoc="1" locked="0" layoutInCell="1" allowOverlap="1" wp14:anchorId="17F8024B" wp14:editId="256B433B">
          <wp:simplePos x="0" y="0"/>
          <wp:positionH relativeFrom="column">
            <wp:posOffset>6985</wp:posOffset>
          </wp:positionH>
          <wp:positionV relativeFrom="paragraph">
            <wp:posOffset>-254000</wp:posOffset>
          </wp:positionV>
          <wp:extent cx="742950" cy="1057275"/>
          <wp:effectExtent l="0" t="0" r="0" b="9525"/>
          <wp:wrapTight wrapText="bothSides">
            <wp:wrapPolygon edited="0">
              <wp:start x="0" y="0"/>
              <wp:lineTo x="0" y="21405"/>
              <wp:lineTo x="21046" y="21405"/>
              <wp:lineTo x="21046" y="0"/>
              <wp:lineTo x="0" y="0"/>
            </wp:wrapPolygon>
          </wp:wrapTight>
          <wp:docPr id="2056263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3502" t="11751" r="22580" b="11520"/>
                  <a:stretch/>
                </pic:blipFill>
                <pic:spPr bwMode="auto">
                  <a:xfrm>
                    <a:off x="0" y="0"/>
                    <a:ext cx="742950"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05DB5" w:rsidRPr="003C7C88">
      <w:rPr>
        <w:rFonts w:ascii="Calibri" w:eastAsia="Times New Roman" w:hAnsi="Calibri" w:cs="Times New Roman"/>
        <w:noProof/>
        <w:sz w:val="23"/>
        <w:lang w:eastAsia="en-GB"/>
      </w:rPr>
      <w:drawing>
        <wp:anchor distT="0" distB="0" distL="114300" distR="114300" simplePos="0" relativeHeight="251660288" behindDoc="1" locked="0" layoutInCell="1" allowOverlap="1" wp14:anchorId="67C9962A" wp14:editId="3E3F0B4A">
          <wp:simplePos x="0" y="0"/>
          <wp:positionH relativeFrom="margin">
            <wp:align>right</wp:align>
          </wp:positionH>
          <wp:positionV relativeFrom="paragraph">
            <wp:posOffset>369570</wp:posOffset>
          </wp:positionV>
          <wp:extent cx="2506980" cy="434815"/>
          <wp:effectExtent l="0" t="0" r="0" b="3810"/>
          <wp:wrapTight wrapText="bothSides">
            <wp:wrapPolygon edited="0">
              <wp:start x="0" y="0"/>
              <wp:lineTo x="0" y="20842"/>
              <wp:lineTo x="21337" y="20842"/>
              <wp:lineTo x="21337" y="0"/>
              <wp:lineTo x="0" y="0"/>
            </wp:wrapPolygon>
          </wp:wrapTight>
          <wp:docPr id="107" name="Picture 1" descr="\&quo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ot;St"/>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2506980" cy="43481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63A17" w14:textId="77777777" w:rsidR="006A05B0" w:rsidRDefault="006A0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665AA"/>
    <w:multiLevelType w:val="hybridMultilevel"/>
    <w:tmpl w:val="D910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C7AE3"/>
    <w:multiLevelType w:val="hybridMultilevel"/>
    <w:tmpl w:val="411C365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9A30F6"/>
    <w:multiLevelType w:val="hybridMultilevel"/>
    <w:tmpl w:val="A784E080"/>
    <w:lvl w:ilvl="0" w:tplc="0409000F">
      <w:start w:val="1"/>
      <w:numFmt w:val="decimal"/>
      <w:lvlText w:val="%1."/>
      <w:lvlJc w:val="left"/>
      <w:pPr>
        <w:ind w:left="720" w:hanging="360"/>
      </w:pPr>
      <w:rPr>
        <w:rFonts w:hint="default"/>
      </w:rPr>
    </w:lvl>
    <w:lvl w:ilvl="1" w:tplc="304C5A5E">
      <w:start w:val="1"/>
      <w:numFmt w:val="lowerLetter"/>
      <w:lvlText w:val="(%2)"/>
      <w:lvlJc w:val="left"/>
      <w:pPr>
        <w:ind w:left="1440" w:hanging="360"/>
      </w:pPr>
      <w:rPr>
        <w:rFonts w:hint="default"/>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3568A"/>
    <w:multiLevelType w:val="hybridMultilevel"/>
    <w:tmpl w:val="834EACDA"/>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115C05"/>
    <w:multiLevelType w:val="hybridMultilevel"/>
    <w:tmpl w:val="E3FE46D0"/>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5" w15:restartNumberingAfterBreak="0">
    <w:nsid w:val="063B3E86"/>
    <w:multiLevelType w:val="hybridMultilevel"/>
    <w:tmpl w:val="C2223C3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6825023"/>
    <w:multiLevelType w:val="hybridMultilevel"/>
    <w:tmpl w:val="369C4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812447C"/>
    <w:multiLevelType w:val="multilevel"/>
    <w:tmpl w:val="8C90D5DE"/>
    <w:lvl w:ilvl="0">
      <w:start w:val="1"/>
      <w:numFmt w:val="decimal"/>
      <w:pStyle w:val="StyleHeading1JustifiedLeft0cmFirstline0cmLines"/>
      <w:lvlText w:val="%1."/>
      <w:lvlJc w:val="left"/>
      <w:pPr>
        <w:tabs>
          <w:tab w:val="num" w:pos="720"/>
        </w:tabs>
        <w:ind w:left="360" w:hanging="360"/>
      </w:pPr>
    </w:lvl>
    <w:lvl w:ilvl="1">
      <w:start w:val="1"/>
      <w:numFmt w:val="decimal"/>
      <w:pStyle w:val="StyleHeading2JustifiedLinespacing15lines"/>
      <w:lvlText w:val="%1.%2."/>
      <w:lvlJc w:val="left"/>
      <w:pPr>
        <w:tabs>
          <w:tab w:val="num" w:pos="1080"/>
        </w:tabs>
        <w:ind w:left="43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081B1768"/>
    <w:multiLevelType w:val="hybridMultilevel"/>
    <w:tmpl w:val="6944E5E4"/>
    <w:lvl w:ilvl="0" w:tplc="08090003">
      <w:start w:val="1"/>
      <w:numFmt w:val="bullet"/>
      <w:lvlText w:val="o"/>
      <w:lvlJc w:val="left"/>
      <w:pPr>
        <w:tabs>
          <w:tab w:val="num" w:pos="1080"/>
        </w:tabs>
        <w:ind w:left="1080" w:hanging="360"/>
      </w:pPr>
      <w:rPr>
        <w:rFonts w:ascii="Courier New" w:hAnsi="Courier New" w:cs="Courier New"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0A046146"/>
    <w:multiLevelType w:val="hybridMultilevel"/>
    <w:tmpl w:val="7CDEC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F7315D"/>
    <w:multiLevelType w:val="hybridMultilevel"/>
    <w:tmpl w:val="FF62114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473FDA"/>
    <w:multiLevelType w:val="hybridMultilevel"/>
    <w:tmpl w:val="467C6E7E"/>
    <w:lvl w:ilvl="0" w:tplc="5CBABAAA">
      <w:start w:val="1"/>
      <w:numFmt w:val="bullet"/>
      <w:lvlText w:val=""/>
      <w:lvlJc w:val="left"/>
      <w:pPr>
        <w:tabs>
          <w:tab w:val="num" w:pos="895"/>
        </w:tabs>
        <w:ind w:left="895" w:hanging="360"/>
      </w:pPr>
      <w:rPr>
        <w:rFonts w:ascii="Symbol" w:hAnsi="Symbol" w:hint="default"/>
        <w:color w:val="0000FF"/>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D66F42"/>
    <w:multiLevelType w:val="hybridMultilevel"/>
    <w:tmpl w:val="288AA8B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28B1344"/>
    <w:multiLevelType w:val="hybridMultilevel"/>
    <w:tmpl w:val="9BAA5A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0434E0"/>
    <w:multiLevelType w:val="hybridMultilevel"/>
    <w:tmpl w:val="5630F7E2"/>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D7523E"/>
    <w:multiLevelType w:val="hybridMultilevel"/>
    <w:tmpl w:val="4104BED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71E189E"/>
    <w:multiLevelType w:val="hybridMultilevel"/>
    <w:tmpl w:val="2432E57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8ED6B62"/>
    <w:multiLevelType w:val="hybridMultilevel"/>
    <w:tmpl w:val="0D4A2E94"/>
    <w:lvl w:ilvl="0" w:tplc="C238794A">
      <w:start w:val="1"/>
      <w:numFmt w:val="bullet"/>
      <w:lvlText w:val=""/>
      <w:lvlJc w:val="left"/>
      <w:pPr>
        <w:tabs>
          <w:tab w:val="num" w:pos="1623"/>
        </w:tabs>
        <w:ind w:left="1623" w:hanging="360"/>
      </w:pPr>
      <w:rPr>
        <w:rFonts w:ascii="Symbol" w:hAnsi="Symbol" w:hint="default"/>
      </w:rPr>
    </w:lvl>
    <w:lvl w:ilvl="1" w:tplc="08090003" w:tentative="1">
      <w:start w:val="1"/>
      <w:numFmt w:val="bullet"/>
      <w:lvlText w:val="o"/>
      <w:lvlJc w:val="left"/>
      <w:pPr>
        <w:tabs>
          <w:tab w:val="num" w:pos="2168"/>
        </w:tabs>
        <w:ind w:left="2168" w:hanging="360"/>
      </w:pPr>
      <w:rPr>
        <w:rFonts w:ascii="Courier New" w:hAnsi="Courier New" w:cs="Courier New" w:hint="default"/>
      </w:rPr>
    </w:lvl>
    <w:lvl w:ilvl="2" w:tplc="08090005" w:tentative="1">
      <w:start w:val="1"/>
      <w:numFmt w:val="bullet"/>
      <w:lvlText w:val=""/>
      <w:lvlJc w:val="left"/>
      <w:pPr>
        <w:tabs>
          <w:tab w:val="num" w:pos="2888"/>
        </w:tabs>
        <w:ind w:left="2888" w:hanging="360"/>
      </w:pPr>
      <w:rPr>
        <w:rFonts w:ascii="Wingdings" w:hAnsi="Wingdings" w:hint="default"/>
      </w:rPr>
    </w:lvl>
    <w:lvl w:ilvl="3" w:tplc="08090001" w:tentative="1">
      <w:start w:val="1"/>
      <w:numFmt w:val="bullet"/>
      <w:lvlText w:val=""/>
      <w:lvlJc w:val="left"/>
      <w:pPr>
        <w:tabs>
          <w:tab w:val="num" w:pos="3608"/>
        </w:tabs>
        <w:ind w:left="3608" w:hanging="360"/>
      </w:pPr>
      <w:rPr>
        <w:rFonts w:ascii="Symbol" w:hAnsi="Symbol" w:hint="default"/>
      </w:rPr>
    </w:lvl>
    <w:lvl w:ilvl="4" w:tplc="08090003" w:tentative="1">
      <w:start w:val="1"/>
      <w:numFmt w:val="bullet"/>
      <w:lvlText w:val="o"/>
      <w:lvlJc w:val="left"/>
      <w:pPr>
        <w:tabs>
          <w:tab w:val="num" w:pos="4328"/>
        </w:tabs>
        <w:ind w:left="4328" w:hanging="360"/>
      </w:pPr>
      <w:rPr>
        <w:rFonts w:ascii="Courier New" w:hAnsi="Courier New" w:cs="Courier New" w:hint="default"/>
      </w:rPr>
    </w:lvl>
    <w:lvl w:ilvl="5" w:tplc="08090005" w:tentative="1">
      <w:start w:val="1"/>
      <w:numFmt w:val="bullet"/>
      <w:lvlText w:val=""/>
      <w:lvlJc w:val="left"/>
      <w:pPr>
        <w:tabs>
          <w:tab w:val="num" w:pos="5048"/>
        </w:tabs>
        <w:ind w:left="5048" w:hanging="360"/>
      </w:pPr>
      <w:rPr>
        <w:rFonts w:ascii="Wingdings" w:hAnsi="Wingdings" w:hint="default"/>
      </w:rPr>
    </w:lvl>
    <w:lvl w:ilvl="6" w:tplc="08090001" w:tentative="1">
      <w:start w:val="1"/>
      <w:numFmt w:val="bullet"/>
      <w:lvlText w:val=""/>
      <w:lvlJc w:val="left"/>
      <w:pPr>
        <w:tabs>
          <w:tab w:val="num" w:pos="5768"/>
        </w:tabs>
        <w:ind w:left="5768" w:hanging="360"/>
      </w:pPr>
      <w:rPr>
        <w:rFonts w:ascii="Symbol" w:hAnsi="Symbol" w:hint="default"/>
      </w:rPr>
    </w:lvl>
    <w:lvl w:ilvl="7" w:tplc="08090003" w:tentative="1">
      <w:start w:val="1"/>
      <w:numFmt w:val="bullet"/>
      <w:lvlText w:val="o"/>
      <w:lvlJc w:val="left"/>
      <w:pPr>
        <w:tabs>
          <w:tab w:val="num" w:pos="6488"/>
        </w:tabs>
        <w:ind w:left="6488" w:hanging="360"/>
      </w:pPr>
      <w:rPr>
        <w:rFonts w:ascii="Courier New" w:hAnsi="Courier New" w:cs="Courier New" w:hint="default"/>
      </w:rPr>
    </w:lvl>
    <w:lvl w:ilvl="8" w:tplc="08090005" w:tentative="1">
      <w:start w:val="1"/>
      <w:numFmt w:val="bullet"/>
      <w:lvlText w:val=""/>
      <w:lvlJc w:val="left"/>
      <w:pPr>
        <w:tabs>
          <w:tab w:val="num" w:pos="7208"/>
        </w:tabs>
        <w:ind w:left="7208" w:hanging="360"/>
      </w:pPr>
      <w:rPr>
        <w:rFonts w:ascii="Wingdings" w:hAnsi="Wingdings" w:hint="default"/>
      </w:rPr>
    </w:lvl>
  </w:abstractNum>
  <w:abstractNum w:abstractNumId="18" w15:restartNumberingAfterBreak="0">
    <w:nsid w:val="191331AB"/>
    <w:multiLevelType w:val="hybridMultilevel"/>
    <w:tmpl w:val="59768A0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D941BA"/>
    <w:multiLevelType w:val="hybridMultilevel"/>
    <w:tmpl w:val="8C0624A0"/>
    <w:lvl w:ilvl="0" w:tplc="C238794A">
      <w:start w:val="1"/>
      <w:numFmt w:val="bullet"/>
      <w:lvlText w:val=""/>
      <w:lvlJc w:val="left"/>
      <w:pPr>
        <w:tabs>
          <w:tab w:val="num" w:pos="1615"/>
        </w:tabs>
        <w:ind w:left="1615"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B9C5F5A"/>
    <w:multiLevelType w:val="hybridMultilevel"/>
    <w:tmpl w:val="B0B6B7C2"/>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1BA52CA4"/>
    <w:multiLevelType w:val="hybridMultilevel"/>
    <w:tmpl w:val="D04EB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DD663ED"/>
    <w:multiLevelType w:val="hybridMultilevel"/>
    <w:tmpl w:val="7CCAC4A8"/>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5152D1"/>
    <w:multiLevelType w:val="hybridMultilevel"/>
    <w:tmpl w:val="C9A69D4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041CFB"/>
    <w:multiLevelType w:val="hybridMultilevel"/>
    <w:tmpl w:val="202A3066"/>
    <w:lvl w:ilvl="0" w:tplc="08090003">
      <w:start w:val="1"/>
      <w:numFmt w:val="bullet"/>
      <w:lvlText w:val="o"/>
      <w:lvlJc w:val="left"/>
      <w:pPr>
        <w:tabs>
          <w:tab w:val="num" w:pos="1615"/>
        </w:tabs>
        <w:ind w:left="1615" w:hanging="360"/>
      </w:pPr>
      <w:rPr>
        <w:rFonts w:ascii="Courier New" w:hAnsi="Courier New" w:cs="Courier New"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22055DC5"/>
    <w:multiLevelType w:val="hybridMultilevel"/>
    <w:tmpl w:val="501A4A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452506"/>
    <w:multiLevelType w:val="hybridMultilevel"/>
    <w:tmpl w:val="FFAE8008"/>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2C5D2EC9"/>
    <w:multiLevelType w:val="hybridMultilevel"/>
    <w:tmpl w:val="FDF4014C"/>
    <w:lvl w:ilvl="0" w:tplc="08090001">
      <w:start w:val="1"/>
      <w:numFmt w:val="bullet"/>
      <w:lvlText w:val=""/>
      <w:lvlJc w:val="left"/>
      <w:pPr>
        <w:ind w:left="1975" w:hanging="360"/>
      </w:pPr>
      <w:rPr>
        <w:rFonts w:ascii="Symbol" w:hAnsi="Symbol" w:hint="default"/>
      </w:rPr>
    </w:lvl>
    <w:lvl w:ilvl="1" w:tplc="08090003" w:tentative="1">
      <w:start w:val="1"/>
      <w:numFmt w:val="bullet"/>
      <w:lvlText w:val="o"/>
      <w:lvlJc w:val="left"/>
      <w:pPr>
        <w:ind w:left="2695" w:hanging="360"/>
      </w:pPr>
      <w:rPr>
        <w:rFonts w:ascii="Courier New" w:hAnsi="Courier New" w:cs="Courier New" w:hint="default"/>
      </w:rPr>
    </w:lvl>
    <w:lvl w:ilvl="2" w:tplc="08090005" w:tentative="1">
      <w:start w:val="1"/>
      <w:numFmt w:val="bullet"/>
      <w:lvlText w:val=""/>
      <w:lvlJc w:val="left"/>
      <w:pPr>
        <w:ind w:left="3415" w:hanging="360"/>
      </w:pPr>
      <w:rPr>
        <w:rFonts w:ascii="Wingdings" w:hAnsi="Wingdings" w:hint="default"/>
      </w:rPr>
    </w:lvl>
    <w:lvl w:ilvl="3" w:tplc="08090001" w:tentative="1">
      <w:start w:val="1"/>
      <w:numFmt w:val="bullet"/>
      <w:lvlText w:val=""/>
      <w:lvlJc w:val="left"/>
      <w:pPr>
        <w:ind w:left="4135" w:hanging="360"/>
      </w:pPr>
      <w:rPr>
        <w:rFonts w:ascii="Symbol" w:hAnsi="Symbol" w:hint="default"/>
      </w:rPr>
    </w:lvl>
    <w:lvl w:ilvl="4" w:tplc="08090003" w:tentative="1">
      <w:start w:val="1"/>
      <w:numFmt w:val="bullet"/>
      <w:lvlText w:val="o"/>
      <w:lvlJc w:val="left"/>
      <w:pPr>
        <w:ind w:left="4855" w:hanging="360"/>
      </w:pPr>
      <w:rPr>
        <w:rFonts w:ascii="Courier New" w:hAnsi="Courier New" w:cs="Courier New" w:hint="default"/>
      </w:rPr>
    </w:lvl>
    <w:lvl w:ilvl="5" w:tplc="08090005" w:tentative="1">
      <w:start w:val="1"/>
      <w:numFmt w:val="bullet"/>
      <w:lvlText w:val=""/>
      <w:lvlJc w:val="left"/>
      <w:pPr>
        <w:ind w:left="5575" w:hanging="360"/>
      </w:pPr>
      <w:rPr>
        <w:rFonts w:ascii="Wingdings" w:hAnsi="Wingdings" w:hint="default"/>
      </w:rPr>
    </w:lvl>
    <w:lvl w:ilvl="6" w:tplc="08090001" w:tentative="1">
      <w:start w:val="1"/>
      <w:numFmt w:val="bullet"/>
      <w:lvlText w:val=""/>
      <w:lvlJc w:val="left"/>
      <w:pPr>
        <w:ind w:left="6295" w:hanging="360"/>
      </w:pPr>
      <w:rPr>
        <w:rFonts w:ascii="Symbol" w:hAnsi="Symbol" w:hint="default"/>
      </w:rPr>
    </w:lvl>
    <w:lvl w:ilvl="7" w:tplc="08090003" w:tentative="1">
      <w:start w:val="1"/>
      <w:numFmt w:val="bullet"/>
      <w:lvlText w:val="o"/>
      <w:lvlJc w:val="left"/>
      <w:pPr>
        <w:ind w:left="7015" w:hanging="360"/>
      </w:pPr>
      <w:rPr>
        <w:rFonts w:ascii="Courier New" w:hAnsi="Courier New" w:cs="Courier New" w:hint="default"/>
      </w:rPr>
    </w:lvl>
    <w:lvl w:ilvl="8" w:tplc="08090005" w:tentative="1">
      <w:start w:val="1"/>
      <w:numFmt w:val="bullet"/>
      <w:lvlText w:val=""/>
      <w:lvlJc w:val="left"/>
      <w:pPr>
        <w:ind w:left="7735" w:hanging="360"/>
      </w:pPr>
      <w:rPr>
        <w:rFonts w:ascii="Wingdings" w:hAnsi="Wingdings" w:hint="default"/>
      </w:rPr>
    </w:lvl>
  </w:abstractNum>
  <w:abstractNum w:abstractNumId="28" w15:restartNumberingAfterBreak="0">
    <w:nsid w:val="2D4C7322"/>
    <w:multiLevelType w:val="hybridMultilevel"/>
    <w:tmpl w:val="7D84A00E"/>
    <w:lvl w:ilvl="0" w:tplc="C238794A">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29" w15:restartNumberingAfterBreak="0">
    <w:nsid w:val="2DBA7868"/>
    <w:multiLevelType w:val="hybridMultilevel"/>
    <w:tmpl w:val="23360F8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F377C43"/>
    <w:multiLevelType w:val="hybridMultilevel"/>
    <w:tmpl w:val="C988131E"/>
    <w:lvl w:ilvl="0" w:tplc="08090003">
      <w:start w:val="1"/>
      <w:numFmt w:val="bullet"/>
      <w:lvlText w:val="o"/>
      <w:lvlJc w:val="left"/>
      <w:pPr>
        <w:tabs>
          <w:tab w:val="num" w:pos="1800"/>
        </w:tabs>
        <w:ind w:left="1800" w:hanging="360"/>
      </w:pPr>
      <w:rPr>
        <w:rFonts w:ascii="Courier New" w:hAnsi="Courier New" w:cs="Courier New" w:hint="default"/>
      </w:rPr>
    </w:lvl>
    <w:lvl w:ilvl="1" w:tplc="08090003" w:tentative="1">
      <w:start w:val="1"/>
      <w:numFmt w:val="bullet"/>
      <w:lvlText w:val="o"/>
      <w:lvlJc w:val="left"/>
      <w:pPr>
        <w:tabs>
          <w:tab w:val="num" w:pos="2345"/>
        </w:tabs>
        <w:ind w:left="2345" w:hanging="360"/>
      </w:pPr>
      <w:rPr>
        <w:rFonts w:ascii="Courier New" w:hAnsi="Courier New" w:cs="Courier New" w:hint="default"/>
      </w:rPr>
    </w:lvl>
    <w:lvl w:ilvl="2" w:tplc="08090005" w:tentative="1">
      <w:start w:val="1"/>
      <w:numFmt w:val="bullet"/>
      <w:lvlText w:val=""/>
      <w:lvlJc w:val="left"/>
      <w:pPr>
        <w:tabs>
          <w:tab w:val="num" w:pos="3065"/>
        </w:tabs>
        <w:ind w:left="3065" w:hanging="360"/>
      </w:pPr>
      <w:rPr>
        <w:rFonts w:ascii="Wingdings" w:hAnsi="Wingdings" w:hint="default"/>
      </w:rPr>
    </w:lvl>
    <w:lvl w:ilvl="3" w:tplc="08090001" w:tentative="1">
      <w:start w:val="1"/>
      <w:numFmt w:val="bullet"/>
      <w:lvlText w:val=""/>
      <w:lvlJc w:val="left"/>
      <w:pPr>
        <w:tabs>
          <w:tab w:val="num" w:pos="3785"/>
        </w:tabs>
        <w:ind w:left="3785" w:hanging="360"/>
      </w:pPr>
      <w:rPr>
        <w:rFonts w:ascii="Symbol" w:hAnsi="Symbol" w:hint="default"/>
      </w:rPr>
    </w:lvl>
    <w:lvl w:ilvl="4" w:tplc="08090003" w:tentative="1">
      <w:start w:val="1"/>
      <w:numFmt w:val="bullet"/>
      <w:lvlText w:val="o"/>
      <w:lvlJc w:val="left"/>
      <w:pPr>
        <w:tabs>
          <w:tab w:val="num" w:pos="4505"/>
        </w:tabs>
        <w:ind w:left="4505" w:hanging="360"/>
      </w:pPr>
      <w:rPr>
        <w:rFonts w:ascii="Courier New" w:hAnsi="Courier New" w:cs="Courier New" w:hint="default"/>
      </w:rPr>
    </w:lvl>
    <w:lvl w:ilvl="5" w:tplc="08090005" w:tentative="1">
      <w:start w:val="1"/>
      <w:numFmt w:val="bullet"/>
      <w:lvlText w:val=""/>
      <w:lvlJc w:val="left"/>
      <w:pPr>
        <w:tabs>
          <w:tab w:val="num" w:pos="5225"/>
        </w:tabs>
        <w:ind w:left="5225" w:hanging="360"/>
      </w:pPr>
      <w:rPr>
        <w:rFonts w:ascii="Wingdings" w:hAnsi="Wingdings" w:hint="default"/>
      </w:rPr>
    </w:lvl>
    <w:lvl w:ilvl="6" w:tplc="08090001" w:tentative="1">
      <w:start w:val="1"/>
      <w:numFmt w:val="bullet"/>
      <w:lvlText w:val=""/>
      <w:lvlJc w:val="left"/>
      <w:pPr>
        <w:tabs>
          <w:tab w:val="num" w:pos="5945"/>
        </w:tabs>
        <w:ind w:left="5945" w:hanging="360"/>
      </w:pPr>
      <w:rPr>
        <w:rFonts w:ascii="Symbol" w:hAnsi="Symbol" w:hint="default"/>
      </w:rPr>
    </w:lvl>
    <w:lvl w:ilvl="7" w:tplc="08090003" w:tentative="1">
      <w:start w:val="1"/>
      <w:numFmt w:val="bullet"/>
      <w:lvlText w:val="o"/>
      <w:lvlJc w:val="left"/>
      <w:pPr>
        <w:tabs>
          <w:tab w:val="num" w:pos="6665"/>
        </w:tabs>
        <w:ind w:left="6665" w:hanging="360"/>
      </w:pPr>
      <w:rPr>
        <w:rFonts w:ascii="Courier New" w:hAnsi="Courier New" w:cs="Courier New" w:hint="default"/>
      </w:rPr>
    </w:lvl>
    <w:lvl w:ilvl="8" w:tplc="08090005" w:tentative="1">
      <w:start w:val="1"/>
      <w:numFmt w:val="bullet"/>
      <w:lvlText w:val=""/>
      <w:lvlJc w:val="left"/>
      <w:pPr>
        <w:tabs>
          <w:tab w:val="num" w:pos="7385"/>
        </w:tabs>
        <w:ind w:left="7385" w:hanging="360"/>
      </w:pPr>
      <w:rPr>
        <w:rFonts w:ascii="Wingdings" w:hAnsi="Wingdings" w:hint="default"/>
      </w:rPr>
    </w:lvl>
  </w:abstractNum>
  <w:abstractNum w:abstractNumId="31" w15:restartNumberingAfterBreak="0">
    <w:nsid w:val="308A4B0D"/>
    <w:multiLevelType w:val="hybridMultilevel"/>
    <w:tmpl w:val="E65AC1D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985"/>
        </w:tabs>
        <w:ind w:left="1985" w:hanging="360"/>
      </w:pPr>
      <w:rPr>
        <w:rFonts w:ascii="Courier New" w:hAnsi="Courier New" w:cs="Courier New" w:hint="default"/>
      </w:rPr>
    </w:lvl>
    <w:lvl w:ilvl="2" w:tplc="08090005" w:tentative="1">
      <w:start w:val="1"/>
      <w:numFmt w:val="bullet"/>
      <w:lvlText w:val=""/>
      <w:lvlJc w:val="left"/>
      <w:pPr>
        <w:tabs>
          <w:tab w:val="num" w:pos="2705"/>
        </w:tabs>
        <w:ind w:left="2705" w:hanging="360"/>
      </w:pPr>
      <w:rPr>
        <w:rFonts w:ascii="Wingdings" w:hAnsi="Wingdings" w:hint="default"/>
      </w:rPr>
    </w:lvl>
    <w:lvl w:ilvl="3" w:tplc="08090001" w:tentative="1">
      <w:start w:val="1"/>
      <w:numFmt w:val="bullet"/>
      <w:lvlText w:val=""/>
      <w:lvlJc w:val="left"/>
      <w:pPr>
        <w:tabs>
          <w:tab w:val="num" w:pos="3425"/>
        </w:tabs>
        <w:ind w:left="3425" w:hanging="360"/>
      </w:pPr>
      <w:rPr>
        <w:rFonts w:ascii="Symbol" w:hAnsi="Symbol" w:hint="default"/>
      </w:rPr>
    </w:lvl>
    <w:lvl w:ilvl="4" w:tplc="08090003" w:tentative="1">
      <w:start w:val="1"/>
      <w:numFmt w:val="bullet"/>
      <w:lvlText w:val="o"/>
      <w:lvlJc w:val="left"/>
      <w:pPr>
        <w:tabs>
          <w:tab w:val="num" w:pos="4145"/>
        </w:tabs>
        <w:ind w:left="4145" w:hanging="360"/>
      </w:pPr>
      <w:rPr>
        <w:rFonts w:ascii="Courier New" w:hAnsi="Courier New" w:cs="Courier New" w:hint="default"/>
      </w:rPr>
    </w:lvl>
    <w:lvl w:ilvl="5" w:tplc="08090005" w:tentative="1">
      <w:start w:val="1"/>
      <w:numFmt w:val="bullet"/>
      <w:lvlText w:val=""/>
      <w:lvlJc w:val="left"/>
      <w:pPr>
        <w:tabs>
          <w:tab w:val="num" w:pos="4865"/>
        </w:tabs>
        <w:ind w:left="4865" w:hanging="360"/>
      </w:pPr>
      <w:rPr>
        <w:rFonts w:ascii="Wingdings" w:hAnsi="Wingdings" w:hint="default"/>
      </w:rPr>
    </w:lvl>
    <w:lvl w:ilvl="6" w:tplc="08090001" w:tentative="1">
      <w:start w:val="1"/>
      <w:numFmt w:val="bullet"/>
      <w:lvlText w:val=""/>
      <w:lvlJc w:val="left"/>
      <w:pPr>
        <w:tabs>
          <w:tab w:val="num" w:pos="5585"/>
        </w:tabs>
        <w:ind w:left="5585" w:hanging="360"/>
      </w:pPr>
      <w:rPr>
        <w:rFonts w:ascii="Symbol" w:hAnsi="Symbol" w:hint="default"/>
      </w:rPr>
    </w:lvl>
    <w:lvl w:ilvl="7" w:tplc="08090003" w:tentative="1">
      <w:start w:val="1"/>
      <w:numFmt w:val="bullet"/>
      <w:lvlText w:val="o"/>
      <w:lvlJc w:val="left"/>
      <w:pPr>
        <w:tabs>
          <w:tab w:val="num" w:pos="6305"/>
        </w:tabs>
        <w:ind w:left="6305" w:hanging="360"/>
      </w:pPr>
      <w:rPr>
        <w:rFonts w:ascii="Courier New" w:hAnsi="Courier New" w:cs="Courier New" w:hint="default"/>
      </w:rPr>
    </w:lvl>
    <w:lvl w:ilvl="8" w:tplc="08090005" w:tentative="1">
      <w:start w:val="1"/>
      <w:numFmt w:val="bullet"/>
      <w:lvlText w:val=""/>
      <w:lvlJc w:val="left"/>
      <w:pPr>
        <w:tabs>
          <w:tab w:val="num" w:pos="7025"/>
        </w:tabs>
        <w:ind w:left="7025" w:hanging="360"/>
      </w:pPr>
      <w:rPr>
        <w:rFonts w:ascii="Wingdings" w:hAnsi="Wingdings" w:hint="default"/>
      </w:rPr>
    </w:lvl>
  </w:abstractNum>
  <w:abstractNum w:abstractNumId="32" w15:restartNumberingAfterBreak="0">
    <w:nsid w:val="31327CA4"/>
    <w:multiLevelType w:val="hybridMultilevel"/>
    <w:tmpl w:val="DBEC8B7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1414A06"/>
    <w:multiLevelType w:val="hybridMultilevel"/>
    <w:tmpl w:val="224645C4"/>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61F77FA"/>
    <w:multiLevelType w:val="hybridMultilevel"/>
    <w:tmpl w:val="00C26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9361A67"/>
    <w:multiLevelType w:val="hybridMultilevel"/>
    <w:tmpl w:val="54A47B4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97F043B"/>
    <w:multiLevelType w:val="hybridMultilevel"/>
    <w:tmpl w:val="9378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8E3003"/>
    <w:multiLevelType w:val="hybridMultilevel"/>
    <w:tmpl w:val="5D1679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7B544F"/>
    <w:multiLevelType w:val="hybridMultilevel"/>
    <w:tmpl w:val="3CACE3FA"/>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DE076EB"/>
    <w:multiLevelType w:val="hybridMultilevel"/>
    <w:tmpl w:val="D45A181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12E3FBF"/>
    <w:multiLevelType w:val="hybridMultilevel"/>
    <w:tmpl w:val="AA0658E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3C228E3"/>
    <w:multiLevelType w:val="hybridMultilevel"/>
    <w:tmpl w:val="7634255C"/>
    <w:lvl w:ilvl="0" w:tplc="C238794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4386B57"/>
    <w:multiLevelType w:val="hybridMultilevel"/>
    <w:tmpl w:val="0C0688A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61C763B"/>
    <w:multiLevelType w:val="hybridMultilevel"/>
    <w:tmpl w:val="F330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68A4E38"/>
    <w:multiLevelType w:val="hybridMultilevel"/>
    <w:tmpl w:val="064293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5" w15:restartNumberingAfterBreak="0">
    <w:nsid w:val="46E22230"/>
    <w:multiLevelType w:val="hybridMultilevel"/>
    <w:tmpl w:val="1612F146"/>
    <w:lvl w:ilvl="0" w:tplc="C238794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905"/>
        </w:tabs>
        <w:ind w:left="905" w:hanging="360"/>
      </w:pPr>
      <w:rPr>
        <w:rFonts w:ascii="Courier New" w:hAnsi="Courier New" w:cs="Courier New" w:hint="default"/>
      </w:rPr>
    </w:lvl>
    <w:lvl w:ilvl="2" w:tplc="08090005" w:tentative="1">
      <w:start w:val="1"/>
      <w:numFmt w:val="bullet"/>
      <w:lvlText w:val=""/>
      <w:lvlJc w:val="left"/>
      <w:pPr>
        <w:tabs>
          <w:tab w:val="num" w:pos="1625"/>
        </w:tabs>
        <w:ind w:left="1625" w:hanging="360"/>
      </w:pPr>
      <w:rPr>
        <w:rFonts w:ascii="Wingdings" w:hAnsi="Wingdings" w:hint="default"/>
      </w:rPr>
    </w:lvl>
    <w:lvl w:ilvl="3" w:tplc="08090001" w:tentative="1">
      <w:start w:val="1"/>
      <w:numFmt w:val="bullet"/>
      <w:lvlText w:val=""/>
      <w:lvlJc w:val="left"/>
      <w:pPr>
        <w:tabs>
          <w:tab w:val="num" w:pos="2345"/>
        </w:tabs>
        <w:ind w:left="2345" w:hanging="360"/>
      </w:pPr>
      <w:rPr>
        <w:rFonts w:ascii="Symbol" w:hAnsi="Symbol" w:hint="default"/>
      </w:rPr>
    </w:lvl>
    <w:lvl w:ilvl="4" w:tplc="08090003" w:tentative="1">
      <w:start w:val="1"/>
      <w:numFmt w:val="bullet"/>
      <w:lvlText w:val="o"/>
      <w:lvlJc w:val="left"/>
      <w:pPr>
        <w:tabs>
          <w:tab w:val="num" w:pos="3065"/>
        </w:tabs>
        <w:ind w:left="3065" w:hanging="360"/>
      </w:pPr>
      <w:rPr>
        <w:rFonts w:ascii="Courier New" w:hAnsi="Courier New" w:cs="Courier New" w:hint="default"/>
      </w:rPr>
    </w:lvl>
    <w:lvl w:ilvl="5" w:tplc="08090005" w:tentative="1">
      <w:start w:val="1"/>
      <w:numFmt w:val="bullet"/>
      <w:lvlText w:val=""/>
      <w:lvlJc w:val="left"/>
      <w:pPr>
        <w:tabs>
          <w:tab w:val="num" w:pos="3785"/>
        </w:tabs>
        <w:ind w:left="3785" w:hanging="360"/>
      </w:pPr>
      <w:rPr>
        <w:rFonts w:ascii="Wingdings" w:hAnsi="Wingdings" w:hint="default"/>
      </w:rPr>
    </w:lvl>
    <w:lvl w:ilvl="6" w:tplc="08090001" w:tentative="1">
      <w:start w:val="1"/>
      <w:numFmt w:val="bullet"/>
      <w:lvlText w:val=""/>
      <w:lvlJc w:val="left"/>
      <w:pPr>
        <w:tabs>
          <w:tab w:val="num" w:pos="4505"/>
        </w:tabs>
        <w:ind w:left="4505" w:hanging="360"/>
      </w:pPr>
      <w:rPr>
        <w:rFonts w:ascii="Symbol" w:hAnsi="Symbol" w:hint="default"/>
      </w:rPr>
    </w:lvl>
    <w:lvl w:ilvl="7" w:tplc="08090003" w:tentative="1">
      <w:start w:val="1"/>
      <w:numFmt w:val="bullet"/>
      <w:lvlText w:val="o"/>
      <w:lvlJc w:val="left"/>
      <w:pPr>
        <w:tabs>
          <w:tab w:val="num" w:pos="5225"/>
        </w:tabs>
        <w:ind w:left="5225" w:hanging="360"/>
      </w:pPr>
      <w:rPr>
        <w:rFonts w:ascii="Courier New" w:hAnsi="Courier New" w:cs="Courier New" w:hint="default"/>
      </w:rPr>
    </w:lvl>
    <w:lvl w:ilvl="8" w:tplc="08090005" w:tentative="1">
      <w:start w:val="1"/>
      <w:numFmt w:val="bullet"/>
      <w:lvlText w:val=""/>
      <w:lvlJc w:val="left"/>
      <w:pPr>
        <w:tabs>
          <w:tab w:val="num" w:pos="5945"/>
        </w:tabs>
        <w:ind w:left="5945" w:hanging="360"/>
      </w:pPr>
      <w:rPr>
        <w:rFonts w:ascii="Wingdings" w:hAnsi="Wingdings" w:hint="default"/>
      </w:rPr>
    </w:lvl>
  </w:abstractNum>
  <w:abstractNum w:abstractNumId="46" w15:restartNumberingAfterBreak="0">
    <w:nsid w:val="47920104"/>
    <w:multiLevelType w:val="hybridMultilevel"/>
    <w:tmpl w:val="3EFCC870"/>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8B5025F"/>
    <w:multiLevelType w:val="hybridMultilevel"/>
    <w:tmpl w:val="32FA2C50"/>
    <w:lvl w:ilvl="0" w:tplc="C238794A">
      <w:start w:val="1"/>
      <w:numFmt w:val="bullet"/>
      <w:lvlText w:val=""/>
      <w:lvlJc w:val="left"/>
      <w:pPr>
        <w:tabs>
          <w:tab w:val="num" w:pos="955"/>
        </w:tabs>
        <w:ind w:left="955"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8" w15:restartNumberingAfterBreak="0">
    <w:nsid w:val="48CB5EB1"/>
    <w:multiLevelType w:val="hybridMultilevel"/>
    <w:tmpl w:val="0590A5CE"/>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9870253"/>
    <w:multiLevelType w:val="hybridMultilevel"/>
    <w:tmpl w:val="FCE222C4"/>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BF82265"/>
    <w:multiLevelType w:val="hybridMultilevel"/>
    <w:tmpl w:val="47005F28"/>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CDD7D58"/>
    <w:multiLevelType w:val="hybridMultilevel"/>
    <w:tmpl w:val="AEDA9116"/>
    <w:lvl w:ilvl="0" w:tplc="08090003">
      <w:start w:val="1"/>
      <w:numFmt w:val="bullet"/>
      <w:lvlText w:val="o"/>
      <w:lvlJc w:val="left"/>
      <w:pPr>
        <w:tabs>
          <w:tab w:val="num" w:pos="1604"/>
        </w:tabs>
        <w:ind w:left="1604" w:hanging="360"/>
      </w:pPr>
      <w:rPr>
        <w:rFonts w:ascii="Courier New" w:hAnsi="Courier New" w:cs="Courier New"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52" w15:restartNumberingAfterBreak="0">
    <w:nsid w:val="4D12636E"/>
    <w:multiLevelType w:val="hybridMultilevel"/>
    <w:tmpl w:val="84286B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4F1E0A37"/>
    <w:multiLevelType w:val="hybridMultilevel"/>
    <w:tmpl w:val="46F2074C"/>
    <w:lvl w:ilvl="0" w:tplc="C238794A">
      <w:start w:val="1"/>
      <w:numFmt w:val="bullet"/>
      <w:lvlText w:val=""/>
      <w:lvlJc w:val="left"/>
      <w:pPr>
        <w:tabs>
          <w:tab w:val="num" w:pos="1571"/>
        </w:tabs>
        <w:ind w:left="1571" w:hanging="360"/>
      </w:pPr>
      <w:rPr>
        <w:rFonts w:ascii="Symbol" w:hAnsi="Symbol"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54" w15:restartNumberingAfterBreak="0">
    <w:nsid w:val="50BE3D1A"/>
    <w:multiLevelType w:val="hybridMultilevel"/>
    <w:tmpl w:val="F0742BB8"/>
    <w:lvl w:ilvl="0" w:tplc="0409000F">
      <w:start w:val="1"/>
      <w:numFmt w:val="decimal"/>
      <w:lvlText w:val="%1."/>
      <w:lvlJc w:val="left"/>
      <w:pPr>
        <w:ind w:left="720" w:hanging="360"/>
      </w:pPr>
      <w:rPr>
        <w:rFonts w:hint="default"/>
      </w:rPr>
    </w:lvl>
    <w:lvl w:ilvl="1" w:tplc="9CF854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001075"/>
    <w:multiLevelType w:val="hybridMultilevel"/>
    <w:tmpl w:val="23D28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5F73EAC"/>
    <w:multiLevelType w:val="hybridMultilevel"/>
    <w:tmpl w:val="11BE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7EC3829"/>
    <w:multiLevelType w:val="hybridMultilevel"/>
    <w:tmpl w:val="8620E5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1AB3899"/>
    <w:multiLevelType w:val="hybridMultilevel"/>
    <w:tmpl w:val="A306A032"/>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62EC36E4"/>
    <w:multiLevelType w:val="hybridMultilevel"/>
    <w:tmpl w:val="EFD417E4"/>
    <w:lvl w:ilvl="0" w:tplc="08090003">
      <w:start w:val="1"/>
      <w:numFmt w:val="bullet"/>
      <w:lvlText w:val="o"/>
      <w:lvlJc w:val="left"/>
      <w:pPr>
        <w:tabs>
          <w:tab w:val="num" w:pos="2343"/>
        </w:tabs>
        <w:ind w:left="2343" w:hanging="360"/>
      </w:pPr>
      <w:rPr>
        <w:rFonts w:ascii="Courier New" w:hAnsi="Courier New" w:cs="Courier New" w:hint="default"/>
      </w:rPr>
    </w:lvl>
    <w:lvl w:ilvl="1" w:tplc="08090003" w:tentative="1">
      <w:start w:val="1"/>
      <w:numFmt w:val="bullet"/>
      <w:lvlText w:val="o"/>
      <w:lvlJc w:val="left"/>
      <w:pPr>
        <w:tabs>
          <w:tab w:val="num" w:pos="2888"/>
        </w:tabs>
        <w:ind w:left="2888" w:hanging="360"/>
      </w:pPr>
      <w:rPr>
        <w:rFonts w:ascii="Courier New" w:hAnsi="Courier New" w:cs="Courier New" w:hint="default"/>
      </w:rPr>
    </w:lvl>
    <w:lvl w:ilvl="2" w:tplc="08090005" w:tentative="1">
      <w:start w:val="1"/>
      <w:numFmt w:val="bullet"/>
      <w:lvlText w:val=""/>
      <w:lvlJc w:val="left"/>
      <w:pPr>
        <w:tabs>
          <w:tab w:val="num" w:pos="3608"/>
        </w:tabs>
        <w:ind w:left="3608" w:hanging="360"/>
      </w:pPr>
      <w:rPr>
        <w:rFonts w:ascii="Wingdings" w:hAnsi="Wingdings" w:hint="default"/>
      </w:rPr>
    </w:lvl>
    <w:lvl w:ilvl="3" w:tplc="08090001" w:tentative="1">
      <w:start w:val="1"/>
      <w:numFmt w:val="bullet"/>
      <w:lvlText w:val=""/>
      <w:lvlJc w:val="left"/>
      <w:pPr>
        <w:tabs>
          <w:tab w:val="num" w:pos="4328"/>
        </w:tabs>
        <w:ind w:left="4328" w:hanging="360"/>
      </w:pPr>
      <w:rPr>
        <w:rFonts w:ascii="Symbol" w:hAnsi="Symbol" w:hint="default"/>
      </w:rPr>
    </w:lvl>
    <w:lvl w:ilvl="4" w:tplc="08090003" w:tentative="1">
      <w:start w:val="1"/>
      <w:numFmt w:val="bullet"/>
      <w:lvlText w:val="o"/>
      <w:lvlJc w:val="left"/>
      <w:pPr>
        <w:tabs>
          <w:tab w:val="num" w:pos="5048"/>
        </w:tabs>
        <w:ind w:left="5048" w:hanging="360"/>
      </w:pPr>
      <w:rPr>
        <w:rFonts w:ascii="Courier New" w:hAnsi="Courier New" w:cs="Courier New" w:hint="default"/>
      </w:rPr>
    </w:lvl>
    <w:lvl w:ilvl="5" w:tplc="08090005" w:tentative="1">
      <w:start w:val="1"/>
      <w:numFmt w:val="bullet"/>
      <w:lvlText w:val=""/>
      <w:lvlJc w:val="left"/>
      <w:pPr>
        <w:tabs>
          <w:tab w:val="num" w:pos="5768"/>
        </w:tabs>
        <w:ind w:left="5768" w:hanging="360"/>
      </w:pPr>
      <w:rPr>
        <w:rFonts w:ascii="Wingdings" w:hAnsi="Wingdings" w:hint="default"/>
      </w:rPr>
    </w:lvl>
    <w:lvl w:ilvl="6" w:tplc="08090001" w:tentative="1">
      <w:start w:val="1"/>
      <w:numFmt w:val="bullet"/>
      <w:lvlText w:val=""/>
      <w:lvlJc w:val="left"/>
      <w:pPr>
        <w:tabs>
          <w:tab w:val="num" w:pos="6488"/>
        </w:tabs>
        <w:ind w:left="6488" w:hanging="360"/>
      </w:pPr>
      <w:rPr>
        <w:rFonts w:ascii="Symbol" w:hAnsi="Symbol" w:hint="default"/>
      </w:rPr>
    </w:lvl>
    <w:lvl w:ilvl="7" w:tplc="08090003" w:tentative="1">
      <w:start w:val="1"/>
      <w:numFmt w:val="bullet"/>
      <w:lvlText w:val="o"/>
      <w:lvlJc w:val="left"/>
      <w:pPr>
        <w:tabs>
          <w:tab w:val="num" w:pos="7208"/>
        </w:tabs>
        <w:ind w:left="7208" w:hanging="360"/>
      </w:pPr>
      <w:rPr>
        <w:rFonts w:ascii="Courier New" w:hAnsi="Courier New" w:cs="Courier New" w:hint="default"/>
      </w:rPr>
    </w:lvl>
    <w:lvl w:ilvl="8" w:tplc="08090005" w:tentative="1">
      <w:start w:val="1"/>
      <w:numFmt w:val="bullet"/>
      <w:lvlText w:val=""/>
      <w:lvlJc w:val="left"/>
      <w:pPr>
        <w:tabs>
          <w:tab w:val="num" w:pos="7928"/>
        </w:tabs>
        <w:ind w:left="7928" w:hanging="360"/>
      </w:pPr>
      <w:rPr>
        <w:rFonts w:ascii="Wingdings" w:hAnsi="Wingdings" w:hint="default"/>
      </w:rPr>
    </w:lvl>
  </w:abstractNum>
  <w:abstractNum w:abstractNumId="60" w15:restartNumberingAfterBreak="0">
    <w:nsid w:val="63E10576"/>
    <w:multiLevelType w:val="hybridMultilevel"/>
    <w:tmpl w:val="42E47E56"/>
    <w:lvl w:ilvl="0" w:tplc="04090001">
      <w:start w:val="1"/>
      <w:numFmt w:val="bullet"/>
      <w:lvlText w:val=""/>
      <w:lvlJc w:val="left"/>
      <w:pPr>
        <w:ind w:left="720" w:hanging="360"/>
      </w:pPr>
      <w:rPr>
        <w:rFonts w:ascii="Symbol" w:hAnsi="Symbol" w:hint="default"/>
      </w:rPr>
    </w:lvl>
    <w:lvl w:ilvl="1" w:tplc="1E0AAE46">
      <w:start w:val="1"/>
      <w:numFmt w:val="bullet"/>
      <w:lvlText w:val="o"/>
      <w:lvlJc w:val="left"/>
      <w:pPr>
        <w:ind w:left="1440" w:hanging="360"/>
      </w:pPr>
      <w:rPr>
        <w:rFonts w:ascii="Courier New" w:hAnsi="Courier New" w:hint="default"/>
        <w:color w:val="0000FF"/>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5433CC"/>
    <w:multiLevelType w:val="hybridMultilevel"/>
    <w:tmpl w:val="A27C1838"/>
    <w:lvl w:ilvl="0" w:tplc="C238794A">
      <w:start w:val="1"/>
      <w:numFmt w:val="bullet"/>
      <w:lvlText w:val=""/>
      <w:lvlJc w:val="left"/>
      <w:pPr>
        <w:tabs>
          <w:tab w:val="num" w:pos="1604"/>
        </w:tabs>
        <w:ind w:left="1604" w:hanging="360"/>
      </w:pPr>
      <w:rPr>
        <w:rFonts w:ascii="Symbol" w:hAnsi="Symbol" w:hint="default"/>
      </w:rPr>
    </w:lvl>
    <w:lvl w:ilvl="1" w:tplc="972E5636">
      <w:numFmt w:val="bullet"/>
      <w:lvlText w:val="•"/>
      <w:lvlJc w:val="left"/>
      <w:pPr>
        <w:ind w:left="2149" w:hanging="360"/>
      </w:pPr>
      <w:rPr>
        <w:rFonts w:ascii="Times New Roman" w:eastAsia="Times New Roman" w:hAnsi="Times New Roman" w:cs="Times New Roman"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62" w15:restartNumberingAfterBreak="0">
    <w:nsid w:val="68B25275"/>
    <w:multiLevelType w:val="hybridMultilevel"/>
    <w:tmpl w:val="1B6C7C12"/>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B69754A"/>
    <w:multiLevelType w:val="hybridMultilevel"/>
    <w:tmpl w:val="EDDA6F7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B6B28B2"/>
    <w:multiLevelType w:val="hybridMultilevel"/>
    <w:tmpl w:val="ACA6D2DE"/>
    <w:lvl w:ilvl="0" w:tplc="C238794A">
      <w:start w:val="1"/>
      <w:numFmt w:val="bullet"/>
      <w:lvlText w:val=""/>
      <w:lvlJc w:val="left"/>
      <w:pPr>
        <w:tabs>
          <w:tab w:val="num" w:pos="895"/>
        </w:tabs>
        <w:ind w:left="895"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DD129D0"/>
    <w:multiLevelType w:val="hybridMultilevel"/>
    <w:tmpl w:val="A6F6D77C"/>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EC602D4"/>
    <w:multiLevelType w:val="hybridMultilevel"/>
    <w:tmpl w:val="E4948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EDE7B55"/>
    <w:multiLevelType w:val="hybridMultilevel"/>
    <w:tmpl w:val="F424ACD6"/>
    <w:lvl w:ilvl="0" w:tplc="C238794A">
      <w:start w:val="1"/>
      <w:numFmt w:val="bullet"/>
      <w:lvlText w:val=""/>
      <w:lvlJc w:val="left"/>
      <w:pPr>
        <w:tabs>
          <w:tab w:val="num" w:pos="895"/>
        </w:tabs>
        <w:ind w:left="895"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7028711A"/>
    <w:multiLevelType w:val="hybridMultilevel"/>
    <w:tmpl w:val="9554416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9" w15:restartNumberingAfterBreak="0">
    <w:nsid w:val="72114E65"/>
    <w:multiLevelType w:val="hybridMultilevel"/>
    <w:tmpl w:val="2AB24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5797B2A"/>
    <w:multiLevelType w:val="hybridMultilevel"/>
    <w:tmpl w:val="01A21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7141462"/>
    <w:multiLevelType w:val="hybridMultilevel"/>
    <w:tmpl w:val="216EFE48"/>
    <w:lvl w:ilvl="0" w:tplc="08090003">
      <w:start w:val="1"/>
      <w:numFmt w:val="bullet"/>
      <w:lvlText w:val="o"/>
      <w:lvlJc w:val="left"/>
      <w:pPr>
        <w:tabs>
          <w:tab w:val="num" w:pos="1571"/>
        </w:tabs>
        <w:ind w:left="1571" w:hanging="360"/>
      </w:pPr>
      <w:rPr>
        <w:rFonts w:ascii="Courier New" w:hAnsi="Courier New" w:cs="Courier New" w:hint="default"/>
      </w:rPr>
    </w:lvl>
    <w:lvl w:ilvl="1" w:tplc="08090019" w:tentative="1">
      <w:start w:val="1"/>
      <w:numFmt w:val="bullet"/>
      <w:lvlText w:val="o"/>
      <w:lvlJc w:val="left"/>
      <w:pPr>
        <w:tabs>
          <w:tab w:val="num" w:pos="2291"/>
        </w:tabs>
        <w:ind w:left="2291" w:hanging="360"/>
      </w:pPr>
      <w:rPr>
        <w:rFonts w:ascii="Courier New" w:hAnsi="Courier New" w:cs="Courier New" w:hint="default"/>
      </w:rPr>
    </w:lvl>
    <w:lvl w:ilvl="2" w:tplc="0809001B" w:tentative="1">
      <w:start w:val="1"/>
      <w:numFmt w:val="bullet"/>
      <w:lvlText w:val=""/>
      <w:lvlJc w:val="left"/>
      <w:pPr>
        <w:tabs>
          <w:tab w:val="num" w:pos="3011"/>
        </w:tabs>
        <w:ind w:left="3011" w:hanging="360"/>
      </w:pPr>
      <w:rPr>
        <w:rFonts w:ascii="Wingdings" w:hAnsi="Wingdings" w:hint="default"/>
      </w:rPr>
    </w:lvl>
    <w:lvl w:ilvl="3" w:tplc="0809000F" w:tentative="1">
      <w:start w:val="1"/>
      <w:numFmt w:val="bullet"/>
      <w:lvlText w:val=""/>
      <w:lvlJc w:val="left"/>
      <w:pPr>
        <w:tabs>
          <w:tab w:val="num" w:pos="3731"/>
        </w:tabs>
        <w:ind w:left="3731" w:hanging="360"/>
      </w:pPr>
      <w:rPr>
        <w:rFonts w:ascii="Symbol" w:hAnsi="Symbol" w:hint="default"/>
      </w:rPr>
    </w:lvl>
    <w:lvl w:ilvl="4" w:tplc="08090019" w:tentative="1">
      <w:start w:val="1"/>
      <w:numFmt w:val="bullet"/>
      <w:lvlText w:val="o"/>
      <w:lvlJc w:val="left"/>
      <w:pPr>
        <w:tabs>
          <w:tab w:val="num" w:pos="4451"/>
        </w:tabs>
        <w:ind w:left="4451" w:hanging="360"/>
      </w:pPr>
      <w:rPr>
        <w:rFonts w:ascii="Courier New" w:hAnsi="Courier New" w:cs="Courier New" w:hint="default"/>
      </w:rPr>
    </w:lvl>
    <w:lvl w:ilvl="5" w:tplc="0809001B" w:tentative="1">
      <w:start w:val="1"/>
      <w:numFmt w:val="bullet"/>
      <w:lvlText w:val=""/>
      <w:lvlJc w:val="left"/>
      <w:pPr>
        <w:tabs>
          <w:tab w:val="num" w:pos="5171"/>
        </w:tabs>
        <w:ind w:left="5171" w:hanging="360"/>
      </w:pPr>
      <w:rPr>
        <w:rFonts w:ascii="Wingdings" w:hAnsi="Wingdings" w:hint="default"/>
      </w:rPr>
    </w:lvl>
    <w:lvl w:ilvl="6" w:tplc="0809000F" w:tentative="1">
      <w:start w:val="1"/>
      <w:numFmt w:val="bullet"/>
      <w:lvlText w:val=""/>
      <w:lvlJc w:val="left"/>
      <w:pPr>
        <w:tabs>
          <w:tab w:val="num" w:pos="5891"/>
        </w:tabs>
        <w:ind w:left="5891" w:hanging="360"/>
      </w:pPr>
      <w:rPr>
        <w:rFonts w:ascii="Symbol" w:hAnsi="Symbol" w:hint="default"/>
      </w:rPr>
    </w:lvl>
    <w:lvl w:ilvl="7" w:tplc="08090019" w:tentative="1">
      <w:start w:val="1"/>
      <w:numFmt w:val="bullet"/>
      <w:lvlText w:val="o"/>
      <w:lvlJc w:val="left"/>
      <w:pPr>
        <w:tabs>
          <w:tab w:val="num" w:pos="6611"/>
        </w:tabs>
        <w:ind w:left="6611" w:hanging="360"/>
      </w:pPr>
      <w:rPr>
        <w:rFonts w:ascii="Courier New" w:hAnsi="Courier New" w:cs="Courier New" w:hint="default"/>
      </w:rPr>
    </w:lvl>
    <w:lvl w:ilvl="8" w:tplc="0809001B" w:tentative="1">
      <w:start w:val="1"/>
      <w:numFmt w:val="bullet"/>
      <w:lvlText w:val=""/>
      <w:lvlJc w:val="left"/>
      <w:pPr>
        <w:tabs>
          <w:tab w:val="num" w:pos="7331"/>
        </w:tabs>
        <w:ind w:left="7331" w:hanging="360"/>
      </w:pPr>
      <w:rPr>
        <w:rFonts w:ascii="Wingdings" w:hAnsi="Wingdings" w:hint="default"/>
      </w:rPr>
    </w:lvl>
  </w:abstractNum>
  <w:abstractNum w:abstractNumId="72" w15:restartNumberingAfterBreak="0">
    <w:nsid w:val="77D16324"/>
    <w:multiLevelType w:val="hybridMultilevel"/>
    <w:tmpl w:val="70E6AA2E"/>
    <w:lvl w:ilvl="0" w:tplc="C238794A">
      <w:start w:val="1"/>
      <w:numFmt w:val="bullet"/>
      <w:lvlText w:val=""/>
      <w:lvlJc w:val="left"/>
      <w:pPr>
        <w:tabs>
          <w:tab w:val="num" w:pos="955"/>
        </w:tabs>
        <w:ind w:left="955"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cs="Courier New" w:hint="default"/>
      </w:rPr>
    </w:lvl>
    <w:lvl w:ilvl="2" w:tplc="C238794A">
      <w:start w:val="1"/>
      <w:numFmt w:val="bullet"/>
      <w:lvlText w:val=""/>
      <w:lvlJc w:val="left"/>
      <w:pPr>
        <w:tabs>
          <w:tab w:val="num" w:pos="2220"/>
        </w:tabs>
        <w:ind w:left="2220" w:hanging="360"/>
      </w:pPr>
      <w:rPr>
        <w:rFonts w:ascii="Symbol" w:hAnsi="Symbol"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num w:numId="1" w16cid:durableId="46072511">
    <w:abstractNumId w:val="7"/>
  </w:num>
  <w:num w:numId="2" w16cid:durableId="1574848567">
    <w:abstractNumId w:val="45"/>
  </w:num>
  <w:num w:numId="3" w16cid:durableId="115301393">
    <w:abstractNumId w:val="46"/>
  </w:num>
  <w:num w:numId="4" w16cid:durableId="773289251">
    <w:abstractNumId w:val="11"/>
  </w:num>
  <w:num w:numId="5" w16cid:durableId="35130693">
    <w:abstractNumId w:val="35"/>
  </w:num>
  <w:num w:numId="6" w16cid:durableId="1302884958">
    <w:abstractNumId w:val="48"/>
  </w:num>
  <w:num w:numId="7" w16cid:durableId="86391209">
    <w:abstractNumId w:val="25"/>
  </w:num>
  <w:num w:numId="8" w16cid:durableId="606736403">
    <w:abstractNumId w:val="1"/>
  </w:num>
  <w:num w:numId="9" w16cid:durableId="774836119">
    <w:abstractNumId w:val="5"/>
  </w:num>
  <w:num w:numId="10" w16cid:durableId="681666651">
    <w:abstractNumId w:val="72"/>
  </w:num>
  <w:num w:numId="11" w16cid:durableId="1362514719">
    <w:abstractNumId w:val="23"/>
  </w:num>
  <w:num w:numId="12" w16cid:durableId="1140731079">
    <w:abstractNumId w:val="16"/>
  </w:num>
  <w:num w:numId="13" w16cid:durableId="1209338661">
    <w:abstractNumId w:val="26"/>
  </w:num>
  <w:num w:numId="14" w16cid:durableId="2045127723">
    <w:abstractNumId w:val="47"/>
  </w:num>
  <w:num w:numId="15" w16cid:durableId="487668698">
    <w:abstractNumId w:val="33"/>
  </w:num>
  <w:num w:numId="16" w16cid:durableId="1073702548">
    <w:abstractNumId w:val="28"/>
  </w:num>
  <w:num w:numId="17" w16cid:durableId="414017036">
    <w:abstractNumId w:val="15"/>
  </w:num>
  <w:num w:numId="18" w16cid:durableId="681510514">
    <w:abstractNumId w:val="14"/>
  </w:num>
  <w:num w:numId="19" w16cid:durableId="1373076579">
    <w:abstractNumId w:val="65"/>
  </w:num>
  <w:num w:numId="20" w16cid:durableId="2036997886">
    <w:abstractNumId w:val="30"/>
  </w:num>
  <w:num w:numId="21" w16cid:durableId="37895470">
    <w:abstractNumId w:val="24"/>
  </w:num>
  <w:num w:numId="22" w16cid:durableId="1344282707">
    <w:abstractNumId w:val="19"/>
  </w:num>
  <w:num w:numId="23" w16cid:durableId="1168444671">
    <w:abstractNumId w:val="17"/>
  </w:num>
  <w:num w:numId="24" w16cid:durableId="1805658999">
    <w:abstractNumId w:val="63"/>
  </w:num>
  <w:num w:numId="25" w16cid:durableId="83189265">
    <w:abstractNumId w:val="71"/>
  </w:num>
  <w:num w:numId="26" w16cid:durableId="1094982187">
    <w:abstractNumId w:val="53"/>
  </w:num>
  <w:num w:numId="27" w16cid:durableId="391076234">
    <w:abstractNumId w:val="59"/>
  </w:num>
  <w:num w:numId="28" w16cid:durableId="2135833187">
    <w:abstractNumId w:val="50"/>
  </w:num>
  <w:num w:numId="29" w16cid:durableId="1322584898">
    <w:abstractNumId w:val="29"/>
  </w:num>
  <w:num w:numId="30" w16cid:durableId="193810208">
    <w:abstractNumId w:val="13"/>
  </w:num>
  <w:num w:numId="31" w16cid:durableId="1587957796">
    <w:abstractNumId w:val="20"/>
  </w:num>
  <w:num w:numId="32" w16cid:durableId="1827285657">
    <w:abstractNumId w:val="51"/>
  </w:num>
  <w:num w:numId="33" w16cid:durableId="1684359361">
    <w:abstractNumId w:val="3"/>
  </w:num>
  <w:num w:numId="34" w16cid:durableId="1248079780">
    <w:abstractNumId w:val="61"/>
  </w:num>
  <w:num w:numId="35" w16cid:durableId="1647855662">
    <w:abstractNumId w:val="39"/>
  </w:num>
  <w:num w:numId="36" w16cid:durableId="842551259">
    <w:abstractNumId w:val="31"/>
  </w:num>
  <w:num w:numId="37" w16cid:durableId="573786396">
    <w:abstractNumId w:val="68"/>
  </w:num>
  <w:num w:numId="38" w16cid:durableId="1008556559">
    <w:abstractNumId w:val="37"/>
  </w:num>
  <w:num w:numId="39" w16cid:durableId="287206211">
    <w:abstractNumId w:val="42"/>
  </w:num>
  <w:num w:numId="40" w16cid:durableId="300156563">
    <w:abstractNumId w:val="12"/>
  </w:num>
  <w:num w:numId="41" w16cid:durableId="693120387">
    <w:abstractNumId w:val="38"/>
  </w:num>
  <w:num w:numId="42" w16cid:durableId="1823505340">
    <w:abstractNumId w:val="8"/>
  </w:num>
  <w:num w:numId="43" w16cid:durableId="355543157">
    <w:abstractNumId w:val="41"/>
  </w:num>
  <w:num w:numId="44" w16cid:durableId="1935242695">
    <w:abstractNumId w:val="4"/>
  </w:num>
  <w:num w:numId="45" w16cid:durableId="357774596">
    <w:abstractNumId w:val="22"/>
  </w:num>
  <w:num w:numId="46" w16cid:durableId="181821847">
    <w:abstractNumId w:val="10"/>
  </w:num>
  <w:num w:numId="47" w16cid:durableId="904490705">
    <w:abstractNumId w:val="67"/>
  </w:num>
  <w:num w:numId="48" w16cid:durableId="1468234640">
    <w:abstractNumId w:val="18"/>
  </w:num>
  <w:num w:numId="49" w16cid:durableId="1548762349">
    <w:abstractNumId w:val="40"/>
  </w:num>
  <w:num w:numId="50" w16cid:durableId="1193029736">
    <w:abstractNumId w:val="32"/>
  </w:num>
  <w:num w:numId="51" w16cid:durableId="49421252">
    <w:abstractNumId w:val="58"/>
  </w:num>
  <w:num w:numId="52" w16cid:durableId="1615598050">
    <w:abstractNumId w:val="64"/>
  </w:num>
  <w:num w:numId="53" w16cid:durableId="715204724">
    <w:abstractNumId w:val="49"/>
  </w:num>
  <w:num w:numId="54" w16cid:durableId="460341204">
    <w:abstractNumId w:val="62"/>
  </w:num>
  <w:num w:numId="55" w16cid:durableId="550658942">
    <w:abstractNumId w:val="21"/>
  </w:num>
  <w:num w:numId="56" w16cid:durableId="1547791836">
    <w:abstractNumId w:val="69"/>
  </w:num>
  <w:num w:numId="57" w16cid:durableId="827401797">
    <w:abstractNumId w:val="60"/>
  </w:num>
  <w:num w:numId="58" w16cid:durableId="563220337">
    <w:abstractNumId w:val="2"/>
  </w:num>
  <w:num w:numId="59" w16cid:durableId="511727789">
    <w:abstractNumId w:val="54"/>
  </w:num>
  <w:num w:numId="60" w16cid:durableId="1715541363">
    <w:abstractNumId w:val="9"/>
  </w:num>
  <w:num w:numId="61" w16cid:durableId="1221283650">
    <w:abstractNumId w:val="57"/>
  </w:num>
  <w:num w:numId="62" w16cid:durableId="77603592">
    <w:abstractNumId w:val="66"/>
  </w:num>
  <w:num w:numId="63" w16cid:durableId="1846894655">
    <w:abstractNumId w:val="55"/>
  </w:num>
  <w:num w:numId="64" w16cid:durableId="1050377803">
    <w:abstractNumId w:val="34"/>
  </w:num>
  <w:num w:numId="65" w16cid:durableId="1816873962">
    <w:abstractNumId w:val="36"/>
  </w:num>
  <w:num w:numId="66" w16cid:durableId="1879656281">
    <w:abstractNumId w:val="56"/>
  </w:num>
  <w:num w:numId="67" w16cid:durableId="1209490445">
    <w:abstractNumId w:val="70"/>
  </w:num>
  <w:num w:numId="68" w16cid:durableId="1204442776">
    <w:abstractNumId w:val="0"/>
  </w:num>
  <w:num w:numId="69" w16cid:durableId="498430344">
    <w:abstractNumId w:val="27"/>
  </w:num>
  <w:num w:numId="70" w16cid:durableId="2036804380">
    <w:abstractNumId w:val="44"/>
  </w:num>
  <w:num w:numId="71" w16cid:durableId="2093499794">
    <w:abstractNumId w:val="52"/>
  </w:num>
  <w:num w:numId="72" w16cid:durableId="526213589">
    <w:abstractNumId w:val="43"/>
  </w:num>
  <w:num w:numId="73" w16cid:durableId="724763919">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F6D"/>
    <w:rsid w:val="000108D7"/>
    <w:rsid w:val="00023075"/>
    <w:rsid w:val="00034806"/>
    <w:rsid w:val="00035634"/>
    <w:rsid w:val="00056A14"/>
    <w:rsid w:val="000642FF"/>
    <w:rsid w:val="00067B4C"/>
    <w:rsid w:val="00076F16"/>
    <w:rsid w:val="00093582"/>
    <w:rsid w:val="000A5AEC"/>
    <w:rsid w:val="000B3CC3"/>
    <w:rsid w:val="000C7CF4"/>
    <w:rsid w:val="000D7FEC"/>
    <w:rsid w:val="000F25C6"/>
    <w:rsid w:val="00105DB5"/>
    <w:rsid w:val="00141A4B"/>
    <w:rsid w:val="001444A7"/>
    <w:rsid w:val="001560EF"/>
    <w:rsid w:val="001601B4"/>
    <w:rsid w:val="001858EB"/>
    <w:rsid w:val="00185E83"/>
    <w:rsid w:val="00191996"/>
    <w:rsid w:val="0019513A"/>
    <w:rsid w:val="001A6AA0"/>
    <w:rsid w:val="001A6DDF"/>
    <w:rsid w:val="001B16DC"/>
    <w:rsid w:val="001B2B24"/>
    <w:rsid w:val="001B2BA3"/>
    <w:rsid w:val="001B41C4"/>
    <w:rsid w:val="001C0193"/>
    <w:rsid w:val="001D0944"/>
    <w:rsid w:val="001D1F95"/>
    <w:rsid w:val="001D2F46"/>
    <w:rsid w:val="001E6B04"/>
    <w:rsid w:val="001E78E5"/>
    <w:rsid w:val="002126E2"/>
    <w:rsid w:val="00224911"/>
    <w:rsid w:val="00226F6F"/>
    <w:rsid w:val="00231385"/>
    <w:rsid w:val="00234F6D"/>
    <w:rsid w:val="00236E57"/>
    <w:rsid w:val="00255D3D"/>
    <w:rsid w:val="00260AE9"/>
    <w:rsid w:val="002676B7"/>
    <w:rsid w:val="002B6633"/>
    <w:rsid w:val="002C5D0D"/>
    <w:rsid w:val="002D1F77"/>
    <w:rsid w:val="002D72E8"/>
    <w:rsid w:val="002E470A"/>
    <w:rsid w:val="002E4C94"/>
    <w:rsid w:val="002F22A0"/>
    <w:rsid w:val="00303D8E"/>
    <w:rsid w:val="00314F9A"/>
    <w:rsid w:val="00315202"/>
    <w:rsid w:val="00350036"/>
    <w:rsid w:val="00351D9B"/>
    <w:rsid w:val="00373AEE"/>
    <w:rsid w:val="003802A1"/>
    <w:rsid w:val="00381C08"/>
    <w:rsid w:val="003C12DB"/>
    <w:rsid w:val="003C3F55"/>
    <w:rsid w:val="003D5B33"/>
    <w:rsid w:val="003E5CA2"/>
    <w:rsid w:val="00400AC4"/>
    <w:rsid w:val="004108D9"/>
    <w:rsid w:val="00414A64"/>
    <w:rsid w:val="00417ACE"/>
    <w:rsid w:val="00436E29"/>
    <w:rsid w:val="0044745A"/>
    <w:rsid w:val="0046376B"/>
    <w:rsid w:val="00472921"/>
    <w:rsid w:val="00475FDA"/>
    <w:rsid w:val="004B3BCA"/>
    <w:rsid w:val="004C7FC7"/>
    <w:rsid w:val="004D676C"/>
    <w:rsid w:val="004F0A8F"/>
    <w:rsid w:val="00524F30"/>
    <w:rsid w:val="00525034"/>
    <w:rsid w:val="00544728"/>
    <w:rsid w:val="00592E34"/>
    <w:rsid w:val="00593652"/>
    <w:rsid w:val="005A6ABC"/>
    <w:rsid w:val="005D12F5"/>
    <w:rsid w:val="005F7C56"/>
    <w:rsid w:val="0061120D"/>
    <w:rsid w:val="00621419"/>
    <w:rsid w:val="006236FD"/>
    <w:rsid w:val="006361A0"/>
    <w:rsid w:val="006501D1"/>
    <w:rsid w:val="006578EF"/>
    <w:rsid w:val="00661322"/>
    <w:rsid w:val="006670A7"/>
    <w:rsid w:val="00682EC3"/>
    <w:rsid w:val="00686C79"/>
    <w:rsid w:val="00691465"/>
    <w:rsid w:val="00693006"/>
    <w:rsid w:val="006A05B0"/>
    <w:rsid w:val="006A3B18"/>
    <w:rsid w:val="006A3F0E"/>
    <w:rsid w:val="006B60B1"/>
    <w:rsid w:val="006B6502"/>
    <w:rsid w:val="006B7F1D"/>
    <w:rsid w:val="006D403B"/>
    <w:rsid w:val="006E52BB"/>
    <w:rsid w:val="006F22BD"/>
    <w:rsid w:val="00711BA0"/>
    <w:rsid w:val="00727522"/>
    <w:rsid w:val="00750BDC"/>
    <w:rsid w:val="00761C98"/>
    <w:rsid w:val="007628B4"/>
    <w:rsid w:val="00767F62"/>
    <w:rsid w:val="007832CB"/>
    <w:rsid w:val="007918D3"/>
    <w:rsid w:val="00797D87"/>
    <w:rsid w:val="007C32BD"/>
    <w:rsid w:val="007F61CE"/>
    <w:rsid w:val="007F7C65"/>
    <w:rsid w:val="00806A7B"/>
    <w:rsid w:val="008072FF"/>
    <w:rsid w:val="00833D7A"/>
    <w:rsid w:val="00852FBB"/>
    <w:rsid w:val="00854078"/>
    <w:rsid w:val="00855970"/>
    <w:rsid w:val="00863CB0"/>
    <w:rsid w:val="00864F75"/>
    <w:rsid w:val="008652BC"/>
    <w:rsid w:val="00876A9B"/>
    <w:rsid w:val="008A5FC9"/>
    <w:rsid w:val="008B2A18"/>
    <w:rsid w:val="008C40B1"/>
    <w:rsid w:val="008D2548"/>
    <w:rsid w:val="008F0C9F"/>
    <w:rsid w:val="008F7008"/>
    <w:rsid w:val="008F7B4D"/>
    <w:rsid w:val="00926889"/>
    <w:rsid w:val="00931585"/>
    <w:rsid w:val="009403C5"/>
    <w:rsid w:val="009655F2"/>
    <w:rsid w:val="00970C8D"/>
    <w:rsid w:val="00983566"/>
    <w:rsid w:val="00987A19"/>
    <w:rsid w:val="00994886"/>
    <w:rsid w:val="009C2CB1"/>
    <w:rsid w:val="009C7C4C"/>
    <w:rsid w:val="009D3E1B"/>
    <w:rsid w:val="009D5719"/>
    <w:rsid w:val="00A13F7C"/>
    <w:rsid w:val="00A23E80"/>
    <w:rsid w:val="00A27D04"/>
    <w:rsid w:val="00A40045"/>
    <w:rsid w:val="00A831FE"/>
    <w:rsid w:val="00A84DFD"/>
    <w:rsid w:val="00A86F4D"/>
    <w:rsid w:val="00A940B2"/>
    <w:rsid w:val="00A966D1"/>
    <w:rsid w:val="00AB34A2"/>
    <w:rsid w:val="00AB4004"/>
    <w:rsid w:val="00AC3029"/>
    <w:rsid w:val="00AD478E"/>
    <w:rsid w:val="00AF5890"/>
    <w:rsid w:val="00B17D25"/>
    <w:rsid w:val="00B17F61"/>
    <w:rsid w:val="00B4183B"/>
    <w:rsid w:val="00B45995"/>
    <w:rsid w:val="00B47BD9"/>
    <w:rsid w:val="00B534E0"/>
    <w:rsid w:val="00B678E1"/>
    <w:rsid w:val="00B678FD"/>
    <w:rsid w:val="00B7019D"/>
    <w:rsid w:val="00B75230"/>
    <w:rsid w:val="00B778C1"/>
    <w:rsid w:val="00B80169"/>
    <w:rsid w:val="00B90470"/>
    <w:rsid w:val="00B945E3"/>
    <w:rsid w:val="00BA53C2"/>
    <w:rsid w:val="00BB4EDF"/>
    <w:rsid w:val="00BC0665"/>
    <w:rsid w:val="00BC4AC0"/>
    <w:rsid w:val="00BD2263"/>
    <w:rsid w:val="00BE008E"/>
    <w:rsid w:val="00BE0D5B"/>
    <w:rsid w:val="00BF59ED"/>
    <w:rsid w:val="00C057FC"/>
    <w:rsid w:val="00C13EC9"/>
    <w:rsid w:val="00C337CE"/>
    <w:rsid w:val="00C354C0"/>
    <w:rsid w:val="00C55FA9"/>
    <w:rsid w:val="00C5704F"/>
    <w:rsid w:val="00C61B86"/>
    <w:rsid w:val="00C7406D"/>
    <w:rsid w:val="00C77028"/>
    <w:rsid w:val="00C83FDB"/>
    <w:rsid w:val="00C84257"/>
    <w:rsid w:val="00C9256A"/>
    <w:rsid w:val="00C9392C"/>
    <w:rsid w:val="00C93C01"/>
    <w:rsid w:val="00CA7C26"/>
    <w:rsid w:val="00CB2B1E"/>
    <w:rsid w:val="00CC394E"/>
    <w:rsid w:val="00CD1B15"/>
    <w:rsid w:val="00CD432A"/>
    <w:rsid w:val="00CE060B"/>
    <w:rsid w:val="00CE5988"/>
    <w:rsid w:val="00CF137A"/>
    <w:rsid w:val="00CF3754"/>
    <w:rsid w:val="00CF610D"/>
    <w:rsid w:val="00D027C8"/>
    <w:rsid w:val="00D10D33"/>
    <w:rsid w:val="00D17B62"/>
    <w:rsid w:val="00D23393"/>
    <w:rsid w:val="00D5595B"/>
    <w:rsid w:val="00D706FE"/>
    <w:rsid w:val="00D762DB"/>
    <w:rsid w:val="00D80ACC"/>
    <w:rsid w:val="00D860B8"/>
    <w:rsid w:val="00D90308"/>
    <w:rsid w:val="00D93145"/>
    <w:rsid w:val="00D96513"/>
    <w:rsid w:val="00D97310"/>
    <w:rsid w:val="00DA5955"/>
    <w:rsid w:val="00DA5A91"/>
    <w:rsid w:val="00DA6A8F"/>
    <w:rsid w:val="00DB1BB0"/>
    <w:rsid w:val="00DB7801"/>
    <w:rsid w:val="00DB7C49"/>
    <w:rsid w:val="00DC1F53"/>
    <w:rsid w:val="00DC2F54"/>
    <w:rsid w:val="00DC6250"/>
    <w:rsid w:val="00DE2372"/>
    <w:rsid w:val="00E03001"/>
    <w:rsid w:val="00E269A6"/>
    <w:rsid w:val="00E365A2"/>
    <w:rsid w:val="00E4026C"/>
    <w:rsid w:val="00E50583"/>
    <w:rsid w:val="00E51F42"/>
    <w:rsid w:val="00E807AF"/>
    <w:rsid w:val="00E94CA1"/>
    <w:rsid w:val="00E95737"/>
    <w:rsid w:val="00EA72A5"/>
    <w:rsid w:val="00EB3943"/>
    <w:rsid w:val="00EC0077"/>
    <w:rsid w:val="00EC23C5"/>
    <w:rsid w:val="00ED6502"/>
    <w:rsid w:val="00EE5062"/>
    <w:rsid w:val="00F22522"/>
    <w:rsid w:val="00F2333D"/>
    <w:rsid w:val="00F262A0"/>
    <w:rsid w:val="00F55342"/>
    <w:rsid w:val="00F6795B"/>
    <w:rsid w:val="00F7771A"/>
    <w:rsid w:val="00F85CE7"/>
    <w:rsid w:val="00F91FBF"/>
    <w:rsid w:val="00FA0A14"/>
    <w:rsid w:val="00FA6943"/>
    <w:rsid w:val="00FB09DB"/>
    <w:rsid w:val="00FD25EF"/>
    <w:rsid w:val="00FE7671"/>
    <w:rsid w:val="00FF5A39"/>
    <w:rsid w:val="00FF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349A7BA"/>
  <w14:defaultImageDpi w14:val="300"/>
  <w15:docId w15:val="{1AE782CB-A081-E945-82D0-7787BC8FE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A8F"/>
    <w:pPr>
      <w:spacing w:after="120" w:line="300" w:lineRule="exact"/>
    </w:pPr>
    <w:rPr>
      <w:sz w:val="22"/>
      <w:lang w:val="en-GB"/>
    </w:rPr>
  </w:style>
  <w:style w:type="paragraph" w:styleId="Heading1">
    <w:name w:val="heading 1"/>
    <w:aliases w:val="Heading A"/>
    <w:basedOn w:val="Normal"/>
    <w:next w:val="Normal"/>
    <w:link w:val="Heading1Char"/>
    <w:qFormat/>
    <w:rsid w:val="00C83FDB"/>
    <w:pPr>
      <w:keepNext/>
      <w:keepLines/>
      <w:spacing w:before="480" w:after="0" w:line="240" w:lineRule="auto"/>
      <w:outlineLvl w:val="0"/>
    </w:pPr>
    <w:rPr>
      <w:rFonts w:asciiTheme="majorHAnsi" w:eastAsiaTheme="majorEastAsia" w:hAnsiTheme="majorHAnsi" w:cstheme="majorBidi"/>
      <w:b/>
      <w:bCs/>
      <w:color w:val="3B0083"/>
      <w:sz w:val="32"/>
      <w:szCs w:val="32"/>
    </w:rPr>
  </w:style>
  <w:style w:type="paragraph" w:styleId="Heading2">
    <w:name w:val="heading 2"/>
    <w:aliases w:val="Heading B"/>
    <w:basedOn w:val="Normal"/>
    <w:next w:val="Normal"/>
    <w:link w:val="Heading2Char"/>
    <w:qFormat/>
    <w:rsid w:val="00C83FDB"/>
    <w:pPr>
      <w:keepNext/>
      <w:spacing w:before="240" w:after="0"/>
      <w:outlineLvl w:val="1"/>
    </w:pPr>
    <w:rPr>
      <w:rFonts w:ascii="Arial" w:eastAsia="MS Gothic" w:hAnsi="Arial" w:cs="Times New Roman"/>
      <w:bCs/>
      <w:iCs/>
      <w:color w:val="331188"/>
      <w:sz w:val="24"/>
      <w:szCs w:val="28"/>
    </w:rPr>
  </w:style>
  <w:style w:type="paragraph" w:styleId="Heading3">
    <w:name w:val="heading 3"/>
    <w:aliases w:val="Heading C"/>
    <w:basedOn w:val="Normal"/>
    <w:next w:val="Normal"/>
    <w:link w:val="Heading3Char"/>
    <w:unhideWhenUsed/>
    <w:qFormat/>
    <w:rsid w:val="003E5CA2"/>
    <w:pPr>
      <w:keepNext/>
      <w:keepLines/>
      <w:spacing w:before="200" w:after="0"/>
      <w:outlineLvl w:val="2"/>
    </w:pPr>
    <w:rPr>
      <w:rFonts w:asciiTheme="majorHAnsi" w:eastAsiaTheme="majorEastAsia" w:hAnsiTheme="majorHAnsi" w:cstheme="majorBidi"/>
      <w:b/>
      <w:bCs/>
      <w:color w:val="332A86"/>
    </w:rPr>
  </w:style>
  <w:style w:type="paragraph" w:styleId="Heading4">
    <w:name w:val="heading 4"/>
    <w:basedOn w:val="Normal"/>
    <w:next w:val="Normal"/>
    <w:link w:val="Heading4Char"/>
    <w:qFormat/>
    <w:rsid w:val="00475FDA"/>
    <w:pPr>
      <w:keepNext/>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0" w:hanging="1080"/>
      <w:outlineLvl w:val="3"/>
    </w:pPr>
    <w:rPr>
      <w:rFonts w:ascii="Times Roman" w:eastAsia="Times New Roman" w:hAnsi="Times Roman" w:cs="Times New Roman"/>
      <w:spacing w:val="-3"/>
      <w:sz w:val="24"/>
      <w:szCs w:val="20"/>
      <w:u w:val="single"/>
    </w:rPr>
  </w:style>
  <w:style w:type="paragraph" w:styleId="Heading5">
    <w:name w:val="heading 5"/>
    <w:basedOn w:val="Normal"/>
    <w:next w:val="Normal"/>
    <w:link w:val="Heading5Char"/>
    <w:qFormat/>
    <w:rsid w:val="00475FDA"/>
    <w:pPr>
      <w:keepNext/>
      <w:tabs>
        <w:tab w:val="center" w:pos="4692"/>
      </w:tabs>
      <w:suppressAutoHyphens/>
      <w:spacing w:after="0" w:line="240" w:lineRule="auto"/>
      <w:outlineLvl w:val="4"/>
    </w:pPr>
    <w:rPr>
      <w:rFonts w:ascii="Arial" w:eastAsia="Times New Roman" w:hAnsi="Arial" w:cs="Times New Roman"/>
      <w:b/>
      <w:spacing w:val="-3"/>
      <w:sz w:val="28"/>
      <w:szCs w:val="20"/>
    </w:rPr>
  </w:style>
  <w:style w:type="paragraph" w:styleId="Heading6">
    <w:name w:val="heading 6"/>
    <w:basedOn w:val="Normal"/>
    <w:next w:val="Normal"/>
    <w:link w:val="Heading6Char"/>
    <w:qFormat/>
    <w:rsid w:val="00475FDA"/>
    <w:pPr>
      <w:keepNext/>
      <w:tabs>
        <w:tab w:val="center" w:pos="4692"/>
      </w:tabs>
      <w:suppressAutoHyphens/>
      <w:spacing w:after="0" w:line="240" w:lineRule="auto"/>
      <w:jc w:val="right"/>
      <w:outlineLvl w:val="5"/>
    </w:pPr>
    <w:rPr>
      <w:rFonts w:ascii="Arial" w:eastAsia="Times New Roman" w:hAnsi="Arial" w:cs="Times New Roman"/>
      <w:b/>
      <w:spacing w:val="-3"/>
      <w:sz w:val="28"/>
      <w:szCs w:val="20"/>
    </w:rPr>
  </w:style>
  <w:style w:type="paragraph" w:styleId="Heading7">
    <w:name w:val="heading 7"/>
    <w:basedOn w:val="Normal"/>
    <w:next w:val="Normal"/>
    <w:link w:val="Heading7Char"/>
    <w:qFormat/>
    <w:rsid w:val="00475FDA"/>
    <w:pPr>
      <w:keepNext/>
      <w:shd w:val="pct10" w:color="000000" w:fill="FFFFFF"/>
      <w:spacing w:after="0" w:line="240" w:lineRule="auto"/>
      <w:outlineLvl w:val="6"/>
    </w:pPr>
    <w:rPr>
      <w:rFonts w:ascii="Times Roman" w:eastAsia="Times New Roman" w:hAnsi="Times Roman" w:cs="Times New Roman"/>
      <w:b/>
      <w:sz w:val="24"/>
      <w:szCs w:val="20"/>
    </w:rPr>
  </w:style>
  <w:style w:type="paragraph" w:styleId="Heading8">
    <w:name w:val="heading 8"/>
    <w:basedOn w:val="Normal"/>
    <w:next w:val="Normal"/>
    <w:link w:val="Heading8Char"/>
    <w:qFormat/>
    <w:rsid w:val="00475FDA"/>
    <w:pPr>
      <w:keepNext/>
      <w:tabs>
        <w:tab w:val="center" w:pos="4693"/>
      </w:tabs>
      <w:suppressAutoHyphens/>
      <w:spacing w:after="0" w:line="240" w:lineRule="auto"/>
      <w:jc w:val="center"/>
      <w:outlineLvl w:val="7"/>
    </w:pPr>
    <w:rPr>
      <w:rFonts w:ascii="Times New Roman" w:eastAsia="Times New Roman" w:hAnsi="Times New Roman" w:cs="Times New Roman"/>
      <w:b/>
      <w:sz w:val="40"/>
      <w:szCs w:val="20"/>
    </w:rPr>
  </w:style>
  <w:style w:type="paragraph" w:styleId="Heading9">
    <w:name w:val="heading 9"/>
    <w:basedOn w:val="Normal"/>
    <w:next w:val="Normal"/>
    <w:link w:val="Heading9Char"/>
    <w:unhideWhenUsed/>
    <w:qFormat/>
    <w:rsid w:val="00475FD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A Char"/>
    <w:basedOn w:val="DefaultParagraphFont"/>
    <w:link w:val="Heading1"/>
    <w:uiPriority w:val="9"/>
    <w:rsid w:val="00C83FDB"/>
    <w:rPr>
      <w:rFonts w:asciiTheme="majorHAnsi" w:eastAsiaTheme="majorEastAsia" w:hAnsiTheme="majorHAnsi" w:cstheme="majorBidi"/>
      <w:b/>
      <w:bCs/>
      <w:color w:val="3B0083"/>
      <w:sz w:val="32"/>
      <w:szCs w:val="32"/>
      <w:lang w:val="en-GB"/>
    </w:rPr>
  </w:style>
  <w:style w:type="character" w:customStyle="1" w:styleId="Heading2Char">
    <w:name w:val="Heading 2 Char"/>
    <w:aliases w:val="Heading B Char"/>
    <w:basedOn w:val="DefaultParagraphFont"/>
    <w:link w:val="Heading2"/>
    <w:uiPriority w:val="9"/>
    <w:rsid w:val="00C83FDB"/>
    <w:rPr>
      <w:rFonts w:ascii="Arial" w:eastAsia="MS Gothic" w:hAnsi="Arial" w:cs="Times New Roman"/>
      <w:bCs/>
      <w:iCs/>
      <w:color w:val="331188"/>
      <w:szCs w:val="28"/>
      <w:lang w:val="en-GB"/>
    </w:rPr>
  </w:style>
  <w:style w:type="character" w:customStyle="1" w:styleId="Heading3Char">
    <w:name w:val="Heading 3 Char"/>
    <w:aliases w:val="Heading C Char"/>
    <w:basedOn w:val="DefaultParagraphFont"/>
    <w:link w:val="Heading3"/>
    <w:uiPriority w:val="9"/>
    <w:rsid w:val="003E5CA2"/>
    <w:rPr>
      <w:rFonts w:asciiTheme="majorHAnsi" w:eastAsiaTheme="majorEastAsia" w:hAnsiTheme="majorHAnsi" w:cstheme="majorBidi"/>
      <w:b/>
      <w:bCs/>
      <w:color w:val="332A86"/>
      <w:sz w:val="22"/>
      <w:lang w:val="en-GB"/>
    </w:rPr>
  </w:style>
  <w:style w:type="character" w:customStyle="1" w:styleId="Heading4Char">
    <w:name w:val="Heading 4 Char"/>
    <w:basedOn w:val="DefaultParagraphFont"/>
    <w:link w:val="Heading4"/>
    <w:rsid w:val="00475FDA"/>
    <w:rPr>
      <w:rFonts w:ascii="Times Roman" w:eastAsia="Times New Roman" w:hAnsi="Times Roman" w:cs="Times New Roman"/>
      <w:spacing w:val="-3"/>
      <w:szCs w:val="20"/>
      <w:u w:val="single"/>
      <w:lang w:val="en-GB"/>
    </w:rPr>
  </w:style>
  <w:style w:type="character" w:customStyle="1" w:styleId="Heading5Char">
    <w:name w:val="Heading 5 Char"/>
    <w:basedOn w:val="DefaultParagraphFont"/>
    <w:link w:val="Heading5"/>
    <w:rsid w:val="00475FDA"/>
    <w:rPr>
      <w:rFonts w:ascii="Arial" w:eastAsia="Times New Roman" w:hAnsi="Arial" w:cs="Times New Roman"/>
      <w:b/>
      <w:spacing w:val="-3"/>
      <w:sz w:val="28"/>
      <w:szCs w:val="20"/>
      <w:lang w:val="en-GB"/>
    </w:rPr>
  </w:style>
  <w:style w:type="character" w:customStyle="1" w:styleId="Heading6Char">
    <w:name w:val="Heading 6 Char"/>
    <w:basedOn w:val="DefaultParagraphFont"/>
    <w:link w:val="Heading6"/>
    <w:rsid w:val="00475FDA"/>
    <w:rPr>
      <w:rFonts w:ascii="Arial" w:eastAsia="Times New Roman" w:hAnsi="Arial" w:cs="Times New Roman"/>
      <w:b/>
      <w:spacing w:val="-3"/>
      <w:sz w:val="28"/>
      <w:szCs w:val="20"/>
      <w:lang w:val="en-GB"/>
    </w:rPr>
  </w:style>
  <w:style w:type="character" w:customStyle="1" w:styleId="Heading7Char">
    <w:name w:val="Heading 7 Char"/>
    <w:basedOn w:val="DefaultParagraphFont"/>
    <w:link w:val="Heading7"/>
    <w:rsid w:val="00475FDA"/>
    <w:rPr>
      <w:rFonts w:ascii="Times Roman" w:eastAsia="Times New Roman" w:hAnsi="Times Roman" w:cs="Times New Roman"/>
      <w:b/>
      <w:szCs w:val="20"/>
      <w:shd w:val="pct10" w:color="000000" w:fill="FFFFFF"/>
      <w:lang w:val="en-GB"/>
    </w:rPr>
  </w:style>
  <w:style w:type="character" w:customStyle="1" w:styleId="Heading8Char">
    <w:name w:val="Heading 8 Char"/>
    <w:basedOn w:val="DefaultParagraphFont"/>
    <w:link w:val="Heading8"/>
    <w:rsid w:val="00475FDA"/>
    <w:rPr>
      <w:rFonts w:ascii="Times New Roman" w:eastAsia="Times New Roman" w:hAnsi="Times New Roman" w:cs="Times New Roman"/>
      <w:b/>
      <w:sz w:val="40"/>
      <w:szCs w:val="20"/>
      <w:lang w:val="en-GB"/>
    </w:rPr>
  </w:style>
  <w:style w:type="character" w:customStyle="1" w:styleId="Heading9Char">
    <w:name w:val="Heading 9 Char"/>
    <w:basedOn w:val="DefaultParagraphFont"/>
    <w:link w:val="Heading9"/>
    <w:uiPriority w:val="9"/>
    <w:semiHidden/>
    <w:rsid w:val="00475FDA"/>
    <w:rPr>
      <w:rFonts w:asciiTheme="majorHAnsi" w:eastAsiaTheme="majorEastAsia" w:hAnsiTheme="majorHAnsi" w:cstheme="majorBidi"/>
      <w:i/>
      <w:iCs/>
      <w:color w:val="404040" w:themeColor="text1" w:themeTint="BF"/>
      <w:sz w:val="20"/>
      <w:szCs w:val="20"/>
      <w:lang w:val="en-GB"/>
    </w:rPr>
  </w:style>
  <w:style w:type="paragraph" w:styleId="Header">
    <w:name w:val="header"/>
    <w:basedOn w:val="Normal"/>
    <w:link w:val="HeaderChar"/>
    <w:uiPriority w:val="99"/>
    <w:unhideWhenUsed/>
    <w:rsid w:val="00234F6D"/>
    <w:pPr>
      <w:tabs>
        <w:tab w:val="center" w:pos="4320"/>
        <w:tab w:val="right" w:pos="8640"/>
      </w:tabs>
    </w:pPr>
  </w:style>
  <w:style w:type="character" w:customStyle="1" w:styleId="HeaderChar">
    <w:name w:val="Header Char"/>
    <w:basedOn w:val="DefaultParagraphFont"/>
    <w:link w:val="Header"/>
    <w:uiPriority w:val="99"/>
    <w:rsid w:val="00234F6D"/>
    <w:rPr>
      <w:lang w:val="en-GB"/>
    </w:rPr>
  </w:style>
  <w:style w:type="paragraph" w:styleId="Footer">
    <w:name w:val="footer"/>
    <w:basedOn w:val="Normal"/>
    <w:link w:val="FooterChar"/>
    <w:uiPriority w:val="99"/>
    <w:unhideWhenUsed/>
    <w:rsid w:val="00234F6D"/>
    <w:pPr>
      <w:tabs>
        <w:tab w:val="center" w:pos="4320"/>
        <w:tab w:val="right" w:pos="8640"/>
      </w:tabs>
    </w:pPr>
  </w:style>
  <w:style w:type="character" w:customStyle="1" w:styleId="FooterChar">
    <w:name w:val="Footer Char"/>
    <w:basedOn w:val="DefaultParagraphFont"/>
    <w:link w:val="Footer"/>
    <w:uiPriority w:val="99"/>
    <w:rsid w:val="00234F6D"/>
    <w:rPr>
      <w:lang w:val="en-GB"/>
    </w:rPr>
  </w:style>
  <w:style w:type="paragraph" w:styleId="BalloonText">
    <w:name w:val="Balloon Text"/>
    <w:basedOn w:val="Normal"/>
    <w:link w:val="BalloonTextChar"/>
    <w:semiHidden/>
    <w:unhideWhenUsed/>
    <w:rsid w:val="00234F6D"/>
    <w:rPr>
      <w:rFonts w:ascii="Lucida Grande" w:hAnsi="Lucida Grande"/>
      <w:sz w:val="18"/>
      <w:szCs w:val="18"/>
    </w:rPr>
  </w:style>
  <w:style w:type="character" w:customStyle="1" w:styleId="BalloonTextChar">
    <w:name w:val="Balloon Text Char"/>
    <w:basedOn w:val="DefaultParagraphFont"/>
    <w:link w:val="BalloonText"/>
    <w:rsid w:val="00234F6D"/>
    <w:rPr>
      <w:rFonts w:ascii="Lucida Grande" w:hAnsi="Lucida Grande"/>
      <w:sz w:val="18"/>
      <w:szCs w:val="18"/>
      <w:lang w:val="en-GB"/>
    </w:rPr>
  </w:style>
  <w:style w:type="paragraph" w:customStyle="1" w:styleId="ContactAddress">
    <w:name w:val="ContactAddress"/>
    <w:basedOn w:val="Normal"/>
    <w:qFormat/>
    <w:rsid w:val="0044745A"/>
    <w:pPr>
      <w:spacing w:after="0" w:line="240" w:lineRule="exact"/>
      <w:jc w:val="right"/>
    </w:pPr>
    <w:rPr>
      <w:szCs w:val="18"/>
    </w:rPr>
  </w:style>
  <w:style w:type="character" w:styleId="Hyperlink">
    <w:name w:val="Hyperlink"/>
    <w:basedOn w:val="DefaultParagraphFont"/>
    <w:unhideWhenUsed/>
    <w:rsid w:val="002126E2"/>
    <w:rPr>
      <w:color w:val="0000FF" w:themeColor="hyperlink"/>
      <w:u w:val="single"/>
    </w:rPr>
  </w:style>
  <w:style w:type="table" w:styleId="TableGrid">
    <w:name w:val="Table Grid"/>
    <w:basedOn w:val="TableNormal"/>
    <w:rsid w:val="00212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dressee">
    <w:name w:val="Addressee"/>
    <w:qFormat/>
    <w:rsid w:val="0044745A"/>
    <w:pPr>
      <w:spacing w:line="260" w:lineRule="exact"/>
    </w:pPr>
    <w:rPr>
      <w:sz w:val="22"/>
      <w:szCs w:val="22"/>
      <w:lang w:val="en-GB"/>
    </w:rPr>
  </w:style>
  <w:style w:type="character" w:styleId="Strong">
    <w:name w:val="Strong"/>
    <w:basedOn w:val="DefaultParagraphFont"/>
    <w:uiPriority w:val="22"/>
    <w:qFormat/>
    <w:rsid w:val="00B678FD"/>
    <w:rPr>
      <w:b/>
      <w:bCs/>
    </w:rPr>
  </w:style>
  <w:style w:type="paragraph" w:customStyle="1" w:styleId="Subject">
    <w:name w:val="Subject"/>
    <w:basedOn w:val="Normal"/>
    <w:qFormat/>
    <w:rsid w:val="007F7C65"/>
    <w:pPr>
      <w:spacing w:before="120"/>
    </w:pPr>
    <w:rPr>
      <w:b/>
    </w:rPr>
  </w:style>
  <w:style w:type="paragraph" w:styleId="Signature">
    <w:name w:val="Signature"/>
    <w:basedOn w:val="Normal"/>
    <w:link w:val="SignatureChar"/>
    <w:uiPriority w:val="99"/>
    <w:unhideWhenUsed/>
    <w:rsid w:val="00CE060B"/>
  </w:style>
  <w:style w:type="character" w:customStyle="1" w:styleId="SignatureChar">
    <w:name w:val="Signature Char"/>
    <w:basedOn w:val="DefaultParagraphFont"/>
    <w:link w:val="Signature"/>
    <w:uiPriority w:val="99"/>
    <w:rsid w:val="00CE060B"/>
    <w:rPr>
      <w:sz w:val="22"/>
      <w:lang w:val="en-GB"/>
    </w:rPr>
  </w:style>
  <w:style w:type="paragraph" w:styleId="Salutation">
    <w:name w:val="Salutation"/>
    <w:basedOn w:val="Normal"/>
    <w:next w:val="Normal"/>
    <w:link w:val="SalutationChar"/>
    <w:uiPriority w:val="99"/>
    <w:unhideWhenUsed/>
    <w:rsid w:val="00983566"/>
    <w:pPr>
      <w:spacing w:before="240"/>
    </w:pPr>
  </w:style>
  <w:style w:type="character" w:customStyle="1" w:styleId="SalutationChar">
    <w:name w:val="Salutation Char"/>
    <w:basedOn w:val="DefaultParagraphFont"/>
    <w:link w:val="Salutation"/>
    <w:uiPriority w:val="99"/>
    <w:rsid w:val="00983566"/>
    <w:rPr>
      <w:sz w:val="22"/>
      <w:lang w:val="en-GB"/>
    </w:rPr>
  </w:style>
  <w:style w:type="paragraph" w:styleId="Date">
    <w:name w:val="Date"/>
    <w:basedOn w:val="Normal"/>
    <w:next w:val="Normal"/>
    <w:link w:val="DateChar"/>
    <w:uiPriority w:val="99"/>
    <w:unhideWhenUsed/>
    <w:rsid w:val="00350036"/>
    <w:pPr>
      <w:spacing w:before="120"/>
    </w:pPr>
  </w:style>
  <w:style w:type="character" w:customStyle="1" w:styleId="DateChar">
    <w:name w:val="Date Char"/>
    <w:basedOn w:val="DefaultParagraphFont"/>
    <w:link w:val="Date"/>
    <w:uiPriority w:val="99"/>
    <w:rsid w:val="00350036"/>
    <w:rPr>
      <w:sz w:val="22"/>
      <w:lang w:val="en-GB"/>
    </w:rPr>
  </w:style>
  <w:style w:type="paragraph" w:styleId="ListParagraph">
    <w:name w:val="List Paragraph"/>
    <w:basedOn w:val="Normal"/>
    <w:uiPriority w:val="34"/>
    <w:qFormat/>
    <w:rsid w:val="000F25C6"/>
    <w:pPr>
      <w:spacing w:after="200" w:line="276" w:lineRule="auto"/>
      <w:ind w:left="720"/>
      <w:contextualSpacing/>
    </w:pPr>
    <w:rPr>
      <w:rFonts w:eastAsiaTheme="minorHAnsi"/>
      <w:szCs w:val="22"/>
    </w:rPr>
  </w:style>
  <w:style w:type="paragraph" w:customStyle="1" w:styleId="Default">
    <w:name w:val="Default"/>
    <w:rsid w:val="000F25C6"/>
    <w:pPr>
      <w:autoSpaceDE w:val="0"/>
      <w:autoSpaceDN w:val="0"/>
      <w:adjustRightInd w:val="0"/>
    </w:pPr>
    <w:rPr>
      <w:rFonts w:ascii="Calibri" w:eastAsiaTheme="minorHAnsi" w:hAnsi="Calibri" w:cs="Calibri"/>
      <w:color w:val="000000"/>
      <w:lang w:val="en-GB"/>
    </w:rPr>
  </w:style>
  <w:style w:type="character" w:styleId="CommentReference">
    <w:name w:val="annotation reference"/>
    <w:basedOn w:val="DefaultParagraphFont"/>
    <w:semiHidden/>
    <w:unhideWhenUsed/>
    <w:rsid w:val="000F25C6"/>
    <w:rPr>
      <w:sz w:val="16"/>
      <w:szCs w:val="16"/>
    </w:rPr>
  </w:style>
  <w:style w:type="paragraph" w:styleId="CommentText">
    <w:name w:val="annotation text"/>
    <w:basedOn w:val="Normal"/>
    <w:link w:val="CommentTextChar"/>
    <w:unhideWhenUsed/>
    <w:rsid w:val="000F25C6"/>
    <w:pPr>
      <w:spacing w:after="200" w:line="240" w:lineRule="auto"/>
    </w:pPr>
    <w:rPr>
      <w:rFonts w:eastAsiaTheme="minorHAnsi"/>
      <w:sz w:val="20"/>
      <w:szCs w:val="20"/>
    </w:rPr>
  </w:style>
  <w:style w:type="character" w:customStyle="1" w:styleId="CommentTextChar">
    <w:name w:val="Comment Text Char"/>
    <w:basedOn w:val="DefaultParagraphFont"/>
    <w:link w:val="CommentText"/>
    <w:rsid w:val="000F25C6"/>
    <w:rPr>
      <w:rFonts w:eastAsiaTheme="minorHAnsi"/>
      <w:sz w:val="20"/>
      <w:szCs w:val="20"/>
      <w:lang w:val="en-GB"/>
    </w:rPr>
  </w:style>
  <w:style w:type="paragraph" w:styleId="EndnoteText">
    <w:name w:val="endnote text"/>
    <w:basedOn w:val="Normal"/>
    <w:link w:val="EndnoteTextChar"/>
    <w:semiHidden/>
    <w:rsid w:val="00475FDA"/>
    <w:pPr>
      <w:spacing w:after="0" w:line="240" w:lineRule="auto"/>
    </w:pPr>
    <w:rPr>
      <w:rFonts w:ascii="Times Roman" w:eastAsia="Times New Roman" w:hAnsi="Times Roman" w:cs="Times New Roman"/>
      <w:sz w:val="24"/>
      <w:szCs w:val="20"/>
    </w:rPr>
  </w:style>
  <w:style w:type="character" w:customStyle="1" w:styleId="EndnoteTextChar">
    <w:name w:val="Endnote Text Char"/>
    <w:basedOn w:val="DefaultParagraphFont"/>
    <w:link w:val="EndnoteText"/>
    <w:semiHidden/>
    <w:rsid w:val="00475FDA"/>
    <w:rPr>
      <w:rFonts w:ascii="Times Roman" w:eastAsia="Times New Roman" w:hAnsi="Times Roman" w:cs="Times New Roman"/>
      <w:szCs w:val="20"/>
      <w:lang w:val="en-GB"/>
    </w:rPr>
  </w:style>
  <w:style w:type="paragraph" w:styleId="FootnoteText">
    <w:name w:val="footnote text"/>
    <w:basedOn w:val="Normal"/>
    <w:link w:val="FootnoteTextChar"/>
    <w:semiHidden/>
    <w:rsid w:val="00475FDA"/>
    <w:pPr>
      <w:spacing w:after="0" w:line="240" w:lineRule="auto"/>
    </w:pPr>
    <w:rPr>
      <w:rFonts w:ascii="Times Roman" w:eastAsia="Times New Roman" w:hAnsi="Times Roman" w:cs="Times New Roman"/>
      <w:sz w:val="24"/>
      <w:szCs w:val="20"/>
    </w:rPr>
  </w:style>
  <w:style w:type="character" w:customStyle="1" w:styleId="FootnoteTextChar">
    <w:name w:val="Footnote Text Char"/>
    <w:basedOn w:val="DefaultParagraphFont"/>
    <w:link w:val="FootnoteText"/>
    <w:semiHidden/>
    <w:rsid w:val="00475FDA"/>
    <w:rPr>
      <w:rFonts w:ascii="Times Roman" w:eastAsia="Times New Roman" w:hAnsi="Times Roman" w:cs="Times New Roman"/>
      <w:szCs w:val="20"/>
      <w:lang w:val="en-GB"/>
    </w:rPr>
  </w:style>
  <w:style w:type="paragraph" w:customStyle="1" w:styleId="Footer1">
    <w:name w:val="Foot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Header1">
    <w:name w:val="Header1"/>
    <w:rsid w:val="00475FDA"/>
    <w:pPr>
      <w:tabs>
        <w:tab w:val="center" w:pos="4680"/>
        <w:tab w:val="right" w:pos="9000"/>
        <w:tab w:val="left" w:pos="9360"/>
      </w:tabs>
      <w:suppressAutoHyphens/>
    </w:pPr>
    <w:rPr>
      <w:rFonts w:ascii="Courier" w:eastAsia="Times New Roman" w:hAnsi="Courier" w:cs="Times New Roman"/>
      <w:szCs w:val="20"/>
    </w:rPr>
  </w:style>
  <w:style w:type="paragraph" w:customStyle="1" w:styleId="FootnoteReference1">
    <w:name w:val="Footnote Reference1"/>
    <w:rsid w:val="00475FDA"/>
    <w:pPr>
      <w:tabs>
        <w:tab w:val="left" w:pos="-720"/>
        <w:tab w:val="left" w:pos="720"/>
      </w:tabs>
      <w:suppressAutoHyphens/>
    </w:pPr>
    <w:rPr>
      <w:rFonts w:ascii="Courier" w:eastAsia="Times New Roman" w:hAnsi="Courier" w:cs="Times New Roman"/>
      <w:sz w:val="16"/>
      <w:szCs w:val="20"/>
      <w:vertAlign w:val="superscript"/>
    </w:rPr>
  </w:style>
  <w:style w:type="paragraph" w:customStyle="1" w:styleId="FootnoteText1">
    <w:name w:val="Footnote Text1"/>
    <w:rsid w:val="00475FDA"/>
    <w:pPr>
      <w:tabs>
        <w:tab w:val="left" w:pos="-720"/>
        <w:tab w:val="left" w:pos="720"/>
      </w:tabs>
      <w:suppressAutoHyphens/>
    </w:pPr>
    <w:rPr>
      <w:rFonts w:ascii="Courier" w:eastAsia="Times New Roman" w:hAnsi="Courier" w:cs="Times New Roman"/>
      <w:sz w:val="20"/>
      <w:szCs w:val="20"/>
    </w:rPr>
  </w:style>
  <w:style w:type="paragraph" w:customStyle="1" w:styleId="Heading91">
    <w:name w:val="Heading 9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81">
    <w:name w:val="Heading 8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71">
    <w:name w:val="Heading 71"/>
    <w:rsid w:val="00475FDA"/>
    <w:pPr>
      <w:tabs>
        <w:tab w:val="left" w:pos="720"/>
        <w:tab w:val="left" w:pos="1080"/>
        <w:tab w:val="left" w:pos="1440"/>
      </w:tabs>
      <w:suppressAutoHyphens/>
    </w:pPr>
    <w:rPr>
      <w:rFonts w:ascii="Courier" w:eastAsia="Times New Roman" w:hAnsi="Courier" w:cs="Times New Roman"/>
      <w:i/>
      <w:sz w:val="20"/>
      <w:szCs w:val="20"/>
    </w:rPr>
  </w:style>
  <w:style w:type="paragraph" w:customStyle="1" w:styleId="Heading61">
    <w:name w:val="Heading 61"/>
    <w:rsid w:val="00475FDA"/>
    <w:pPr>
      <w:tabs>
        <w:tab w:val="left" w:pos="720"/>
        <w:tab w:val="left" w:pos="1080"/>
        <w:tab w:val="left" w:pos="1440"/>
      </w:tabs>
      <w:suppressAutoHyphens/>
    </w:pPr>
    <w:rPr>
      <w:rFonts w:ascii="Courier" w:eastAsia="Times New Roman" w:hAnsi="Courier" w:cs="Times New Roman"/>
      <w:sz w:val="20"/>
      <w:szCs w:val="20"/>
      <w:u w:val="single"/>
    </w:rPr>
  </w:style>
  <w:style w:type="paragraph" w:customStyle="1" w:styleId="Heading51">
    <w:name w:val="Heading 51"/>
    <w:rsid w:val="00475FDA"/>
    <w:pPr>
      <w:tabs>
        <w:tab w:val="left" w:pos="720"/>
        <w:tab w:val="left" w:pos="1080"/>
        <w:tab w:val="left" w:pos="1440"/>
      </w:tabs>
      <w:suppressAutoHyphens/>
    </w:pPr>
    <w:rPr>
      <w:rFonts w:ascii="Courier" w:eastAsia="Times New Roman" w:hAnsi="Courier" w:cs="Times New Roman"/>
      <w:b/>
      <w:sz w:val="20"/>
      <w:szCs w:val="20"/>
    </w:rPr>
  </w:style>
  <w:style w:type="paragraph" w:customStyle="1" w:styleId="Heading41">
    <w:name w:val="Heading 41"/>
    <w:rsid w:val="00475FDA"/>
    <w:pPr>
      <w:suppressAutoHyphens/>
    </w:pPr>
    <w:rPr>
      <w:rFonts w:ascii="Courier" w:eastAsia="Times New Roman" w:hAnsi="Courier" w:cs="Times New Roman"/>
      <w:szCs w:val="20"/>
      <w:u w:val="single"/>
    </w:rPr>
  </w:style>
  <w:style w:type="paragraph" w:customStyle="1" w:styleId="Heading31">
    <w:name w:val="Heading 31"/>
    <w:rsid w:val="00475FDA"/>
    <w:pPr>
      <w:suppressAutoHyphens/>
    </w:pPr>
    <w:rPr>
      <w:rFonts w:ascii="Courier" w:eastAsia="Times New Roman" w:hAnsi="Courier" w:cs="Times New Roman"/>
      <w:b/>
      <w:szCs w:val="20"/>
    </w:rPr>
  </w:style>
  <w:style w:type="paragraph" w:customStyle="1" w:styleId="Heading21">
    <w:name w:val="Heading 21"/>
    <w:rsid w:val="00475FDA"/>
    <w:pPr>
      <w:tabs>
        <w:tab w:val="left" w:pos="-720"/>
        <w:tab w:val="left" w:pos="720"/>
      </w:tabs>
      <w:suppressAutoHyphens/>
    </w:pPr>
    <w:rPr>
      <w:rFonts w:ascii="CG Times" w:eastAsia="Times New Roman" w:hAnsi="CG Times" w:cs="Times New Roman"/>
      <w:b/>
      <w:szCs w:val="20"/>
    </w:rPr>
  </w:style>
  <w:style w:type="character" w:customStyle="1" w:styleId="Heading11">
    <w:name w:val="Heading 11"/>
    <w:rsid w:val="00475FDA"/>
    <w:rPr>
      <w:rFonts w:ascii="Times Roman" w:hAnsi="Times Roman"/>
      <w:noProof w:val="0"/>
      <w:sz w:val="24"/>
      <w:lang w:val="en-US"/>
    </w:rPr>
  </w:style>
  <w:style w:type="paragraph" w:customStyle="1" w:styleId="NormalIndent1">
    <w:name w:val="Normal Indent1"/>
    <w:rsid w:val="00475FDA"/>
    <w:pPr>
      <w:tabs>
        <w:tab w:val="left" w:pos="720"/>
        <w:tab w:val="left" w:pos="1080"/>
        <w:tab w:val="left" w:pos="1440"/>
      </w:tabs>
      <w:suppressAutoHyphens/>
    </w:pPr>
    <w:rPr>
      <w:rFonts w:ascii="Courier" w:eastAsia="Times New Roman" w:hAnsi="Courier" w:cs="Times New Roman"/>
      <w:szCs w:val="20"/>
    </w:rPr>
  </w:style>
  <w:style w:type="character" w:customStyle="1" w:styleId="Document8">
    <w:name w:val="Document 8"/>
    <w:basedOn w:val="DefaultParagraphFont"/>
    <w:rsid w:val="00475FDA"/>
  </w:style>
  <w:style w:type="character" w:customStyle="1" w:styleId="Document4">
    <w:name w:val="Document 4"/>
    <w:rsid w:val="00475FDA"/>
    <w:rPr>
      <w:b/>
      <w:i/>
      <w:sz w:val="24"/>
    </w:rPr>
  </w:style>
  <w:style w:type="character" w:customStyle="1" w:styleId="Document6">
    <w:name w:val="Document 6"/>
    <w:basedOn w:val="DefaultParagraphFont"/>
    <w:rsid w:val="00475FDA"/>
  </w:style>
  <w:style w:type="character" w:customStyle="1" w:styleId="Document5">
    <w:name w:val="Document 5"/>
    <w:basedOn w:val="DefaultParagraphFont"/>
    <w:rsid w:val="00475FDA"/>
  </w:style>
  <w:style w:type="character" w:customStyle="1" w:styleId="Document2">
    <w:name w:val="Document 2"/>
    <w:rsid w:val="00475FDA"/>
    <w:rPr>
      <w:rFonts w:ascii="Times Roman" w:hAnsi="Times Roman"/>
      <w:noProof w:val="0"/>
      <w:sz w:val="24"/>
      <w:lang w:val="en-US"/>
    </w:rPr>
  </w:style>
  <w:style w:type="character" w:customStyle="1" w:styleId="Document7">
    <w:name w:val="Document 7"/>
    <w:basedOn w:val="DefaultParagraphFont"/>
    <w:rsid w:val="00475FDA"/>
  </w:style>
  <w:style w:type="character" w:customStyle="1" w:styleId="Bibliogrphy">
    <w:name w:val="Bibliogrphy"/>
    <w:basedOn w:val="DefaultParagraphFont"/>
    <w:rsid w:val="00475FDA"/>
  </w:style>
  <w:style w:type="paragraph" w:customStyle="1" w:styleId="RightPar1">
    <w:name w:val="Right Par 1"/>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RightPar2">
    <w:name w:val="Right Par 2"/>
    <w:rsid w:val="00475FDA"/>
    <w:pPr>
      <w:tabs>
        <w:tab w:val="left" w:pos="-720"/>
        <w:tab w:val="left" w:pos="0"/>
        <w:tab w:val="left" w:pos="720"/>
        <w:tab w:val="decimal" w:pos="1440"/>
      </w:tabs>
      <w:suppressAutoHyphens/>
      <w:ind w:left="1440"/>
    </w:pPr>
    <w:rPr>
      <w:rFonts w:ascii="Times Roman" w:eastAsia="Times New Roman" w:hAnsi="Times Roman" w:cs="Times New Roman"/>
      <w:szCs w:val="20"/>
    </w:rPr>
  </w:style>
  <w:style w:type="character" w:customStyle="1" w:styleId="Document3">
    <w:name w:val="Document 3"/>
    <w:rsid w:val="00475FDA"/>
    <w:rPr>
      <w:rFonts w:ascii="Times Roman" w:hAnsi="Times Roman"/>
      <w:noProof w:val="0"/>
      <w:sz w:val="24"/>
      <w:lang w:val="en-US"/>
    </w:rPr>
  </w:style>
  <w:style w:type="paragraph" w:customStyle="1" w:styleId="RightPar3">
    <w:name w:val="Right Par 3"/>
    <w:rsid w:val="00475FDA"/>
    <w:pPr>
      <w:tabs>
        <w:tab w:val="left" w:pos="-720"/>
        <w:tab w:val="left" w:pos="0"/>
        <w:tab w:val="left" w:pos="720"/>
        <w:tab w:val="left" w:pos="1440"/>
        <w:tab w:val="decimal" w:pos="2160"/>
      </w:tabs>
      <w:suppressAutoHyphens/>
      <w:ind w:left="2160"/>
    </w:pPr>
    <w:rPr>
      <w:rFonts w:ascii="Times Roman" w:eastAsia="Times New Roman" w:hAnsi="Times Roman" w:cs="Times New Roman"/>
      <w:szCs w:val="20"/>
    </w:rPr>
  </w:style>
  <w:style w:type="paragraph" w:customStyle="1" w:styleId="RightPar4">
    <w:name w:val="Right Par 4"/>
    <w:rsid w:val="00475FDA"/>
    <w:pPr>
      <w:tabs>
        <w:tab w:val="left" w:pos="-720"/>
        <w:tab w:val="left" w:pos="0"/>
        <w:tab w:val="left" w:pos="720"/>
        <w:tab w:val="left" w:pos="1440"/>
        <w:tab w:val="left" w:pos="2160"/>
        <w:tab w:val="decimal" w:pos="2880"/>
      </w:tabs>
      <w:suppressAutoHyphens/>
      <w:ind w:left="2880"/>
    </w:pPr>
    <w:rPr>
      <w:rFonts w:ascii="Times Roman" w:eastAsia="Times New Roman" w:hAnsi="Times Roman" w:cs="Times New Roman"/>
      <w:szCs w:val="20"/>
    </w:rPr>
  </w:style>
  <w:style w:type="paragraph" w:customStyle="1" w:styleId="RightPar5">
    <w:name w:val="Right Par 5"/>
    <w:rsid w:val="00475FDA"/>
    <w:pPr>
      <w:tabs>
        <w:tab w:val="left" w:pos="-720"/>
        <w:tab w:val="left" w:pos="0"/>
        <w:tab w:val="left" w:pos="720"/>
        <w:tab w:val="left" w:pos="1440"/>
        <w:tab w:val="left" w:pos="2160"/>
        <w:tab w:val="left" w:pos="2880"/>
        <w:tab w:val="decimal" w:pos="3600"/>
      </w:tabs>
      <w:suppressAutoHyphens/>
      <w:ind w:left="3600"/>
    </w:pPr>
    <w:rPr>
      <w:rFonts w:ascii="Times Roman" w:eastAsia="Times New Roman" w:hAnsi="Times Roman" w:cs="Times New Roman"/>
      <w:szCs w:val="20"/>
    </w:rPr>
  </w:style>
  <w:style w:type="paragraph" w:customStyle="1" w:styleId="RightPar6">
    <w:name w:val="Right Par 6"/>
    <w:rsid w:val="00475FDA"/>
    <w:pPr>
      <w:tabs>
        <w:tab w:val="left" w:pos="-720"/>
        <w:tab w:val="left" w:pos="0"/>
        <w:tab w:val="left" w:pos="720"/>
        <w:tab w:val="left" w:pos="1440"/>
        <w:tab w:val="left" w:pos="2160"/>
        <w:tab w:val="left" w:pos="2880"/>
        <w:tab w:val="left" w:pos="3600"/>
        <w:tab w:val="decimal" w:pos="4320"/>
      </w:tabs>
      <w:suppressAutoHyphens/>
      <w:ind w:left="4320"/>
    </w:pPr>
    <w:rPr>
      <w:rFonts w:ascii="Times Roman" w:eastAsia="Times New Roman" w:hAnsi="Times Roman" w:cs="Times New Roman"/>
      <w:szCs w:val="20"/>
    </w:rPr>
  </w:style>
  <w:style w:type="paragraph" w:customStyle="1" w:styleId="RightPar7">
    <w:name w:val="Right Par 7"/>
    <w:rsid w:val="00475FDA"/>
    <w:pPr>
      <w:tabs>
        <w:tab w:val="left" w:pos="-720"/>
        <w:tab w:val="left" w:pos="0"/>
        <w:tab w:val="left" w:pos="720"/>
        <w:tab w:val="left" w:pos="1440"/>
        <w:tab w:val="left" w:pos="2160"/>
        <w:tab w:val="left" w:pos="2880"/>
        <w:tab w:val="left" w:pos="3600"/>
        <w:tab w:val="left" w:pos="4320"/>
        <w:tab w:val="decimal" w:pos="5040"/>
      </w:tabs>
      <w:suppressAutoHyphens/>
      <w:ind w:left="5040"/>
    </w:pPr>
    <w:rPr>
      <w:rFonts w:ascii="Times Roman" w:eastAsia="Times New Roman" w:hAnsi="Times Roman" w:cs="Times New Roman"/>
      <w:szCs w:val="20"/>
    </w:rPr>
  </w:style>
  <w:style w:type="paragraph" w:customStyle="1" w:styleId="RightPar8">
    <w:name w:val="Right Par 8"/>
    <w:rsid w:val="00475FD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pPr>
    <w:rPr>
      <w:rFonts w:ascii="Times Roman" w:eastAsia="Times New Roman" w:hAnsi="Times Roman" w:cs="Times New Roman"/>
      <w:szCs w:val="20"/>
    </w:rPr>
  </w:style>
  <w:style w:type="paragraph" w:customStyle="1" w:styleId="Document1">
    <w:name w:val="Document 1"/>
    <w:rsid w:val="00475FDA"/>
    <w:pPr>
      <w:keepNext/>
      <w:keepLines/>
      <w:tabs>
        <w:tab w:val="left" w:pos="-720"/>
      </w:tabs>
      <w:suppressAutoHyphens/>
    </w:pPr>
    <w:rPr>
      <w:rFonts w:ascii="Times Roman" w:eastAsia="Times New Roman" w:hAnsi="Times Roman" w:cs="Times New Roman"/>
      <w:szCs w:val="20"/>
    </w:rPr>
  </w:style>
  <w:style w:type="character" w:customStyle="1" w:styleId="TechInit">
    <w:name w:val="Tech Init"/>
    <w:rsid w:val="00475FDA"/>
    <w:rPr>
      <w:rFonts w:ascii="Times Roman" w:hAnsi="Times Roman"/>
      <w:noProof w:val="0"/>
      <w:sz w:val="24"/>
      <w:lang w:val="en-US"/>
    </w:rPr>
  </w:style>
  <w:style w:type="paragraph" w:customStyle="1" w:styleId="Technical5">
    <w:name w:val="Technical 5"/>
    <w:rsid w:val="00475FDA"/>
    <w:pPr>
      <w:tabs>
        <w:tab w:val="left" w:pos="-720"/>
      </w:tabs>
      <w:suppressAutoHyphens/>
      <w:ind w:firstLine="720"/>
    </w:pPr>
    <w:rPr>
      <w:rFonts w:ascii="Times Roman" w:eastAsia="Times New Roman" w:hAnsi="Times Roman" w:cs="Times New Roman"/>
      <w:b/>
      <w:szCs w:val="20"/>
    </w:rPr>
  </w:style>
  <w:style w:type="paragraph" w:customStyle="1" w:styleId="Technical6">
    <w:name w:val="Technical 6"/>
    <w:rsid w:val="00475FDA"/>
    <w:pPr>
      <w:tabs>
        <w:tab w:val="left" w:pos="-720"/>
      </w:tabs>
      <w:suppressAutoHyphens/>
      <w:ind w:firstLine="720"/>
    </w:pPr>
    <w:rPr>
      <w:rFonts w:ascii="Times Roman" w:eastAsia="Times New Roman" w:hAnsi="Times Roman" w:cs="Times New Roman"/>
      <w:b/>
      <w:szCs w:val="20"/>
    </w:rPr>
  </w:style>
  <w:style w:type="character" w:customStyle="1" w:styleId="Technical2">
    <w:name w:val="Technical 2"/>
    <w:rsid w:val="00475FDA"/>
    <w:rPr>
      <w:rFonts w:ascii="Times Roman" w:hAnsi="Times Roman"/>
      <w:noProof w:val="0"/>
      <w:sz w:val="24"/>
      <w:lang w:val="en-US"/>
    </w:rPr>
  </w:style>
  <w:style w:type="character" w:customStyle="1" w:styleId="Technical3">
    <w:name w:val="Technical 3"/>
    <w:rsid w:val="00475FDA"/>
    <w:rPr>
      <w:rFonts w:ascii="Times Roman" w:hAnsi="Times Roman"/>
      <w:noProof w:val="0"/>
      <w:sz w:val="24"/>
      <w:lang w:val="en-US"/>
    </w:rPr>
  </w:style>
  <w:style w:type="paragraph" w:customStyle="1" w:styleId="Technical4">
    <w:name w:val="Technical 4"/>
    <w:rsid w:val="00475FDA"/>
    <w:pPr>
      <w:tabs>
        <w:tab w:val="left" w:pos="-720"/>
      </w:tabs>
      <w:suppressAutoHyphens/>
    </w:pPr>
    <w:rPr>
      <w:rFonts w:ascii="Times Roman" w:eastAsia="Times New Roman" w:hAnsi="Times Roman" w:cs="Times New Roman"/>
      <w:b/>
      <w:szCs w:val="20"/>
    </w:rPr>
  </w:style>
  <w:style w:type="character" w:customStyle="1" w:styleId="Technical1">
    <w:name w:val="Technical 1"/>
    <w:rsid w:val="00475FDA"/>
    <w:rPr>
      <w:rFonts w:ascii="Times Roman" w:hAnsi="Times Roman"/>
      <w:noProof w:val="0"/>
      <w:sz w:val="24"/>
      <w:lang w:val="en-US"/>
    </w:rPr>
  </w:style>
  <w:style w:type="paragraph" w:customStyle="1" w:styleId="Technical7">
    <w:name w:val="Technical 7"/>
    <w:rsid w:val="00475FDA"/>
    <w:pPr>
      <w:tabs>
        <w:tab w:val="left" w:pos="-720"/>
      </w:tabs>
      <w:suppressAutoHyphens/>
      <w:ind w:firstLine="720"/>
    </w:pPr>
    <w:rPr>
      <w:rFonts w:ascii="Times Roman" w:eastAsia="Times New Roman" w:hAnsi="Times Roman" w:cs="Times New Roman"/>
      <w:b/>
      <w:szCs w:val="20"/>
    </w:rPr>
  </w:style>
  <w:style w:type="paragraph" w:customStyle="1" w:styleId="Technical8">
    <w:name w:val="Technical 8"/>
    <w:rsid w:val="00475FDA"/>
    <w:pPr>
      <w:tabs>
        <w:tab w:val="left" w:pos="-720"/>
      </w:tabs>
      <w:suppressAutoHyphens/>
      <w:ind w:firstLine="720"/>
    </w:pPr>
    <w:rPr>
      <w:rFonts w:ascii="Times Roman" w:eastAsia="Times New Roman" w:hAnsi="Times Roman" w:cs="Times New Roman"/>
      <w:b/>
      <w:szCs w:val="20"/>
    </w:rPr>
  </w:style>
  <w:style w:type="character" w:customStyle="1" w:styleId="DocInit">
    <w:name w:val="Doc Init"/>
    <w:basedOn w:val="DefaultParagraphFont"/>
    <w:rsid w:val="00475FDA"/>
  </w:style>
  <w:style w:type="paragraph" w:customStyle="1" w:styleId="Heading">
    <w:name w:val="Heading"/>
    <w:rsid w:val="00475FDA"/>
    <w:pPr>
      <w:tabs>
        <w:tab w:val="center" w:pos="4680"/>
      </w:tabs>
      <w:suppressAutoHyphens/>
      <w:ind w:firstLine="4680"/>
    </w:pPr>
    <w:rPr>
      <w:rFonts w:ascii="Times Roman" w:eastAsia="Times New Roman" w:hAnsi="Times Roman" w:cs="Times New Roman"/>
      <w:b/>
      <w:sz w:val="29"/>
      <w:szCs w:val="20"/>
    </w:rPr>
  </w:style>
  <w:style w:type="paragraph" w:customStyle="1" w:styleId="RightPar">
    <w:name w:val="Right Par"/>
    <w:rsid w:val="00475FDA"/>
    <w:pPr>
      <w:tabs>
        <w:tab w:val="left" w:pos="-720"/>
        <w:tab w:val="left" w:pos="0"/>
        <w:tab w:val="decimal" w:pos="720"/>
      </w:tabs>
      <w:suppressAutoHyphens/>
      <w:ind w:left="720"/>
    </w:pPr>
    <w:rPr>
      <w:rFonts w:ascii="Times Roman" w:eastAsia="Times New Roman" w:hAnsi="Times Roman" w:cs="Times New Roman"/>
      <w:szCs w:val="20"/>
    </w:rPr>
  </w:style>
  <w:style w:type="paragraph" w:customStyle="1" w:styleId="Subheading">
    <w:name w:val="Subheading"/>
    <w:rsid w:val="00475FDA"/>
    <w:pPr>
      <w:tabs>
        <w:tab w:val="left" w:pos="-720"/>
      </w:tabs>
      <w:suppressAutoHyphens/>
    </w:pPr>
    <w:rPr>
      <w:rFonts w:ascii="Times Roman" w:eastAsia="Times New Roman" w:hAnsi="Times Roman" w:cs="Times New Roman"/>
      <w:b/>
      <w:szCs w:val="20"/>
    </w:rPr>
  </w:style>
  <w:style w:type="paragraph" w:styleId="TOC1">
    <w:name w:val="toc 1"/>
    <w:basedOn w:val="Normal"/>
    <w:next w:val="Normal"/>
    <w:autoRedefine/>
    <w:semiHidden/>
    <w:rsid w:val="00475FDA"/>
    <w:pPr>
      <w:tabs>
        <w:tab w:val="right" w:leader="dot" w:pos="9360"/>
      </w:tabs>
      <w:suppressAutoHyphens/>
      <w:spacing w:before="480" w:after="0" w:line="240" w:lineRule="auto"/>
      <w:ind w:left="720" w:right="720" w:hanging="720"/>
    </w:pPr>
    <w:rPr>
      <w:rFonts w:ascii="Times Roman" w:eastAsia="Times New Roman" w:hAnsi="Times Roman" w:cs="Times New Roman"/>
      <w:sz w:val="24"/>
      <w:szCs w:val="20"/>
      <w:lang w:val="en-US"/>
    </w:rPr>
  </w:style>
  <w:style w:type="paragraph" w:styleId="Index1">
    <w:name w:val="index 1"/>
    <w:basedOn w:val="Normal"/>
    <w:next w:val="Normal"/>
    <w:autoRedefine/>
    <w:semiHidden/>
    <w:rsid w:val="00475FDA"/>
    <w:pPr>
      <w:tabs>
        <w:tab w:val="right" w:leader="dot" w:pos="9360"/>
      </w:tabs>
      <w:suppressAutoHyphens/>
      <w:spacing w:after="0" w:line="240" w:lineRule="auto"/>
      <w:ind w:left="720" w:hanging="720"/>
    </w:pPr>
    <w:rPr>
      <w:rFonts w:ascii="Times Roman" w:eastAsia="Times New Roman" w:hAnsi="Times Roman" w:cs="Times New Roman"/>
      <w:sz w:val="24"/>
      <w:szCs w:val="20"/>
      <w:lang w:val="en-US"/>
    </w:rPr>
  </w:style>
  <w:style w:type="paragraph" w:styleId="Caption">
    <w:name w:val="caption"/>
    <w:basedOn w:val="Normal"/>
    <w:next w:val="Normal"/>
    <w:qFormat/>
    <w:rsid w:val="00475FDA"/>
    <w:pPr>
      <w:spacing w:after="0" w:line="240" w:lineRule="auto"/>
    </w:pPr>
    <w:rPr>
      <w:rFonts w:ascii="Times Roman" w:eastAsia="Times New Roman" w:hAnsi="Times Roman" w:cs="Times New Roman"/>
      <w:sz w:val="24"/>
      <w:szCs w:val="20"/>
    </w:rPr>
  </w:style>
  <w:style w:type="character" w:customStyle="1" w:styleId="EquationCaption">
    <w:name w:val="_Equation Caption"/>
    <w:rsid w:val="00475FDA"/>
  </w:style>
  <w:style w:type="paragraph" w:styleId="BodyText">
    <w:name w:val="Body Text"/>
    <w:basedOn w:val="Normal"/>
    <w:link w:val="BodyTex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pPr>
    <w:rPr>
      <w:rFonts w:ascii="Times Roman" w:eastAsia="Times New Roman" w:hAnsi="Times Roman" w:cs="Times New Roman"/>
      <w:i/>
      <w:spacing w:val="-3"/>
      <w:sz w:val="24"/>
      <w:szCs w:val="20"/>
    </w:rPr>
  </w:style>
  <w:style w:type="character" w:customStyle="1" w:styleId="BodyTextChar">
    <w:name w:val="Body Text Char"/>
    <w:basedOn w:val="DefaultParagraphFont"/>
    <w:link w:val="BodyText"/>
    <w:rsid w:val="00475FDA"/>
    <w:rPr>
      <w:rFonts w:ascii="Times Roman" w:eastAsia="Times New Roman" w:hAnsi="Times Roman" w:cs="Times New Roman"/>
      <w:i/>
      <w:spacing w:val="-3"/>
      <w:szCs w:val="20"/>
      <w:lang w:val="en-GB"/>
    </w:rPr>
  </w:style>
  <w:style w:type="paragraph" w:styleId="BodyText2">
    <w:name w:val="Body Text 2"/>
    <w:basedOn w:val="Normal"/>
    <w:link w:val="BodyText2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pPr>
    <w:rPr>
      <w:rFonts w:ascii="Times Roman" w:eastAsia="Times New Roman" w:hAnsi="Times Roman" w:cs="Times New Roman"/>
      <w:spacing w:val="-3"/>
      <w:sz w:val="20"/>
      <w:szCs w:val="20"/>
    </w:rPr>
  </w:style>
  <w:style w:type="character" w:customStyle="1" w:styleId="BodyText2Char">
    <w:name w:val="Body Text 2 Char"/>
    <w:basedOn w:val="DefaultParagraphFont"/>
    <w:link w:val="BodyText2"/>
    <w:rsid w:val="00475FDA"/>
    <w:rPr>
      <w:rFonts w:ascii="Times Roman" w:eastAsia="Times New Roman" w:hAnsi="Times Roman" w:cs="Times New Roman"/>
      <w:spacing w:val="-3"/>
      <w:sz w:val="20"/>
      <w:szCs w:val="20"/>
      <w:lang w:val="en-GB"/>
    </w:rPr>
  </w:style>
  <w:style w:type="paragraph" w:styleId="BodyText3">
    <w:name w:val="Body Text 3"/>
    <w:basedOn w:val="Normal"/>
    <w:link w:val="BodyText3Char"/>
    <w:rsid w:val="00475FDA"/>
    <w:pPr>
      <w:tabs>
        <w:tab w:val="left" w:pos="817"/>
        <w:tab w:val="left" w:pos="9601"/>
      </w:tabs>
      <w:suppressAutoHyphens/>
      <w:spacing w:after="0" w:line="240" w:lineRule="auto"/>
    </w:pPr>
    <w:rPr>
      <w:rFonts w:ascii="Times New Roman" w:eastAsia="Times New Roman" w:hAnsi="Times New Roman" w:cs="Times New Roman"/>
      <w:color w:val="FF0000"/>
      <w:spacing w:val="-3"/>
      <w:sz w:val="24"/>
      <w:szCs w:val="20"/>
    </w:rPr>
  </w:style>
  <w:style w:type="character" w:customStyle="1" w:styleId="BodyText3Char">
    <w:name w:val="Body Text 3 Char"/>
    <w:basedOn w:val="DefaultParagraphFont"/>
    <w:link w:val="BodyText3"/>
    <w:rsid w:val="00475FDA"/>
    <w:rPr>
      <w:rFonts w:ascii="Times New Roman" w:eastAsia="Times New Roman" w:hAnsi="Times New Roman" w:cs="Times New Roman"/>
      <w:color w:val="FF0000"/>
      <w:spacing w:val="-3"/>
      <w:szCs w:val="20"/>
      <w:lang w:val="en-GB"/>
    </w:rPr>
  </w:style>
  <w:style w:type="paragraph" w:customStyle="1" w:styleId="DefaultText">
    <w:name w:val="Default Text"/>
    <w:rsid w:val="00475FDA"/>
    <w:pPr>
      <w:widowControl w:val="0"/>
    </w:pPr>
    <w:rPr>
      <w:rFonts w:ascii="Times New Roman" w:eastAsia="Times New Roman" w:hAnsi="Times New Roman" w:cs="Times New Roman"/>
      <w:snapToGrid w:val="0"/>
      <w:color w:val="000000"/>
      <w:szCs w:val="20"/>
    </w:rPr>
  </w:style>
  <w:style w:type="paragraph" w:styleId="BodyTextIndent3">
    <w:name w:val="Body Text Indent 3"/>
    <w:basedOn w:val="Normal"/>
    <w:link w:val="BodyTextIndent3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108"/>
    </w:pPr>
    <w:rPr>
      <w:rFonts w:ascii="Times New Roman" w:eastAsia="Times New Roman" w:hAnsi="Times New Roman" w:cs="Times New Roman"/>
      <w:spacing w:val="-3"/>
      <w:sz w:val="24"/>
      <w:szCs w:val="20"/>
    </w:rPr>
  </w:style>
  <w:style w:type="character" w:customStyle="1" w:styleId="BodyTextIndent3Char">
    <w:name w:val="Body Text Indent 3 Char"/>
    <w:basedOn w:val="DefaultParagraphFont"/>
    <w:link w:val="BodyTextIndent3"/>
    <w:rsid w:val="00475FDA"/>
    <w:rPr>
      <w:rFonts w:ascii="Times New Roman" w:eastAsia="Times New Roman" w:hAnsi="Times New Roman" w:cs="Times New Roman"/>
      <w:spacing w:val="-3"/>
      <w:szCs w:val="20"/>
      <w:lang w:val="en-GB"/>
    </w:rPr>
  </w:style>
  <w:style w:type="paragraph" w:styleId="BodyTextIndent">
    <w:name w:val="Body Text Indent"/>
    <w:basedOn w:val="Normal"/>
    <w:link w:val="BodyTextIndentChar"/>
    <w:rsid w:val="00475FDA"/>
    <w:p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ind w:left="-90"/>
    </w:pPr>
    <w:rPr>
      <w:rFonts w:ascii="Times New Roman" w:eastAsia="Times New Roman" w:hAnsi="Times New Roman" w:cs="Times New Roman"/>
      <w:spacing w:val="-3"/>
      <w:sz w:val="24"/>
      <w:szCs w:val="20"/>
    </w:rPr>
  </w:style>
  <w:style w:type="character" w:customStyle="1" w:styleId="BodyTextIndentChar">
    <w:name w:val="Body Text Indent Char"/>
    <w:basedOn w:val="DefaultParagraphFont"/>
    <w:link w:val="BodyTextIndent"/>
    <w:rsid w:val="00475FDA"/>
    <w:rPr>
      <w:rFonts w:ascii="Times New Roman" w:eastAsia="Times New Roman" w:hAnsi="Times New Roman" w:cs="Times New Roman"/>
      <w:spacing w:val="-3"/>
      <w:szCs w:val="20"/>
      <w:lang w:val="en-GB"/>
    </w:rPr>
  </w:style>
  <w:style w:type="paragraph" w:styleId="BodyTextIndent2">
    <w:name w:val="Body Text Indent 2"/>
    <w:basedOn w:val="Normal"/>
    <w:link w:val="BodyTextIndent2Char"/>
    <w:rsid w:val="00475FDA"/>
    <w:pPr>
      <w:spacing w:line="480" w:lineRule="auto"/>
      <w:ind w:left="283"/>
    </w:pPr>
    <w:rPr>
      <w:rFonts w:ascii="Times Roman" w:eastAsia="Times New Roman" w:hAnsi="Times Roman" w:cs="Times New Roman"/>
      <w:sz w:val="24"/>
      <w:szCs w:val="20"/>
    </w:rPr>
  </w:style>
  <w:style w:type="character" w:customStyle="1" w:styleId="BodyTextIndent2Char">
    <w:name w:val="Body Text Indent 2 Char"/>
    <w:basedOn w:val="DefaultParagraphFont"/>
    <w:link w:val="BodyTextIndent2"/>
    <w:rsid w:val="00475FDA"/>
    <w:rPr>
      <w:rFonts w:ascii="Times Roman" w:eastAsia="Times New Roman" w:hAnsi="Times Roman" w:cs="Times New Roman"/>
      <w:szCs w:val="20"/>
      <w:lang w:val="en-GB"/>
    </w:rPr>
  </w:style>
  <w:style w:type="character" w:customStyle="1" w:styleId="highlightedbluebodytext">
    <w:name w:val="highlightedbluebodytext"/>
    <w:basedOn w:val="DefaultParagraphFont"/>
    <w:rsid w:val="00475FDA"/>
  </w:style>
  <w:style w:type="character" w:styleId="FollowedHyperlink">
    <w:name w:val="FollowedHyperlink"/>
    <w:rsid w:val="00475FDA"/>
    <w:rPr>
      <w:color w:val="800080"/>
      <w:u w:val="single"/>
    </w:rPr>
  </w:style>
  <w:style w:type="paragraph" w:styleId="NormalWeb">
    <w:name w:val="Normal (Web)"/>
    <w:basedOn w:val="Normal"/>
    <w:uiPriority w:val="99"/>
    <w:rsid w:val="00475FDA"/>
    <w:pPr>
      <w:spacing w:after="0" w:line="240" w:lineRule="auto"/>
    </w:pPr>
    <w:rPr>
      <w:rFonts w:ascii="Arial Unicode MS" w:eastAsia="Arial Unicode MS" w:hAnsi="Arial Unicode MS" w:cs="Arial Unicode MS"/>
      <w:sz w:val="24"/>
    </w:rPr>
  </w:style>
  <w:style w:type="paragraph" w:customStyle="1" w:styleId="StyleHeading1JustifiedLeft0cmFirstline0cmLines">
    <w:name w:val="Style Heading 1 + Justified Left:  0 cm First line:  0 cm Line s..."/>
    <w:basedOn w:val="Heading1"/>
    <w:rsid w:val="00475FDA"/>
    <w:pPr>
      <w:keepLines w:val="0"/>
      <w:numPr>
        <w:numId w:val="1"/>
      </w:numPr>
      <w:spacing w:before="0" w:line="360" w:lineRule="auto"/>
      <w:jc w:val="both"/>
    </w:pPr>
    <w:rPr>
      <w:rFonts w:ascii="Times New Roman" w:eastAsia="Times New Roman" w:hAnsi="Times New Roman" w:cs="Times New Roman"/>
      <w:noProof/>
      <w:color w:val="auto"/>
      <w:sz w:val="28"/>
      <w:szCs w:val="20"/>
    </w:rPr>
  </w:style>
  <w:style w:type="paragraph" w:customStyle="1" w:styleId="StyleHeading2JustifiedLinespacing15lines">
    <w:name w:val="Style Heading 2 + Justified Line spacing:  1.5 lines"/>
    <w:basedOn w:val="Heading2"/>
    <w:rsid w:val="00475FDA"/>
    <w:pPr>
      <w:numPr>
        <w:ilvl w:val="1"/>
        <w:numId w:val="1"/>
      </w:numPr>
      <w:spacing w:before="0" w:line="360" w:lineRule="auto"/>
      <w:jc w:val="both"/>
    </w:pPr>
    <w:rPr>
      <w:rFonts w:ascii="Times New Roman" w:eastAsia="Times New Roman" w:hAnsi="Times New Roman"/>
      <w:b/>
      <w:bCs w:val="0"/>
      <w:iCs w:val="0"/>
      <w:color w:val="auto"/>
      <w:szCs w:val="20"/>
    </w:rPr>
  </w:style>
  <w:style w:type="paragraph" w:customStyle="1" w:styleId="Style1">
    <w:name w:val="Style1"/>
    <w:basedOn w:val="StyleHeading2JustifiedLinespacing15lines"/>
    <w:qFormat/>
    <w:rsid w:val="00475FDA"/>
  </w:style>
  <w:style w:type="paragraph" w:customStyle="1" w:styleId="root">
    <w:name w:val="root"/>
    <w:basedOn w:val="Normal"/>
    <w:rsid w:val="00475FDA"/>
    <w:pPr>
      <w:spacing w:before="100" w:beforeAutospacing="1" w:after="100" w:afterAutospacing="1" w:line="240" w:lineRule="auto"/>
    </w:pPr>
    <w:rPr>
      <w:rFonts w:ascii="Arial Unicode MS" w:eastAsia="Arial Unicode MS" w:hAnsi="Arial Unicode MS" w:cs="Arial Unicode MS"/>
      <w:sz w:val="24"/>
    </w:rPr>
  </w:style>
  <w:style w:type="character" w:styleId="Emphasis">
    <w:name w:val="Emphasis"/>
    <w:qFormat/>
    <w:rsid w:val="00475FDA"/>
    <w:rPr>
      <w:i/>
      <w:iCs/>
    </w:rPr>
  </w:style>
  <w:style w:type="paragraph" w:customStyle="1" w:styleId="top">
    <w:name w:val="top"/>
    <w:basedOn w:val="Normal"/>
    <w:rsid w:val="00475FDA"/>
    <w:pPr>
      <w:spacing w:before="60" w:after="240" w:line="240" w:lineRule="auto"/>
      <w:jc w:val="right"/>
    </w:pPr>
    <w:rPr>
      <w:rFonts w:ascii="Arial Unicode MS" w:eastAsia="Arial Unicode MS" w:hAnsi="Arial Unicode MS" w:cs="Arial Unicode MS"/>
      <w:b/>
      <w:bCs/>
      <w:sz w:val="24"/>
    </w:rPr>
  </w:style>
  <w:style w:type="paragraph" w:customStyle="1" w:styleId="xl24">
    <w:name w:val="xl24"/>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5">
    <w:name w:val="xl25"/>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6">
    <w:name w:val="xl26"/>
    <w:basedOn w:val="Normal"/>
    <w:rsid w:val="00475FDA"/>
    <w:pPr>
      <w:pBdr>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27">
    <w:name w:val="xl27"/>
    <w:basedOn w:val="Normal"/>
    <w:rsid w:val="00475FDA"/>
    <w:pP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28">
    <w:name w:val="xl28"/>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Arial Unicode MS" w:hAnsi="Arial" w:cs="Arial"/>
      <w:sz w:val="24"/>
    </w:rPr>
  </w:style>
  <w:style w:type="paragraph" w:customStyle="1" w:styleId="xl29">
    <w:name w:val="xl29"/>
    <w:basedOn w:val="Normal"/>
    <w:rsid w:val="00475FD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Unicode MS" w:eastAsia="Arial Unicode MS" w:hAnsi="Arial Unicode MS" w:cs="Arial Unicode MS"/>
      <w:sz w:val="24"/>
    </w:rPr>
  </w:style>
  <w:style w:type="paragraph" w:customStyle="1" w:styleId="xl30">
    <w:name w:val="xl30"/>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1">
    <w:name w:val="xl31"/>
    <w:basedOn w:val="Normal"/>
    <w:rsid w:val="00475F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rPr>
  </w:style>
  <w:style w:type="paragraph" w:customStyle="1" w:styleId="xl32">
    <w:name w:val="xl32"/>
    <w:basedOn w:val="Normal"/>
    <w:rsid w:val="00475FDA"/>
    <w:pPr>
      <w:pBdr>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3">
    <w:name w:val="xl33"/>
    <w:basedOn w:val="Normal"/>
    <w:rsid w:val="00475FDA"/>
    <w:pPr>
      <w:pBdr>
        <w:left w:val="single" w:sz="4" w:space="0" w:color="auto"/>
        <w:bottom w:val="single" w:sz="8" w:space="0" w:color="auto"/>
        <w:right w:val="single" w:sz="4"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4">
    <w:name w:val="xl34"/>
    <w:basedOn w:val="Normal"/>
    <w:rsid w:val="00475FDA"/>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Arial Unicode MS" w:hAnsi="Arial" w:cs="Arial"/>
      <w:b/>
      <w:bCs/>
      <w:sz w:val="24"/>
    </w:rPr>
  </w:style>
  <w:style w:type="paragraph" w:customStyle="1" w:styleId="xl35">
    <w:name w:val="xl35"/>
    <w:basedOn w:val="Normal"/>
    <w:rsid w:val="00475FDA"/>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6">
    <w:name w:val="xl36"/>
    <w:basedOn w:val="Normal"/>
    <w:rsid w:val="00475FDA"/>
    <w:pPr>
      <w:pBdr>
        <w:top w:val="single" w:sz="8" w:space="0" w:color="auto"/>
        <w:bottom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xl37">
    <w:name w:val="xl37"/>
    <w:basedOn w:val="Normal"/>
    <w:rsid w:val="00475FDA"/>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w:b/>
      <w:bCs/>
      <w:sz w:val="24"/>
    </w:rPr>
  </w:style>
  <w:style w:type="paragraph" w:customStyle="1" w:styleId="italic10">
    <w:name w:val="italic+10"/>
    <w:basedOn w:val="Normal"/>
    <w:rsid w:val="00475FDA"/>
    <w:pPr>
      <w:spacing w:before="200" w:after="0" w:line="240" w:lineRule="auto"/>
    </w:pPr>
    <w:rPr>
      <w:rFonts w:ascii="Arial" w:eastAsia="Times New Roman" w:hAnsi="Arial" w:cs="Times New Roman"/>
      <w:i/>
      <w:sz w:val="20"/>
      <w:szCs w:val="20"/>
    </w:rPr>
  </w:style>
  <w:style w:type="paragraph" w:customStyle="1" w:styleId="normal10">
    <w:name w:val="normal+10"/>
    <w:basedOn w:val="Normal"/>
    <w:rsid w:val="00475FDA"/>
    <w:pPr>
      <w:spacing w:before="200" w:after="0" w:line="240" w:lineRule="auto"/>
    </w:pPr>
    <w:rPr>
      <w:rFonts w:ascii="Arial" w:eastAsia="Times New Roman" w:hAnsi="Arial" w:cs="Times New Roman"/>
      <w:sz w:val="20"/>
      <w:szCs w:val="20"/>
    </w:rPr>
  </w:style>
  <w:style w:type="paragraph" w:customStyle="1" w:styleId="indent">
    <w:name w:val="indent"/>
    <w:basedOn w:val="Normal"/>
    <w:rsid w:val="00475FDA"/>
    <w:pPr>
      <w:spacing w:after="0" w:line="240" w:lineRule="auto"/>
      <w:ind w:left="851"/>
    </w:pPr>
    <w:rPr>
      <w:rFonts w:ascii="Arial" w:eastAsia="Times New Roman" w:hAnsi="Arial" w:cs="Times New Roman"/>
      <w:sz w:val="20"/>
      <w:szCs w:val="20"/>
    </w:rPr>
  </w:style>
  <w:style w:type="paragraph" w:customStyle="1" w:styleId="indent10">
    <w:name w:val="indent+10"/>
    <w:basedOn w:val="indent"/>
    <w:rsid w:val="00475FDA"/>
    <w:pPr>
      <w:spacing w:before="200"/>
    </w:pPr>
  </w:style>
  <w:style w:type="character" w:styleId="PageNumber">
    <w:name w:val="page number"/>
    <w:basedOn w:val="DefaultParagraphFont"/>
    <w:rsid w:val="00475FDA"/>
  </w:style>
  <w:style w:type="paragraph" w:customStyle="1" w:styleId="Listlevel1">
    <w:name w:val="List level 1"/>
    <w:basedOn w:val="Normal"/>
    <w:link w:val="Listlevel1Char"/>
    <w:rsid w:val="00475FDA"/>
    <w:pPr>
      <w:spacing w:before="40" w:after="20" w:line="240" w:lineRule="auto"/>
      <w:ind w:left="425" w:hanging="425"/>
    </w:pPr>
    <w:rPr>
      <w:rFonts w:ascii="Times New Roman" w:eastAsia="Times New Roman" w:hAnsi="Times New Roman" w:cs="Times New Roman"/>
      <w:sz w:val="24"/>
      <w:szCs w:val="20"/>
      <w:lang w:val="en-US"/>
    </w:rPr>
  </w:style>
  <w:style w:type="character" w:customStyle="1" w:styleId="Listlevel1Char">
    <w:name w:val="List level 1 Char"/>
    <w:link w:val="Listlevel1"/>
    <w:rsid w:val="00475FDA"/>
    <w:rPr>
      <w:rFonts w:ascii="Times New Roman" w:eastAsia="Times New Roman" w:hAnsi="Times New Roman" w:cs="Times New Roman"/>
      <w:szCs w:val="20"/>
    </w:rPr>
  </w:style>
  <w:style w:type="paragraph" w:customStyle="1" w:styleId="Text">
    <w:name w:val="Text"/>
    <w:basedOn w:val="Normal"/>
    <w:link w:val="TextChar1"/>
    <w:rsid w:val="00475FDA"/>
    <w:pPr>
      <w:spacing w:before="120" w:after="0" w:line="240" w:lineRule="auto"/>
      <w:jc w:val="both"/>
    </w:pPr>
    <w:rPr>
      <w:rFonts w:ascii="Times New Roman" w:eastAsia="MS Mincho" w:hAnsi="Times New Roman" w:cs="Times New Roman"/>
      <w:sz w:val="24"/>
      <w:szCs w:val="20"/>
      <w:lang w:val="en-US"/>
    </w:rPr>
  </w:style>
  <w:style w:type="character" w:customStyle="1" w:styleId="TextChar1">
    <w:name w:val="Text Char1"/>
    <w:link w:val="Text"/>
    <w:rsid w:val="00475FDA"/>
    <w:rPr>
      <w:rFonts w:ascii="Times New Roman" w:eastAsia="MS Mincho" w:hAnsi="Times New Roman" w:cs="Times New Roman"/>
      <w:szCs w:val="20"/>
    </w:rPr>
  </w:style>
  <w:style w:type="character" w:customStyle="1" w:styleId="CommentSubjectChar">
    <w:name w:val="Comment Subject Char"/>
    <w:basedOn w:val="CommentTextChar"/>
    <w:link w:val="CommentSubject"/>
    <w:semiHidden/>
    <w:rsid w:val="00475FDA"/>
    <w:rPr>
      <w:rFonts w:ascii="Times Roman" w:eastAsia="Times New Roman" w:hAnsi="Times Roman" w:cs="Times New Roman"/>
      <w:b/>
      <w:bCs/>
      <w:sz w:val="20"/>
      <w:szCs w:val="20"/>
      <w:lang w:val="en-GB"/>
    </w:rPr>
  </w:style>
  <w:style w:type="paragraph" w:styleId="CommentSubject">
    <w:name w:val="annotation subject"/>
    <w:basedOn w:val="CommentText"/>
    <w:next w:val="CommentText"/>
    <w:link w:val="CommentSubjectChar"/>
    <w:semiHidden/>
    <w:rsid w:val="00475FDA"/>
    <w:pPr>
      <w:spacing w:after="0"/>
    </w:pPr>
    <w:rPr>
      <w:rFonts w:ascii="Times Roman" w:eastAsia="Times New Roman" w:hAnsi="Times Roman" w:cs="Times New Roman"/>
      <w:b/>
      <w:bCs/>
    </w:rPr>
  </w:style>
  <w:style w:type="paragraph" w:styleId="NoSpacing">
    <w:name w:val="No Spacing"/>
    <w:link w:val="NoSpacingChar"/>
    <w:uiPriority w:val="99"/>
    <w:qFormat/>
    <w:rsid w:val="00475FDA"/>
    <w:rPr>
      <w:rFonts w:ascii="Calibri" w:eastAsia="Times New Roman" w:hAnsi="Calibri" w:cs="Calibri"/>
      <w:sz w:val="22"/>
      <w:szCs w:val="22"/>
      <w:lang w:val="en-GB"/>
    </w:rPr>
  </w:style>
  <w:style w:type="character" w:customStyle="1" w:styleId="NoSpacingChar">
    <w:name w:val="No Spacing Char"/>
    <w:link w:val="NoSpacing"/>
    <w:uiPriority w:val="99"/>
    <w:locked/>
    <w:rsid w:val="00475FDA"/>
    <w:rPr>
      <w:rFonts w:ascii="Calibri" w:eastAsia="Times New Roman" w:hAnsi="Calibri" w:cs="Calibri"/>
      <w:sz w:val="22"/>
      <w:szCs w:val="22"/>
      <w:lang w:val="en-GB"/>
    </w:rPr>
  </w:style>
  <w:style w:type="character" w:styleId="HTMLCite">
    <w:name w:val="HTML Cite"/>
    <w:basedOn w:val="DefaultParagraphFont"/>
    <w:uiPriority w:val="99"/>
    <w:unhideWhenUsed/>
    <w:rsid w:val="00475FDA"/>
    <w:rPr>
      <w:i w:val="0"/>
      <w:iCs w:val="0"/>
      <w:color w:val="009030"/>
    </w:rPr>
  </w:style>
  <w:style w:type="character" w:customStyle="1" w:styleId="UnresolvedMention1">
    <w:name w:val="Unresolved Mention1"/>
    <w:basedOn w:val="DefaultParagraphFont"/>
    <w:uiPriority w:val="99"/>
    <w:semiHidden/>
    <w:unhideWhenUsed/>
    <w:rsid w:val="00F6795B"/>
    <w:rPr>
      <w:color w:val="605E5C"/>
      <w:shd w:val="clear" w:color="auto" w:fill="E1DFDD"/>
    </w:rPr>
  </w:style>
  <w:style w:type="table" w:customStyle="1" w:styleId="TableGrid1">
    <w:name w:val="Table Grid1"/>
    <w:basedOn w:val="TableNormal"/>
    <w:next w:val="TableGrid"/>
    <w:uiPriority w:val="39"/>
    <w:rsid w:val="00105DB5"/>
    <w:rPr>
      <w:rFonts w:eastAsia="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1C98"/>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408310">
      <w:bodyDiv w:val="1"/>
      <w:marLeft w:val="0"/>
      <w:marRight w:val="0"/>
      <w:marTop w:val="0"/>
      <w:marBottom w:val="0"/>
      <w:divBdr>
        <w:top w:val="none" w:sz="0" w:space="0" w:color="auto"/>
        <w:left w:val="none" w:sz="0" w:space="0" w:color="auto"/>
        <w:bottom w:val="none" w:sz="0" w:space="0" w:color="auto"/>
        <w:right w:val="none" w:sz="0" w:space="0" w:color="auto"/>
      </w:divBdr>
    </w:div>
    <w:div w:id="263147272">
      <w:bodyDiv w:val="1"/>
      <w:marLeft w:val="0"/>
      <w:marRight w:val="0"/>
      <w:marTop w:val="0"/>
      <w:marBottom w:val="0"/>
      <w:divBdr>
        <w:top w:val="none" w:sz="0" w:space="0" w:color="auto"/>
        <w:left w:val="none" w:sz="0" w:space="0" w:color="auto"/>
        <w:bottom w:val="none" w:sz="0" w:space="0" w:color="auto"/>
        <w:right w:val="none" w:sz="0" w:space="0" w:color="auto"/>
      </w:divBdr>
      <w:divsChild>
        <w:div w:id="49035001">
          <w:marLeft w:val="0"/>
          <w:marRight w:val="0"/>
          <w:marTop w:val="0"/>
          <w:marBottom w:val="0"/>
          <w:divBdr>
            <w:top w:val="none" w:sz="0" w:space="0" w:color="auto"/>
            <w:left w:val="none" w:sz="0" w:space="0" w:color="auto"/>
            <w:bottom w:val="none" w:sz="0" w:space="0" w:color="auto"/>
            <w:right w:val="none" w:sz="0" w:space="0" w:color="auto"/>
          </w:divBdr>
        </w:div>
      </w:divsChild>
    </w:div>
    <w:div w:id="651834304">
      <w:bodyDiv w:val="1"/>
      <w:marLeft w:val="0"/>
      <w:marRight w:val="0"/>
      <w:marTop w:val="0"/>
      <w:marBottom w:val="0"/>
      <w:divBdr>
        <w:top w:val="none" w:sz="0" w:space="0" w:color="auto"/>
        <w:left w:val="none" w:sz="0" w:space="0" w:color="auto"/>
        <w:bottom w:val="none" w:sz="0" w:space="0" w:color="auto"/>
        <w:right w:val="none" w:sz="0" w:space="0" w:color="auto"/>
      </w:divBdr>
    </w:div>
    <w:div w:id="1122460463">
      <w:bodyDiv w:val="1"/>
      <w:marLeft w:val="0"/>
      <w:marRight w:val="0"/>
      <w:marTop w:val="0"/>
      <w:marBottom w:val="0"/>
      <w:divBdr>
        <w:top w:val="none" w:sz="0" w:space="0" w:color="auto"/>
        <w:left w:val="none" w:sz="0" w:space="0" w:color="auto"/>
        <w:bottom w:val="none" w:sz="0" w:space="0" w:color="auto"/>
        <w:right w:val="none" w:sz="0" w:space="0" w:color="auto"/>
      </w:divBdr>
      <w:divsChild>
        <w:div w:id="1021123704">
          <w:marLeft w:val="0"/>
          <w:marRight w:val="0"/>
          <w:marTop w:val="0"/>
          <w:marBottom w:val="0"/>
          <w:divBdr>
            <w:top w:val="none" w:sz="0" w:space="0" w:color="auto"/>
            <w:left w:val="none" w:sz="0" w:space="0" w:color="auto"/>
            <w:bottom w:val="none" w:sz="0" w:space="0" w:color="auto"/>
            <w:right w:val="none" w:sz="0" w:space="0" w:color="auto"/>
          </w:divBdr>
        </w:div>
      </w:divsChild>
    </w:div>
    <w:div w:id="1425690531">
      <w:bodyDiv w:val="1"/>
      <w:marLeft w:val="0"/>
      <w:marRight w:val="0"/>
      <w:marTop w:val="0"/>
      <w:marBottom w:val="0"/>
      <w:divBdr>
        <w:top w:val="none" w:sz="0" w:space="0" w:color="auto"/>
        <w:left w:val="none" w:sz="0" w:space="0" w:color="auto"/>
        <w:bottom w:val="none" w:sz="0" w:space="0" w:color="auto"/>
        <w:right w:val="none" w:sz="0" w:space="0" w:color="auto"/>
      </w:divBdr>
    </w:div>
    <w:div w:id="1679456991">
      <w:bodyDiv w:val="1"/>
      <w:marLeft w:val="0"/>
      <w:marRight w:val="0"/>
      <w:marTop w:val="0"/>
      <w:marBottom w:val="0"/>
      <w:divBdr>
        <w:top w:val="none" w:sz="0" w:space="0" w:color="auto"/>
        <w:left w:val="none" w:sz="0" w:space="0" w:color="auto"/>
        <w:bottom w:val="none" w:sz="0" w:space="0" w:color="auto"/>
        <w:right w:val="none" w:sz="0" w:space="0" w:color="auto"/>
      </w:divBdr>
      <w:divsChild>
        <w:div w:id="9417641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ponsor@sgul.ac.uk" TargetMode="External"/><Relationship Id="rId18" Type="http://schemas.openxmlformats.org/officeDocument/2006/relationships/hyperlink" Target="http://forums.mhra.gov.uk/forumdisplay.php?1-Good-Clinical-Practice-(GCP)" TargetMode="External"/><Relationship Id="rId26" Type="http://schemas.openxmlformats.org/officeDocument/2006/relationships/hyperlink" Target="http://ec.europa.eu/health/documents/eudralex/vol-10/index_en.htm" TargetMode="External"/><Relationship Id="rId39" Type="http://schemas.openxmlformats.org/officeDocument/2006/relationships/hyperlink" Target="http://www.hra.nhs.uk/resources/hra-approval-guidance-for-sponsorschief-investigators-working-collaboratively-with-nhs-organisations-in-england/" TargetMode="External"/><Relationship Id="rId21" Type="http://schemas.openxmlformats.org/officeDocument/2006/relationships/hyperlink" Target="http://www.crn.nihr.ac.uk/can-help/life-sciences-industry/" TargetMode="External"/><Relationship Id="rId34" Type="http://schemas.openxmlformats.org/officeDocument/2006/relationships/hyperlink" Target="http://www.sgul.ac.uk/depts/chs/chs_research/stat_guide/methods.cfm" TargetMode="External"/><Relationship Id="rId42" Type="http://schemas.openxmlformats.org/officeDocument/2006/relationships/hyperlink" Target="http://www.hra.nhs.uk/resources/after-you-apply/amendments/"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ema.europa.eu/docs/en_GB/document_library/Scientific_guideline/2009/09/WC500003635.pdf" TargetMode="External"/><Relationship Id="rId29" Type="http://schemas.openxmlformats.org/officeDocument/2006/relationships/hyperlink" Target="http://ec.europa.eu/health/files/eudralex/vol-10/imp_03-2011.pdf" TargetMode="External"/><Relationship Id="rId11" Type="http://schemas.openxmlformats.org/officeDocument/2006/relationships/hyperlink" Target="javascript:;" TargetMode="External"/><Relationship Id="rId24" Type="http://schemas.openxmlformats.org/officeDocument/2006/relationships/hyperlink" Target="http://www.hra.nhs.uk/about-the-hra/our-committees/section-251/what-is-section-251/" TargetMode="External"/><Relationship Id="rId32" Type="http://schemas.openxmlformats.org/officeDocument/2006/relationships/hyperlink" Target="http://www.sgul.ac.uk/depts/chs/chs_research/stat_guide/methods.cfm" TargetMode="External"/><Relationship Id="rId37" Type="http://schemas.openxmlformats.org/officeDocument/2006/relationships/hyperlink" Target="http://www.ema.europa.eu/docs/en_GB/document_library/Regulatory_and_procedural_guideline/2010/08/WC500095754.pdf" TargetMode="External"/><Relationship Id="rId40" Type="http://schemas.openxmlformats.org/officeDocument/2006/relationships/hyperlink" Target="http://www.hra.nhs.uk/resources/after-you-apply/amendments/"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hra.nhs.uk/documents/2013/10/data-monitoring-committees-in-clinical-trials.pdf" TargetMode="External"/><Relationship Id="rId23" Type="http://schemas.openxmlformats.org/officeDocument/2006/relationships/hyperlink" Target="http://www.crn.nihr.ac.uk/can-help/funders-academics/" TargetMode="External"/><Relationship Id="rId28" Type="http://schemas.openxmlformats.org/officeDocument/2006/relationships/hyperlink" Target="http://www.ec.europa.eu/health/documents/eudralex/vol-4/index_en.htm" TargetMode="External"/><Relationship Id="rId36" Type="http://schemas.openxmlformats.org/officeDocument/2006/relationships/hyperlink" Target="http://www.sgul.ac.uk/depts/chs/chs_research/stat_guide/describe.cfm" TargetMode="External"/><Relationship Id="rId49"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comet-initiative.org" TargetMode="External"/><Relationship Id="rId31" Type="http://schemas.openxmlformats.org/officeDocument/2006/relationships/hyperlink" Target="http://www.consort-statement.org/"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earchgovernance@sgul.ac.uk" TargetMode="External"/><Relationship Id="rId22" Type="http://schemas.openxmlformats.org/officeDocument/2006/relationships/hyperlink" Target="https://www.submitmystudy.nihr.ac.uk/" TargetMode="External"/><Relationship Id="rId27" Type="http://schemas.openxmlformats.org/officeDocument/2006/relationships/hyperlink" Target="http://ec.europa.eu/health/files/eudralex/vol-10/imp_03-2011.pdf" TargetMode="External"/><Relationship Id="rId30" Type="http://schemas.openxmlformats.org/officeDocument/2006/relationships/hyperlink" Target="http://www.mhra.gov.uk/Howweregulate/Medicines/Licensingofmedicines/Clinicaltrials/Safetyreporting-SUSARSandASRs/index.htm" TargetMode="External"/><Relationship Id="rId35" Type="http://schemas.openxmlformats.org/officeDocument/2006/relationships/hyperlink" Target="http://www.sgul.ac.uk/depts/chs/chs_research/stat_guide/methods.cfm" TargetMode="External"/><Relationship Id="rId43" Type="http://schemas.openxmlformats.org/officeDocument/2006/relationships/hyperlink" Target="https://www.gov.uk/government/publications/guidance-on-attributing-the-costs-of-health-and-social-care-research" TargetMode="External"/><Relationship Id="rId48"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s://www.gov.uk/government/uploads/system/uploads/attachment_data/file/343677/Risk-adapted_approaches_to_the_management_of_clinical_trials_of_investigational_medicinal_products.pdf" TargetMode="External"/><Relationship Id="rId25" Type="http://schemas.openxmlformats.org/officeDocument/2006/relationships/hyperlink" Target="file:///\\ims.gov.uk\data\Users\GBEXPVD\EXPHOME14\WBowen\Data\Desktop\Protocol%20Template\Final%20CTIMPs\www.sphsu.mrc.ac.uk\Complex_interventions_guidance.pdf" TargetMode="External"/><Relationship Id="rId33" Type="http://schemas.openxmlformats.org/officeDocument/2006/relationships/hyperlink" Target="http://www.sgul.ac.uk/depts/chs/chs_research/stat_guide/methods.cfm" TargetMode="External"/><Relationship Id="rId38" Type="http://schemas.openxmlformats.org/officeDocument/2006/relationships/hyperlink" Target="http://www.invo.org.uk/" TargetMode="External"/><Relationship Id="rId46" Type="http://schemas.openxmlformats.org/officeDocument/2006/relationships/footer" Target="footer1.xml"/><Relationship Id="rId20" Type="http://schemas.openxmlformats.org/officeDocument/2006/relationships/hyperlink" Target="http://www.crn.nihr.ac.uk/can-help/life-sciences-industry/feasibility/" TargetMode="External"/><Relationship Id="rId41" Type="http://schemas.openxmlformats.org/officeDocument/2006/relationships/hyperlink" Target="http://www.hra.nhs.uk/research-community/during-your-research-project/amendments/preparing-amendments/"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3" Type="http://schemas.openxmlformats.org/officeDocument/2006/relationships/image" Target="cid:image001.png@01D05289.F34D9710" TargetMode="External"/><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HR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29F434ABE71498A5276E9E368B124" ma:contentTypeVersion="10" ma:contentTypeDescription="Create a new document." ma:contentTypeScope="" ma:versionID="164eb99f1917a2e5ba71eefe7b3fc545">
  <xsd:schema xmlns:xsd="http://www.w3.org/2001/XMLSchema" xmlns:xs="http://www.w3.org/2001/XMLSchema" xmlns:p="http://schemas.microsoft.com/office/2006/metadata/properties" xmlns:ns3="0488ef11-456d-4314-960f-5faab7d707e8" xmlns:ns4="32023ac7-00f0-479e-86bd-14e9cdea82a3" targetNamespace="http://schemas.microsoft.com/office/2006/metadata/properties" ma:root="true" ma:fieldsID="e956405dee9b9db5158c38880ab9cc33" ns3:_="" ns4:_="">
    <xsd:import namespace="0488ef11-456d-4314-960f-5faab7d707e8"/>
    <xsd:import namespace="32023ac7-00f0-479e-86bd-14e9cdea82a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8ef11-456d-4314-960f-5faab7d707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023ac7-00f0-479e-86bd-14e9cdea82a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32023ac7-00f0-479e-86bd-14e9cdea82a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813AA5-F297-439C-9497-68CBBC6A2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8ef11-456d-4314-960f-5faab7d707e8"/>
    <ds:schemaRef ds:uri="32023ac7-00f0-479e-86bd-14e9cdea8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E2CDE0-69E2-45EB-A67F-2F8D58D870DD}">
  <ds:schemaRefs>
    <ds:schemaRef ds:uri="http://schemas.microsoft.com/office/2006/metadata/properties"/>
    <ds:schemaRef ds:uri="http://schemas.microsoft.com/office/infopath/2007/PartnerControls"/>
    <ds:schemaRef ds:uri="32023ac7-00f0-479e-86bd-14e9cdea82a3"/>
  </ds:schemaRefs>
</ds:datastoreItem>
</file>

<file path=customXml/itemProps3.xml><?xml version="1.0" encoding="utf-8"?>
<ds:datastoreItem xmlns:ds="http://schemas.openxmlformats.org/officeDocument/2006/customXml" ds:itemID="{2C823120-61C5-4858-95A2-D9BAA987287F}">
  <ds:schemaRefs>
    <ds:schemaRef ds:uri="http://schemas.openxmlformats.org/officeDocument/2006/bibliography"/>
  </ds:schemaRefs>
</ds:datastoreItem>
</file>

<file path=customXml/itemProps4.xml><?xml version="1.0" encoding="utf-8"?>
<ds:datastoreItem xmlns:ds="http://schemas.openxmlformats.org/officeDocument/2006/customXml" ds:itemID="{C1590FE7-A753-4FB1-B4A5-94E1B3E80E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23751</Words>
  <Characters>135385</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e-fishency ltd</Company>
  <LinksUpToDate>false</LinksUpToDate>
  <CharactersWithSpaces>158819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JRESDOC0001 Interventional Study Protocol Template V14.0_09.08.2024</dc:title>
  <dc:creator>Bridget Rivers-Moore</dc:creator>
  <cp:lastModifiedBy>Vehisshia Cooper</cp:lastModifiedBy>
  <cp:revision>2</cp:revision>
  <cp:lastPrinted>2014-11-21T16:55:00Z</cp:lastPrinted>
  <dcterms:created xsi:type="dcterms:W3CDTF">2024-09-18T08:11:00Z</dcterms:created>
  <dcterms:modified xsi:type="dcterms:W3CDTF">2024-09-18T09:51:18Z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0x010100E2329F434ABE71498A5276E9E368B124</vt:lpwstr>
  </property>
</Properties>
</file>