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0017E" w:rsidR="00EB2266" w:rsidP="00C10FB9" w:rsidRDefault="00EB60DB" w14:paraId="0F2EBA81" w14:textId="77777777">
      <w:pPr>
        <w:rPr>
          <w:rFonts w:cstheme="minorHAnsi"/>
          <w:b/>
          <w:sz w:val="28"/>
          <w:szCs w:val="28"/>
        </w:rPr>
      </w:pPr>
      <w:r w:rsidRPr="0030017E">
        <w:rPr>
          <w:rFonts w:cstheme="minorHAnsi"/>
          <w:b/>
          <w:sz w:val="28"/>
          <w:szCs w:val="28"/>
        </w:rPr>
        <w:t>Validation</w:t>
      </w:r>
      <w:r w:rsidRPr="0030017E" w:rsidR="00EB2266">
        <w:rPr>
          <w:rFonts w:cstheme="minorHAnsi"/>
          <w:b/>
          <w:sz w:val="28"/>
          <w:szCs w:val="28"/>
        </w:rPr>
        <w:t xml:space="preserve"> under delegated authority</w:t>
      </w:r>
      <w:r w:rsidRPr="0030017E">
        <w:rPr>
          <w:rFonts w:cstheme="minorHAnsi"/>
          <w:b/>
          <w:sz w:val="28"/>
          <w:szCs w:val="28"/>
        </w:rPr>
        <w:t xml:space="preserve">: Guidance notes for monitoring </w:t>
      </w:r>
      <w:r w:rsidRPr="0030017E" w:rsidR="00EB2266">
        <w:rPr>
          <w:rFonts w:cstheme="minorHAnsi"/>
          <w:b/>
          <w:sz w:val="28"/>
          <w:szCs w:val="28"/>
        </w:rPr>
        <w:t>committees</w:t>
      </w:r>
    </w:p>
    <w:p w:rsidRPr="0030017E" w:rsidR="00C10FB9" w:rsidP="00EB2266" w:rsidRDefault="00EB2266" w14:paraId="0EB5B16C" w14:textId="77777777">
      <w:pPr>
        <w:rPr>
          <w:rFonts w:cstheme="minorHAnsi"/>
          <w:b/>
          <w:sz w:val="28"/>
          <w:szCs w:val="28"/>
        </w:rPr>
      </w:pPr>
      <w:r w:rsidRPr="0030017E">
        <w:rPr>
          <w:rFonts w:cstheme="minorHAnsi"/>
          <w:b/>
          <w:sz w:val="28"/>
          <w:szCs w:val="28"/>
        </w:rPr>
        <w:t>Introduction</w:t>
      </w:r>
      <w:r w:rsidRPr="0030017E" w:rsidR="00EB60DB">
        <w:rPr>
          <w:rFonts w:cstheme="minorHAnsi"/>
          <w:b/>
          <w:sz w:val="28"/>
          <w:szCs w:val="28"/>
        </w:rPr>
        <w:t xml:space="preserve"> and context</w:t>
      </w:r>
    </w:p>
    <w:p w:rsidRPr="0030017E" w:rsidR="00971F0F" w:rsidP="00971F0F" w:rsidRDefault="00EB2266" w14:paraId="6B642571" w14:textId="77777777">
      <w:pPr>
        <w:pStyle w:val="ListParagraph"/>
        <w:numPr>
          <w:ilvl w:val="0"/>
          <w:numId w:val="1"/>
        </w:numPr>
        <w:rPr>
          <w:rFonts w:cstheme="minorHAnsi"/>
          <w:sz w:val="24"/>
          <w:szCs w:val="24"/>
        </w:rPr>
      </w:pPr>
      <w:r w:rsidRPr="0030017E">
        <w:rPr>
          <w:rFonts w:cstheme="minorHAnsi"/>
          <w:sz w:val="24"/>
          <w:szCs w:val="24"/>
        </w:rPr>
        <w:t xml:space="preserve">SGUL’s validation procedure is set out in Section </w:t>
      </w:r>
      <w:r w:rsidRPr="0030017E" w:rsidR="006E06CD">
        <w:rPr>
          <w:rFonts w:cstheme="minorHAnsi"/>
          <w:sz w:val="24"/>
          <w:szCs w:val="24"/>
        </w:rPr>
        <w:t>A</w:t>
      </w:r>
      <w:r w:rsidRPr="0030017E">
        <w:rPr>
          <w:rFonts w:cstheme="minorHAnsi"/>
          <w:sz w:val="24"/>
          <w:szCs w:val="24"/>
        </w:rPr>
        <w:t xml:space="preserve"> of this </w:t>
      </w:r>
      <w:r w:rsidR="000F19E4">
        <w:rPr>
          <w:rFonts w:cstheme="minorHAnsi"/>
          <w:sz w:val="24"/>
          <w:szCs w:val="24"/>
        </w:rPr>
        <w:t>Manual</w:t>
      </w:r>
      <w:r w:rsidRPr="0030017E">
        <w:rPr>
          <w:rFonts w:cstheme="minorHAnsi"/>
          <w:sz w:val="24"/>
          <w:szCs w:val="24"/>
        </w:rPr>
        <w:t>. Under this procedure, authority for approving some</w:t>
      </w:r>
      <w:r w:rsidRPr="0030017E" w:rsidR="004F081B">
        <w:rPr>
          <w:rFonts w:cstheme="minorHAnsi"/>
          <w:sz w:val="24"/>
          <w:szCs w:val="24"/>
        </w:rPr>
        <w:t xml:space="preserve"> programme-level</w:t>
      </w:r>
      <w:r w:rsidRPr="0030017E">
        <w:rPr>
          <w:rFonts w:cstheme="minorHAnsi"/>
          <w:sz w:val="24"/>
          <w:szCs w:val="24"/>
        </w:rPr>
        <w:t xml:space="preserve"> proposals is delegated to monitoring committees. </w:t>
      </w:r>
    </w:p>
    <w:p w:rsidRPr="0030017E" w:rsidR="00971F0F" w:rsidP="00971F0F" w:rsidRDefault="00971F0F" w14:paraId="7BFD5C81" w14:textId="77777777">
      <w:pPr>
        <w:pStyle w:val="ListParagraph"/>
        <w:ind w:left="360"/>
        <w:rPr>
          <w:rFonts w:cstheme="minorHAnsi"/>
          <w:sz w:val="24"/>
          <w:szCs w:val="24"/>
        </w:rPr>
      </w:pPr>
    </w:p>
    <w:p w:rsidRPr="0030017E" w:rsidR="00BF597D" w:rsidP="004F081B" w:rsidRDefault="00BF597D" w14:paraId="41D2B5D4" w14:textId="77777777">
      <w:pPr>
        <w:pStyle w:val="ListParagraph"/>
        <w:numPr>
          <w:ilvl w:val="0"/>
          <w:numId w:val="1"/>
        </w:numPr>
        <w:rPr>
          <w:rFonts w:cstheme="minorHAnsi"/>
          <w:sz w:val="24"/>
          <w:szCs w:val="24"/>
        </w:rPr>
      </w:pPr>
      <w:r w:rsidRPr="0030017E">
        <w:rPr>
          <w:rFonts w:cstheme="minorHAnsi"/>
          <w:sz w:val="24"/>
          <w:szCs w:val="24"/>
        </w:rPr>
        <w:t xml:space="preserve">Delegation to monitoring committees assumes that some proposals can be considered efficiently and with appropriate external input other than </w:t>
      </w:r>
      <w:r w:rsidRPr="0030017E" w:rsidR="004F081B">
        <w:rPr>
          <w:rFonts w:cstheme="minorHAnsi"/>
          <w:sz w:val="24"/>
          <w:szCs w:val="24"/>
        </w:rPr>
        <w:t>through</w:t>
      </w:r>
      <w:r w:rsidRPr="0030017E">
        <w:rPr>
          <w:rFonts w:cstheme="minorHAnsi"/>
          <w:sz w:val="24"/>
          <w:szCs w:val="24"/>
        </w:rPr>
        <w:t xml:space="preserve"> a full meeting of a validation panel. In these cases, existing committee structures and scheduled committee meetings can be used to consider proposals simply and expeditiously and without undue bureaucracy.  These notes have been developed to support monitoring committees in the organisation </w:t>
      </w:r>
      <w:r w:rsidRPr="0030017E" w:rsidR="00F40765">
        <w:rPr>
          <w:rFonts w:cstheme="minorHAnsi"/>
          <w:sz w:val="24"/>
          <w:szCs w:val="24"/>
        </w:rPr>
        <w:t xml:space="preserve">and </w:t>
      </w:r>
      <w:r w:rsidRPr="0030017E">
        <w:rPr>
          <w:rFonts w:cstheme="minorHAnsi"/>
          <w:sz w:val="24"/>
          <w:szCs w:val="24"/>
        </w:rPr>
        <w:t xml:space="preserve">conduct of </w:t>
      </w:r>
      <w:r w:rsidRPr="0030017E" w:rsidR="004F081B">
        <w:rPr>
          <w:rFonts w:cstheme="minorHAnsi"/>
          <w:sz w:val="24"/>
          <w:szCs w:val="24"/>
        </w:rPr>
        <w:t>approval</w:t>
      </w:r>
      <w:r w:rsidRPr="0030017E">
        <w:rPr>
          <w:rFonts w:cstheme="minorHAnsi"/>
          <w:sz w:val="24"/>
          <w:szCs w:val="24"/>
        </w:rPr>
        <w:t xml:space="preserve"> events conducted under delegated authority. </w:t>
      </w:r>
    </w:p>
    <w:p w:rsidRPr="0030017E" w:rsidR="00BF597D" w:rsidP="00BF597D" w:rsidRDefault="00BF597D" w14:paraId="4B964E52" w14:textId="77777777">
      <w:pPr>
        <w:rPr>
          <w:rFonts w:cstheme="minorHAnsi"/>
          <w:b/>
          <w:sz w:val="28"/>
          <w:szCs w:val="28"/>
        </w:rPr>
      </w:pPr>
      <w:r w:rsidRPr="0030017E">
        <w:rPr>
          <w:rFonts w:cstheme="minorHAnsi"/>
          <w:b/>
          <w:sz w:val="28"/>
          <w:szCs w:val="28"/>
        </w:rPr>
        <w:t>Criteria for validation by monitoring committees</w:t>
      </w:r>
    </w:p>
    <w:p w:rsidRPr="0030017E" w:rsidR="00971F0F" w:rsidP="00BF597D" w:rsidRDefault="00971F0F" w14:paraId="6047847E" w14:textId="77777777">
      <w:pPr>
        <w:pStyle w:val="ListParagraph"/>
        <w:numPr>
          <w:ilvl w:val="0"/>
          <w:numId w:val="1"/>
        </w:numPr>
        <w:rPr>
          <w:rFonts w:cstheme="minorHAnsi"/>
          <w:sz w:val="24"/>
          <w:szCs w:val="24"/>
        </w:rPr>
      </w:pPr>
      <w:r w:rsidRPr="0030017E">
        <w:rPr>
          <w:rFonts w:cstheme="minorHAnsi"/>
          <w:sz w:val="24"/>
          <w:szCs w:val="24"/>
        </w:rPr>
        <w:t>Authority to consider for approval the following</w:t>
      </w:r>
      <w:r w:rsidRPr="0030017E" w:rsidR="004F081B">
        <w:rPr>
          <w:rFonts w:cstheme="minorHAnsi"/>
          <w:sz w:val="24"/>
          <w:szCs w:val="24"/>
        </w:rPr>
        <w:t xml:space="preserve"> types of proposal</w:t>
      </w:r>
      <w:r w:rsidRPr="0030017E">
        <w:rPr>
          <w:rFonts w:cstheme="minorHAnsi"/>
          <w:sz w:val="24"/>
          <w:szCs w:val="24"/>
        </w:rPr>
        <w:t xml:space="preserve"> will usually be delegated to monitoring committees:</w:t>
      </w:r>
    </w:p>
    <w:p w:rsidRPr="0030017E" w:rsidR="00BF597D" w:rsidP="00BF597D" w:rsidRDefault="00BF597D" w14:paraId="32B2B469" w14:textId="77777777">
      <w:pPr>
        <w:pStyle w:val="ListParagraph"/>
        <w:numPr>
          <w:ilvl w:val="1"/>
          <w:numId w:val="11"/>
        </w:numPr>
        <w:rPr>
          <w:rFonts w:cstheme="minorHAnsi"/>
          <w:sz w:val="24"/>
          <w:szCs w:val="24"/>
        </w:rPr>
      </w:pPr>
      <w:r w:rsidRPr="0030017E">
        <w:rPr>
          <w:rFonts w:cstheme="minorHAnsi"/>
          <w:sz w:val="24"/>
          <w:szCs w:val="24"/>
        </w:rPr>
        <w:t xml:space="preserve">New </w:t>
      </w:r>
      <w:r w:rsidR="000F19E4">
        <w:rPr>
          <w:rFonts w:cstheme="minorHAnsi"/>
          <w:sz w:val="24"/>
          <w:szCs w:val="24"/>
        </w:rPr>
        <w:t>m</w:t>
      </w:r>
      <w:r w:rsidRPr="0030017E">
        <w:rPr>
          <w:rFonts w:cstheme="minorHAnsi"/>
          <w:sz w:val="24"/>
          <w:szCs w:val="24"/>
        </w:rPr>
        <w:t>odes of study based on existing modules;</w:t>
      </w:r>
    </w:p>
    <w:p w:rsidRPr="0030017E" w:rsidR="00BF597D" w:rsidP="00BF597D" w:rsidRDefault="00BF597D" w14:paraId="0CBFE36F" w14:textId="77777777">
      <w:pPr>
        <w:pStyle w:val="ListParagraph"/>
        <w:numPr>
          <w:ilvl w:val="1"/>
          <w:numId w:val="11"/>
        </w:numPr>
        <w:rPr>
          <w:rFonts w:cstheme="minorHAnsi"/>
          <w:sz w:val="24"/>
          <w:szCs w:val="24"/>
        </w:rPr>
      </w:pPr>
      <w:r w:rsidRPr="0030017E">
        <w:rPr>
          <w:rFonts w:cstheme="minorHAnsi"/>
          <w:sz w:val="24"/>
          <w:szCs w:val="24"/>
        </w:rPr>
        <w:t>New awards and award titles to be added to validated programmes;</w:t>
      </w:r>
    </w:p>
    <w:p w:rsidRPr="0030017E" w:rsidR="00BF597D" w:rsidP="00BF597D" w:rsidRDefault="00BF597D" w14:paraId="3884D126" w14:textId="77777777">
      <w:pPr>
        <w:pStyle w:val="ListParagraph"/>
        <w:numPr>
          <w:ilvl w:val="1"/>
          <w:numId w:val="11"/>
        </w:numPr>
        <w:rPr>
          <w:rFonts w:cstheme="minorHAnsi"/>
          <w:sz w:val="24"/>
          <w:szCs w:val="24"/>
        </w:rPr>
      </w:pPr>
      <w:r w:rsidRPr="0030017E">
        <w:rPr>
          <w:rFonts w:cstheme="minorHAnsi"/>
          <w:sz w:val="24"/>
          <w:szCs w:val="24"/>
        </w:rPr>
        <w:t xml:space="preserve">New pathways and </w:t>
      </w:r>
      <w:r w:rsidRPr="0030017E" w:rsidR="00971F0F">
        <w:rPr>
          <w:rFonts w:cstheme="minorHAnsi"/>
          <w:sz w:val="24"/>
          <w:szCs w:val="24"/>
        </w:rPr>
        <w:t xml:space="preserve">new </w:t>
      </w:r>
      <w:r w:rsidRPr="0030017E">
        <w:rPr>
          <w:rFonts w:cstheme="minorHAnsi"/>
          <w:sz w:val="24"/>
          <w:szCs w:val="24"/>
        </w:rPr>
        <w:t xml:space="preserve">modules </w:t>
      </w:r>
    </w:p>
    <w:p w:rsidRPr="0030017E" w:rsidR="00BF597D" w:rsidP="00BF597D" w:rsidRDefault="00BF597D" w14:paraId="5A585EA4" w14:textId="77777777">
      <w:pPr>
        <w:pStyle w:val="ListParagraph"/>
        <w:numPr>
          <w:ilvl w:val="1"/>
          <w:numId w:val="11"/>
        </w:numPr>
        <w:rPr>
          <w:rFonts w:cstheme="minorHAnsi"/>
          <w:sz w:val="24"/>
          <w:szCs w:val="24"/>
        </w:rPr>
      </w:pPr>
      <w:r w:rsidRPr="0030017E">
        <w:rPr>
          <w:rFonts w:cstheme="minorHAnsi"/>
          <w:sz w:val="24"/>
          <w:szCs w:val="24"/>
        </w:rPr>
        <w:t>Substantive modifications to existing programmes (</w:t>
      </w:r>
      <w:r w:rsidRPr="0030017E" w:rsidR="00971F0F">
        <w:rPr>
          <w:rFonts w:cstheme="minorHAnsi"/>
          <w:sz w:val="24"/>
          <w:szCs w:val="24"/>
        </w:rPr>
        <w:t xml:space="preserve">see </w:t>
      </w:r>
      <w:r w:rsidRPr="0030017E">
        <w:rPr>
          <w:rFonts w:cstheme="minorHAnsi"/>
          <w:sz w:val="24"/>
          <w:szCs w:val="24"/>
        </w:rPr>
        <w:t xml:space="preserve">section </w:t>
      </w:r>
      <w:r w:rsidRPr="0030017E" w:rsidR="006E06CD">
        <w:rPr>
          <w:rFonts w:cstheme="minorHAnsi"/>
          <w:sz w:val="24"/>
          <w:szCs w:val="24"/>
        </w:rPr>
        <w:t>D</w:t>
      </w:r>
      <w:r w:rsidRPr="0030017E">
        <w:rPr>
          <w:rFonts w:cstheme="minorHAnsi"/>
          <w:sz w:val="24"/>
          <w:szCs w:val="24"/>
        </w:rPr>
        <w:t xml:space="preserve"> of this </w:t>
      </w:r>
      <w:r w:rsidR="000F19E4">
        <w:rPr>
          <w:rFonts w:cstheme="minorHAnsi"/>
          <w:sz w:val="24"/>
          <w:szCs w:val="24"/>
        </w:rPr>
        <w:t>Manual</w:t>
      </w:r>
      <w:r w:rsidRPr="0030017E">
        <w:rPr>
          <w:rFonts w:cstheme="minorHAnsi"/>
          <w:sz w:val="24"/>
          <w:szCs w:val="24"/>
        </w:rPr>
        <w:t>)</w:t>
      </w:r>
      <w:r w:rsidRPr="0030017E" w:rsidR="006E06CD">
        <w:rPr>
          <w:rFonts w:cstheme="minorHAnsi"/>
          <w:sz w:val="24"/>
          <w:szCs w:val="24"/>
        </w:rPr>
        <w:t>.</w:t>
      </w:r>
    </w:p>
    <w:p w:rsidRPr="0030017E" w:rsidR="00971F0F" w:rsidP="00971F0F" w:rsidRDefault="00971F0F" w14:paraId="0B33B07E" w14:textId="77777777">
      <w:pPr>
        <w:pStyle w:val="ListParagraph"/>
        <w:ind w:left="792"/>
        <w:rPr>
          <w:rFonts w:cstheme="minorHAnsi"/>
          <w:sz w:val="24"/>
          <w:szCs w:val="24"/>
        </w:rPr>
      </w:pPr>
    </w:p>
    <w:p w:rsidRPr="0030017E" w:rsidR="00EB60DB" w:rsidP="000243EE" w:rsidRDefault="000243EE" w14:paraId="59068F5D"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In the event of doubt about whether a proposal is appropriate for consideration under delegated authority, the matter will be referred to the Quality Assurance </w:t>
      </w:r>
      <w:r w:rsidRPr="0030017E" w:rsidR="00F40765">
        <w:rPr>
          <w:rFonts w:cstheme="minorHAnsi"/>
          <w:sz w:val="24"/>
          <w:szCs w:val="24"/>
        </w:rPr>
        <w:t xml:space="preserve">and Enhancement </w:t>
      </w:r>
      <w:r w:rsidRPr="0030017E">
        <w:rPr>
          <w:rFonts w:cstheme="minorHAnsi"/>
          <w:sz w:val="24"/>
          <w:szCs w:val="24"/>
        </w:rPr>
        <w:t>Committee</w:t>
      </w:r>
      <w:r w:rsidRPr="0030017E" w:rsidR="004F081B">
        <w:rPr>
          <w:rFonts w:cstheme="minorHAnsi"/>
          <w:sz w:val="24"/>
          <w:szCs w:val="24"/>
        </w:rPr>
        <w:t xml:space="preserve"> or its chair</w:t>
      </w:r>
      <w:r w:rsidRPr="0030017E">
        <w:rPr>
          <w:rFonts w:cstheme="minorHAnsi"/>
          <w:sz w:val="24"/>
          <w:szCs w:val="24"/>
        </w:rPr>
        <w:t xml:space="preserve">. </w:t>
      </w:r>
      <w:r w:rsidRPr="0030017E" w:rsidR="00971F0F">
        <w:rPr>
          <w:rFonts w:cstheme="minorHAnsi"/>
          <w:sz w:val="24"/>
          <w:szCs w:val="24"/>
        </w:rPr>
        <w:t>For the most part, proposals to initiate or extend collaborative arrangement</w:t>
      </w:r>
      <w:r w:rsidRPr="0030017E" w:rsidR="004F081B">
        <w:rPr>
          <w:rFonts w:cstheme="minorHAnsi"/>
          <w:sz w:val="24"/>
          <w:szCs w:val="24"/>
        </w:rPr>
        <w:t>s</w:t>
      </w:r>
      <w:r w:rsidRPr="0030017E" w:rsidR="00971F0F">
        <w:rPr>
          <w:rFonts w:cstheme="minorHAnsi"/>
          <w:sz w:val="24"/>
          <w:szCs w:val="24"/>
        </w:rPr>
        <w:t xml:space="preserve"> will not be considered under delegated authority without the prior agreement of </w:t>
      </w:r>
      <w:r w:rsidRPr="0030017E">
        <w:rPr>
          <w:rFonts w:cstheme="minorHAnsi"/>
          <w:sz w:val="24"/>
          <w:szCs w:val="24"/>
        </w:rPr>
        <w:t xml:space="preserve">QAEC </w:t>
      </w:r>
      <w:r w:rsidRPr="0030017E" w:rsidR="00971F0F">
        <w:rPr>
          <w:rFonts w:cstheme="minorHAnsi"/>
          <w:sz w:val="24"/>
          <w:szCs w:val="24"/>
        </w:rPr>
        <w:t xml:space="preserve">or its </w:t>
      </w:r>
      <w:r w:rsidRPr="0030017E">
        <w:rPr>
          <w:rFonts w:cstheme="minorHAnsi"/>
          <w:sz w:val="24"/>
          <w:szCs w:val="24"/>
        </w:rPr>
        <w:t>chair</w:t>
      </w:r>
      <w:r w:rsidRPr="0030017E" w:rsidR="00971F0F">
        <w:rPr>
          <w:rFonts w:cstheme="minorHAnsi"/>
          <w:sz w:val="24"/>
          <w:szCs w:val="24"/>
        </w:rPr>
        <w:t xml:space="preserve">. </w:t>
      </w:r>
    </w:p>
    <w:p w:rsidRPr="0030017E" w:rsidR="00C10FB9" w:rsidP="00C10FB9" w:rsidRDefault="00C10FB9" w14:paraId="6BB6C876" w14:textId="77777777">
      <w:pPr>
        <w:rPr>
          <w:rFonts w:cstheme="minorHAnsi"/>
          <w:b/>
          <w:sz w:val="28"/>
          <w:szCs w:val="28"/>
        </w:rPr>
      </w:pPr>
      <w:r w:rsidRPr="0030017E">
        <w:rPr>
          <w:rFonts w:cstheme="minorHAnsi"/>
          <w:b/>
          <w:sz w:val="28"/>
          <w:szCs w:val="28"/>
        </w:rPr>
        <w:t xml:space="preserve">Timescales </w:t>
      </w:r>
    </w:p>
    <w:p w:rsidRPr="0030017E" w:rsidR="00C10FB9" w:rsidP="00C10FB9" w:rsidRDefault="000243EE" w14:paraId="5E35435D" w14:textId="77777777">
      <w:pPr>
        <w:pStyle w:val="ListParagraph"/>
        <w:numPr>
          <w:ilvl w:val="0"/>
          <w:numId w:val="1"/>
        </w:numPr>
        <w:ind w:left="357" w:hanging="357"/>
        <w:rPr>
          <w:rFonts w:cstheme="minorHAnsi"/>
          <w:sz w:val="24"/>
          <w:szCs w:val="24"/>
        </w:rPr>
      </w:pPr>
      <w:r w:rsidRPr="0030017E">
        <w:rPr>
          <w:rFonts w:cstheme="minorHAnsi"/>
          <w:sz w:val="24"/>
          <w:szCs w:val="24"/>
        </w:rPr>
        <w:t>Monitoring committee</w:t>
      </w:r>
      <w:r w:rsidRPr="0030017E" w:rsidR="00F40765">
        <w:rPr>
          <w:rFonts w:cstheme="minorHAnsi"/>
          <w:sz w:val="24"/>
          <w:szCs w:val="24"/>
        </w:rPr>
        <w:t>s</w:t>
      </w:r>
      <w:r w:rsidRPr="0030017E">
        <w:rPr>
          <w:rFonts w:cstheme="minorHAnsi"/>
          <w:sz w:val="24"/>
          <w:szCs w:val="24"/>
        </w:rPr>
        <w:t xml:space="preserve"> will publish a schedule of meetings at the start of each academic year. Proposals will usually be considered at a scheduled meeting. However, at the discretion of the chair, an extraordinary meeting may be scheduled for this purpose. </w:t>
      </w:r>
    </w:p>
    <w:p w:rsidRPr="0030017E" w:rsidR="000243EE" w:rsidP="000243EE" w:rsidRDefault="000243EE" w14:paraId="3C662139" w14:textId="77777777">
      <w:pPr>
        <w:rPr>
          <w:rFonts w:cstheme="minorHAnsi"/>
          <w:b/>
          <w:sz w:val="28"/>
          <w:szCs w:val="28"/>
        </w:rPr>
      </w:pPr>
      <w:r w:rsidRPr="0030017E">
        <w:rPr>
          <w:rFonts w:cstheme="minorHAnsi"/>
          <w:b/>
          <w:sz w:val="28"/>
          <w:szCs w:val="28"/>
        </w:rPr>
        <w:t>D</w:t>
      </w:r>
      <w:r w:rsidRPr="0030017E" w:rsidR="00C10FB9">
        <w:rPr>
          <w:rFonts w:cstheme="minorHAnsi"/>
          <w:b/>
          <w:sz w:val="28"/>
          <w:szCs w:val="28"/>
        </w:rPr>
        <w:t xml:space="preserve">ocuments </w:t>
      </w:r>
    </w:p>
    <w:p w:rsidRPr="0030017E" w:rsidR="004F081B" w:rsidP="000243EE" w:rsidRDefault="004F081B" w14:paraId="35156AC3"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Approval documents will vary in accordance with the type and scale of the proposal. </w:t>
      </w:r>
      <w:r w:rsidRPr="0030017E" w:rsidR="00C10FB9">
        <w:rPr>
          <w:rFonts w:cstheme="minorHAnsi"/>
          <w:sz w:val="24"/>
          <w:szCs w:val="24"/>
        </w:rPr>
        <w:t xml:space="preserve"> </w:t>
      </w:r>
      <w:r w:rsidRPr="0030017E">
        <w:rPr>
          <w:rFonts w:cstheme="minorHAnsi"/>
          <w:sz w:val="24"/>
          <w:szCs w:val="24"/>
        </w:rPr>
        <w:t>These might include:</w:t>
      </w:r>
    </w:p>
    <w:p w:rsidRPr="0030017E" w:rsidR="004F081B" w:rsidP="004F081B" w:rsidRDefault="004F081B" w14:paraId="11AD99A1" w14:textId="77777777">
      <w:pPr>
        <w:pStyle w:val="ListParagraph"/>
        <w:numPr>
          <w:ilvl w:val="1"/>
          <w:numId w:val="1"/>
        </w:numPr>
        <w:ind w:left="788" w:hanging="431"/>
        <w:rPr>
          <w:rFonts w:cstheme="minorHAnsi"/>
          <w:sz w:val="24"/>
          <w:szCs w:val="24"/>
        </w:rPr>
      </w:pPr>
      <w:r w:rsidRPr="0030017E">
        <w:rPr>
          <w:rFonts w:cstheme="minorHAnsi"/>
          <w:sz w:val="24"/>
          <w:szCs w:val="24"/>
        </w:rPr>
        <w:t>The rationale for the proposal</w:t>
      </w:r>
    </w:p>
    <w:p w:rsidRPr="0030017E" w:rsidR="004F081B" w:rsidP="004F081B" w:rsidRDefault="004F081B" w14:paraId="4BEB6059" w14:textId="77777777">
      <w:pPr>
        <w:pStyle w:val="ListParagraph"/>
        <w:numPr>
          <w:ilvl w:val="1"/>
          <w:numId w:val="1"/>
        </w:numPr>
        <w:ind w:left="788" w:hanging="431"/>
        <w:rPr>
          <w:rFonts w:cstheme="minorHAnsi"/>
          <w:sz w:val="24"/>
          <w:szCs w:val="24"/>
        </w:rPr>
      </w:pPr>
      <w:r w:rsidRPr="0030017E">
        <w:rPr>
          <w:rFonts w:cstheme="minorHAnsi"/>
          <w:sz w:val="24"/>
          <w:szCs w:val="24"/>
        </w:rPr>
        <w:t xml:space="preserve">An evaluation of the resource needs and/or implications of the proposal </w:t>
      </w:r>
    </w:p>
    <w:p w:rsidRPr="0030017E" w:rsidR="004F081B" w:rsidP="004F081B" w:rsidRDefault="004F081B" w14:paraId="1FDC0C47" w14:textId="77777777">
      <w:pPr>
        <w:pStyle w:val="ListParagraph"/>
        <w:numPr>
          <w:ilvl w:val="1"/>
          <w:numId w:val="1"/>
        </w:numPr>
        <w:ind w:left="788" w:hanging="431"/>
        <w:rPr>
          <w:rFonts w:cstheme="minorHAnsi"/>
          <w:sz w:val="24"/>
          <w:szCs w:val="24"/>
        </w:rPr>
      </w:pPr>
      <w:r w:rsidRPr="0030017E">
        <w:rPr>
          <w:rFonts w:cstheme="minorHAnsi"/>
          <w:sz w:val="24"/>
          <w:szCs w:val="24"/>
        </w:rPr>
        <w:lastRenderedPageBreak/>
        <w:t>Programme Specification (amended</w:t>
      </w:r>
      <w:r w:rsidRPr="0030017E" w:rsidR="000D0F60">
        <w:rPr>
          <w:rFonts w:cstheme="minorHAnsi"/>
          <w:sz w:val="24"/>
          <w:szCs w:val="24"/>
        </w:rPr>
        <w:t>, if appropriate</w:t>
      </w:r>
      <w:r w:rsidRPr="0030017E">
        <w:rPr>
          <w:rFonts w:cstheme="minorHAnsi"/>
          <w:sz w:val="24"/>
          <w:szCs w:val="24"/>
        </w:rPr>
        <w:t>)</w:t>
      </w:r>
    </w:p>
    <w:p w:rsidRPr="0030017E" w:rsidR="004F081B" w:rsidP="004F081B" w:rsidRDefault="004F081B" w14:paraId="57CFC061" w14:textId="77777777">
      <w:pPr>
        <w:pStyle w:val="ListParagraph"/>
        <w:numPr>
          <w:ilvl w:val="1"/>
          <w:numId w:val="1"/>
        </w:numPr>
        <w:ind w:left="788" w:hanging="431"/>
        <w:rPr>
          <w:rFonts w:cstheme="minorHAnsi"/>
          <w:sz w:val="24"/>
          <w:szCs w:val="24"/>
        </w:rPr>
      </w:pPr>
      <w:r w:rsidRPr="0030017E">
        <w:rPr>
          <w:rFonts w:cstheme="minorHAnsi"/>
          <w:sz w:val="24"/>
          <w:szCs w:val="24"/>
        </w:rPr>
        <w:t>Programme regulations and Scheme of Assessment (amended</w:t>
      </w:r>
      <w:r w:rsidRPr="0030017E" w:rsidR="000D0F60">
        <w:rPr>
          <w:rFonts w:cstheme="minorHAnsi"/>
          <w:sz w:val="24"/>
          <w:szCs w:val="24"/>
        </w:rPr>
        <w:t>, if required</w:t>
      </w:r>
      <w:r w:rsidRPr="0030017E">
        <w:rPr>
          <w:rFonts w:cstheme="minorHAnsi"/>
          <w:sz w:val="24"/>
          <w:szCs w:val="24"/>
        </w:rPr>
        <w:t>)</w:t>
      </w:r>
    </w:p>
    <w:p w:rsidRPr="0030017E" w:rsidR="004F081B" w:rsidP="004F081B" w:rsidRDefault="004F081B" w14:paraId="5814391B" w14:textId="77777777">
      <w:pPr>
        <w:pStyle w:val="ListParagraph"/>
        <w:numPr>
          <w:ilvl w:val="1"/>
          <w:numId w:val="1"/>
        </w:numPr>
        <w:ind w:left="788" w:hanging="431"/>
        <w:rPr>
          <w:rFonts w:cstheme="minorHAnsi"/>
          <w:sz w:val="24"/>
          <w:szCs w:val="24"/>
        </w:rPr>
      </w:pPr>
      <w:r w:rsidRPr="0030017E">
        <w:rPr>
          <w:rFonts w:cstheme="minorHAnsi"/>
          <w:sz w:val="24"/>
          <w:szCs w:val="24"/>
        </w:rPr>
        <w:t xml:space="preserve">Module templates for any new modules </w:t>
      </w:r>
    </w:p>
    <w:p w:rsidRPr="0030017E" w:rsidR="004F081B" w:rsidP="004F081B" w:rsidRDefault="004F081B" w14:paraId="1ADFA1EB" w14:textId="77777777">
      <w:pPr>
        <w:pStyle w:val="ListParagraph"/>
        <w:ind w:left="788"/>
        <w:rPr>
          <w:rFonts w:cstheme="minorHAnsi"/>
          <w:sz w:val="24"/>
          <w:szCs w:val="24"/>
        </w:rPr>
      </w:pPr>
    </w:p>
    <w:p w:rsidRPr="0030017E" w:rsidR="004F081B" w:rsidP="004F081B" w:rsidRDefault="004F081B" w14:paraId="1053776F" w14:textId="77777777">
      <w:pPr>
        <w:pStyle w:val="ListParagraph"/>
        <w:numPr>
          <w:ilvl w:val="0"/>
          <w:numId w:val="1"/>
        </w:numPr>
        <w:ind w:left="357" w:hanging="357"/>
        <w:rPr>
          <w:rFonts w:cstheme="minorHAnsi"/>
          <w:b/>
          <w:sz w:val="24"/>
          <w:szCs w:val="24"/>
        </w:rPr>
      </w:pPr>
      <w:r w:rsidRPr="0030017E">
        <w:rPr>
          <w:rFonts w:cstheme="minorHAnsi"/>
          <w:sz w:val="24"/>
          <w:szCs w:val="24"/>
        </w:rPr>
        <w:t xml:space="preserve">For approved programmes, the Course Document may be provided as a contextual document. </w:t>
      </w:r>
      <w:r w:rsidRPr="0030017E" w:rsidR="00C10FB9">
        <w:rPr>
          <w:rFonts w:cstheme="minorHAnsi"/>
          <w:sz w:val="24"/>
          <w:szCs w:val="24"/>
        </w:rPr>
        <w:t xml:space="preserve"> </w:t>
      </w:r>
      <w:r w:rsidRPr="0030017E" w:rsidR="000D0F60">
        <w:rPr>
          <w:rFonts w:cstheme="minorHAnsi"/>
          <w:sz w:val="24"/>
          <w:szCs w:val="24"/>
        </w:rPr>
        <w:t xml:space="preserve">However, it is expected the documentary requirements will be kept to a minimum and the production of these documents will not be burdensome. </w:t>
      </w:r>
    </w:p>
    <w:p w:rsidRPr="0030017E" w:rsidR="004F081B" w:rsidP="004F081B" w:rsidRDefault="004F081B" w14:paraId="6D19A69A" w14:textId="77777777">
      <w:pPr>
        <w:pStyle w:val="ListParagraph"/>
        <w:ind w:left="357"/>
        <w:rPr>
          <w:rFonts w:cstheme="minorHAnsi"/>
          <w:b/>
          <w:sz w:val="28"/>
          <w:szCs w:val="28"/>
        </w:rPr>
      </w:pPr>
    </w:p>
    <w:p w:rsidRPr="0030017E" w:rsidR="00C10FB9" w:rsidP="004F081B" w:rsidRDefault="004F081B" w14:paraId="0C195484" w14:textId="77777777">
      <w:pPr>
        <w:pStyle w:val="ListParagraph"/>
        <w:ind w:left="357"/>
        <w:rPr>
          <w:rFonts w:cstheme="minorHAnsi"/>
          <w:b/>
          <w:sz w:val="28"/>
          <w:szCs w:val="28"/>
        </w:rPr>
      </w:pPr>
      <w:r w:rsidRPr="0030017E">
        <w:rPr>
          <w:rFonts w:cstheme="minorHAnsi"/>
          <w:b/>
          <w:sz w:val="28"/>
          <w:szCs w:val="28"/>
        </w:rPr>
        <w:t>External advice</w:t>
      </w:r>
    </w:p>
    <w:p w:rsidRPr="0030017E" w:rsidR="004F081B" w:rsidP="004F081B" w:rsidRDefault="004F081B" w14:paraId="42CBF517" w14:textId="77777777">
      <w:pPr>
        <w:pStyle w:val="ListParagraph"/>
        <w:ind w:left="357"/>
        <w:rPr>
          <w:rFonts w:cstheme="minorHAnsi"/>
          <w:b/>
          <w:sz w:val="28"/>
          <w:szCs w:val="28"/>
        </w:rPr>
      </w:pPr>
    </w:p>
    <w:p w:rsidRPr="0030017E" w:rsidR="00223ECA" w:rsidP="0023575E" w:rsidRDefault="0023575E" w14:paraId="2586427B"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Monitoring committees </w:t>
      </w:r>
      <w:r w:rsidRPr="0030017E" w:rsidR="006E06CD">
        <w:rPr>
          <w:rFonts w:cstheme="minorHAnsi"/>
          <w:sz w:val="24"/>
          <w:szCs w:val="24"/>
        </w:rPr>
        <w:t xml:space="preserve">will determine on a case-by-case </w:t>
      </w:r>
      <w:r w:rsidR="00A315AF">
        <w:rPr>
          <w:rFonts w:cstheme="minorHAnsi"/>
          <w:sz w:val="24"/>
          <w:szCs w:val="24"/>
        </w:rPr>
        <w:t xml:space="preserve">basis </w:t>
      </w:r>
      <w:r w:rsidRPr="0030017E" w:rsidR="006E06CD">
        <w:rPr>
          <w:rFonts w:cstheme="minorHAnsi"/>
          <w:sz w:val="24"/>
          <w:szCs w:val="24"/>
        </w:rPr>
        <w:t xml:space="preserve">whether </w:t>
      </w:r>
      <w:r w:rsidRPr="0030017E">
        <w:rPr>
          <w:rFonts w:cstheme="minorHAnsi"/>
          <w:sz w:val="24"/>
          <w:szCs w:val="24"/>
        </w:rPr>
        <w:t xml:space="preserve">proposals </w:t>
      </w:r>
      <w:r w:rsidRPr="0030017E" w:rsidR="006E06CD">
        <w:rPr>
          <w:rFonts w:cstheme="minorHAnsi"/>
          <w:sz w:val="24"/>
          <w:szCs w:val="24"/>
        </w:rPr>
        <w:t>shall</w:t>
      </w:r>
      <w:r w:rsidRPr="0030017E">
        <w:rPr>
          <w:rFonts w:cstheme="minorHAnsi"/>
          <w:sz w:val="24"/>
          <w:szCs w:val="24"/>
        </w:rPr>
        <w:t xml:space="preserve"> </w:t>
      </w:r>
      <w:r w:rsidRPr="0030017E" w:rsidR="006E06CD">
        <w:rPr>
          <w:rFonts w:cstheme="minorHAnsi"/>
          <w:sz w:val="24"/>
          <w:szCs w:val="24"/>
        </w:rPr>
        <w:t>be considered</w:t>
      </w:r>
      <w:r w:rsidRPr="0030017E">
        <w:rPr>
          <w:rFonts w:cstheme="minorHAnsi"/>
          <w:sz w:val="24"/>
          <w:szCs w:val="24"/>
        </w:rPr>
        <w:t xml:space="preserve"> by an academic authority external to SGUL. </w:t>
      </w:r>
      <w:r w:rsidRPr="0030017E" w:rsidR="00C10FB9">
        <w:rPr>
          <w:rFonts w:cstheme="minorHAnsi"/>
          <w:sz w:val="24"/>
          <w:szCs w:val="24"/>
        </w:rPr>
        <w:t xml:space="preserve"> </w:t>
      </w:r>
      <w:r w:rsidRPr="0030017E" w:rsidR="006E06CD">
        <w:rPr>
          <w:rFonts w:cstheme="minorHAnsi"/>
          <w:sz w:val="24"/>
          <w:szCs w:val="24"/>
        </w:rPr>
        <w:t xml:space="preserve">In some instances, the internal membership of the monitoring committee may have sufficient subject expertise to consider a proposal. Alternatively, it may be appropriate to ask existing external examiners to comment on proposals prior to their consideration at the monitoring committee.  </w:t>
      </w:r>
    </w:p>
    <w:p w:rsidRPr="0030017E" w:rsidR="00223ECA" w:rsidP="00223ECA" w:rsidRDefault="00223ECA" w14:paraId="2AB13B55" w14:textId="77777777">
      <w:pPr>
        <w:pStyle w:val="ListParagraph"/>
        <w:ind w:left="357"/>
        <w:rPr>
          <w:rFonts w:cstheme="minorHAnsi"/>
          <w:sz w:val="24"/>
          <w:szCs w:val="24"/>
        </w:rPr>
      </w:pPr>
    </w:p>
    <w:p w:rsidRPr="0030017E" w:rsidR="0023575E" w:rsidP="0023575E" w:rsidRDefault="006E06CD" w14:paraId="6C3DECC4" w14:textId="0C49F48B">
      <w:pPr>
        <w:pStyle w:val="ListParagraph"/>
        <w:numPr>
          <w:ilvl w:val="0"/>
          <w:numId w:val="1"/>
        </w:numPr>
        <w:ind w:left="357" w:hanging="357"/>
        <w:rPr>
          <w:rFonts w:cstheme="minorHAnsi"/>
          <w:sz w:val="24"/>
          <w:szCs w:val="24"/>
        </w:rPr>
      </w:pPr>
      <w:r w:rsidRPr="0030017E">
        <w:rPr>
          <w:rFonts w:cstheme="minorHAnsi"/>
          <w:sz w:val="24"/>
          <w:szCs w:val="24"/>
        </w:rPr>
        <w:t>In some instances (for example the approval of a highly specialised module</w:t>
      </w:r>
      <w:r w:rsidRPr="0030017E" w:rsidR="00223ECA">
        <w:rPr>
          <w:rFonts w:cstheme="minorHAnsi"/>
          <w:sz w:val="24"/>
          <w:szCs w:val="24"/>
        </w:rPr>
        <w:t>) it may be appropriate to seek external advice prior to consideration at the monitoring committee level. If this is the case, the</w:t>
      </w:r>
      <w:r w:rsidRPr="0030017E" w:rsidR="0023575E">
        <w:rPr>
          <w:rFonts w:cstheme="minorHAnsi"/>
          <w:sz w:val="24"/>
          <w:szCs w:val="24"/>
        </w:rPr>
        <w:t xml:space="preserve"> external shall be nominated by the course leader using the approval criteria set out in paragraph </w:t>
      </w:r>
      <w:r w:rsidR="00C97C74">
        <w:rPr>
          <w:rFonts w:cstheme="minorHAnsi"/>
          <w:sz w:val="24"/>
          <w:szCs w:val="24"/>
        </w:rPr>
        <w:t>65</w:t>
      </w:r>
      <w:r w:rsidRPr="0030017E" w:rsidR="0023575E">
        <w:rPr>
          <w:rFonts w:cstheme="minorHAnsi"/>
          <w:sz w:val="24"/>
          <w:szCs w:val="24"/>
        </w:rPr>
        <w:t xml:space="preserve"> of the </w:t>
      </w:r>
      <w:r w:rsidR="000F19E4">
        <w:rPr>
          <w:rFonts w:cstheme="minorHAnsi"/>
          <w:sz w:val="24"/>
          <w:szCs w:val="24"/>
        </w:rPr>
        <w:t>v</w:t>
      </w:r>
      <w:r w:rsidRPr="0030017E" w:rsidR="0023575E">
        <w:rPr>
          <w:rFonts w:cstheme="minorHAnsi"/>
          <w:sz w:val="24"/>
          <w:szCs w:val="24"/>
        </w:rPr>
        <w:t>alidation procedure</w:t>
      </w:r>
      <w:r w:rsidR="000F19E4">
        <w:rPr>
          <w:rFonts w:cstheme="minorHAnsi"/>
          <w:sz w:val="24"/>
          <w:szCs w:val="24"/>
        </w:rPr>
        <w:t xml:space="preserve"> (section A of the Manual)</w:t>
      </w:r>
      <w:r w:rsidRPr="0030017E" w:rsidR="0023575E">
        <w:rPr>
          <w:rFonts w:cstheme="minorHAnsi"/>
          <w:sz w:val="24"/>
          <w:szCs w:val="24"/>
        </w:rPr>
        <w:t xml:space="preserve">. The monitoring committee chair will confirm the suitability of the external prior to his/her involvement in the approval process. </w:t>
      </w:r>
    </w:p>
    <w:p w:rsidRPr="0030017E" w:rsidR="00C10FB9" w:rsidP="00C10FB9" w:rsidRDefault="00C10FB9" w14:paraId="1EB10095" w14:textId="77777777">
      <w:pPr>
        <w:pStyle w:val="ListParagraph"/>
        <w:ind w:left="792"/>
        <w:rPr>
          <w:rFonts w:cstheme="minorHAnsi"/>
          <w:sz w:val="24"/>
          <w:szCs w:val="24"/>
        </w:rPr>
      </w:pPr>
    </w:p>
    <w:p w:rsidRPr="0030017E" w:rsidR="00C10FB9" w:rsidP="00C10FB9" w:rsidRDefault="000D0F60" w14:paraId="077024D5" w14:textId="20DB8F7A">
      <w:pPr>
        <w:pStyle w:val="ListParagraph"/>
        <w:numPr>
          <w:ilvl w:val="0"/>
          <w:numId w:val="1"/>
        </w:numPr>
        <w:ind w:left="357" w:hanging="357"/>
        <w:rPr>
          <w:rFonts w:cstheme="minorHAnsi"/>
          <w:sz w:val="24"/>
          <w:szCs w:val="24"/>
        </w:rPr>
      </w:pPr>
      <w:r w:rsidRPr="0030017E">
        <w:rPr>
          <w:rFonts w:cstheme="minorHAnsi"/>
          <w:sz w:val="24"/>
          <w:szCs w:val="24"/>
        </w:rPr>
        <w:t xml:space="preserve">The secretary to the monitoring committee will despatch the validation documents to the external </w:t>
      </w:r>
      <w:r w:rsidRPr="0030017E" w:rsidR="00F40765">
        <w:rPr>
          <w:rFonts w:cstheme="minorHAnsi"/>
          <w:sz w:val="24"/>
          <w:szCs w:val="24"/>
        </w:rPr>
        <w:t>with</w:t>
      </w:r>
      <w:r w:rsidRPr="0030017E">
        <w:rPr>
          <w:rFonts w:cstheme="minorHAnsi"/>
          <w:sz w:val="24"/>
          <w:szCs w:val="24"/>
        </w:rPr>
        <w:t xml:space="preserve"> a request to respond in advance of the committee meeting at which the proposal will be considered.</w:t>
      </w:r>
    </w:p>
    <w:p w:rsidRPr="0030017E" w:rsidR="000D0F60" w:rsidP="000D0F60" w:rsidRDefault="000D0F60" w14:paraId="7441A48A" w14:textId="77777777">
      <w:pPr>
        <w:pStyle w:val="ListParagraph"/>
        <w:rPr>
          <w:rFonts w:cstheme="minorHAnsi"/>
          <w:sz w:val="24"/>
          <w:szCs w:val="24"/>
        </w:rPr>
      </w:pPr>
    </w:p>
    <w:p w:rsidRPr="0030017E" w:rsidR="00223ECA" w:rsidP="00223ECA" w:rsidRDefault="000D0F60" w14:paraId="155245EF"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The external will not usually be </w:t>
      </w:r>
      <w:r w:rsidRPr="0030017E" w:rsidR="00082B5F">
        <w:rPr>
          <w:rFonts w:cstheme="minorHAnsi"/>
          <w:sz w:val="24"/>
          <w:szCs w:val="24"/>
        </w:rPr>
        <w:t>required</w:t>
      </w:r>
      <w:r w:rsidRPr="0030017E">
        <w:rPr>
          <w:rFonts w:cstheme="minorHAnsi"/>
          <w:sz w:val="24"/>
          <w:szCs w:val="24"/>
        </w:rPr>
        <w:t xml:space="preserve"> to attend the monitoring committee. </w:t>
      </w:r>
    </w:p>
    <w:p w:rsidRPr="0030017E" w:rsidR="00223ECA" w:rsidP="00223ECA" w:rsidRDefault="00223ECA" w14:paraId="1051A8C9" w14:textId="77777777">
      <w:pPr>
        <w:pStyle w:val="ListParagraph"/>
        <w:ind w:left="357"/>
        <w:rPr>
          <w:rFonts w:cstheme="minorHAnsi"/>
          <w:sz w:val="24"/>
          <w:szCs w:val="24"/>
        </w:rPr>
      </w:pPr>
    </w:p>
    <w:p w:rsidRPr="0030017E" w:rsidR="00223ECA" w:rsidP="00223ECA" w:rsidRDefault="00223ECA" w14:paraId="27C4DB06"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In the event of doubt about whether external advice should be sought the matter will be referred to the Quality Assurance and Enhancement Committee or its chair or secretary. For the most part, it is expected that proposals will be considered </w:t>
      </w:r>
      <w:r w:rsidR="000F19E4">
        <w:rPr>
          <w:rFonts w:cstheme="minorHAnsi"/>
          <w:sz w:val="24"/>
          <w:szCs w:val="24"/>
        </w:rPr>
        <w:t xml:space="preserve">through </w:t>
      </w:r>
      <w:r w:rsidRPr="0030017E">
        <w:rPr>
          <w:rFonts w:cstheme="minorHAnsi"/>
          <w:sz w:val="24"/>
          <w:szCs w:val="24"/>
        </w:rPr>
        <w:t xml:space="preserve">the committee’s internal membership (with advice from external examiners). </w:t>
      </w:r>
    </w:p>
    <w:p w:rsidRPr="0030017E" w:rsidR="002A7436" w:rsidP="002A7436" w:rsidRDefault="002A7436" w14:paraId="46132AE7" w14:textId="77777777">
      <w:pPr>
        <w:pStyle w:val="ListParagraph"/>
        <w:rPr>
          <w:rFonts w:cstheme="minorHAnsi"/>
          <w:b/>
          <w:sz w:val="24"/>
          <w:szCs w:val="24"/>
        </w:rPr>
      </w:pPr>
    </w:p>
    <w:p w:rsidRPr="0030017E" w:rsidR="000D0F60" w:rsidP="002A7436" w:rsidRDefault="002A7436" w14:paraId="6861C2D2" w14:textId="77777777">
      <w:pPr>
        <w:pStyle w:val="ListParagraph"/>
        <w:numPr>
          <w:ilvl w:val="0"/>
          <w:numId w:val="1"/>
        </w:numPr>
        <w:contextualSpacing w:val="0"/>
        <w:rPr>
          <w:rFonts w:cstheme="minorHAnsi"/>
          <w:sz w:val="24"/>
          <w:szCs w:val="24"/>
        </w:rPr>
      </w:pPr>
      <w:r w:rsidRPr="0030017E">
        <w:rPr>
          <w:rFonts w:cstheme="minorHAnsi"/>
          <w:sz w:val="24"/>
          <w:szCs w:val="24"/>
        </w:rPr>
        <w:t xml:space="preserve">SGUL will pay a fee to external panel members involved in approval processes. </w:t>
      </w:r>
      <w:r w:rsidRPr="0030017E" w:rsidR="00223ECA">
        <w:rPr>
          <w:rFonts w:cstheme="minorHAnsi"/>
          <w:sz w:val="24"/>
          <w:szCs w:val="24"/>
        </w:rPr>
        <w:t>If an external examiner is asked to comment on a proposal, the external will not usually receive an additional fee.</w:t>
      </w:r>
    </w:p>
    <w:p w:rsidRPr="0030017E" w:rsidR="000D0F60" w:rsidP="000D0F60" w:rsidRDefault="000D0F60" w14:paraId="097BE981" w14:textId="77777777">
      <w:pPr>
        <w:pStyle w:val="ListParagraph"/>
        <w:ind w:left="360"/>
        <w:rPr>
          <w:rFonts w:cstheme="minorHAnsi"/>
          <w:b/>
          <w:sz w:val="28"/>
          <w:szCs w:val="28"/>
        </w:rPr>
      </w:pPr>
      <w:r w:rsidRPr="0030017E">
        <w:rPr>
          <w:rFonts w:cstheme="minorHAnsi"/>
          <w:b/>
          <w:sz w:val="28"/>
          <w:szCs w:val="28"/>
        </w:rPr>
        <w:t>Meeting of the monitoring committee</w:t>
      </w:r>
    </w:p>
    <w:p w:rsidRPr="0030017E" w:rsidR="000D0F60" w:rsidP="000D0F60" w:rsidRDefault="000D0F60" w14:paraId="71B9ACF6" w14:textId="77777777">
      <w:pPr>
        <w:pStyle w:val="ListParagraph"/>
        <w:ind w:left="360"/>
        <w:rPr>
          <w:rFonts w:cstheme="minorHAnsi"/>
          <w:b/>
          <w:sz w:val="28"/>
          <w:szCs w:val="28"/>
        </w:rPr>
      </w:pPr>
    </w:p>
    <w:p w:rsidRPr="0030017E" w:rsidR="00C10FB9" w:rsidP="00C10FB9" w:rsidRDefault="00C10FB9" w14:paraId="7B2D54EC"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The </w:t>
      </w:r>
      <w:r w:rsidRPr="0030017E" w:rsidR="00082B5F">
        <w:rPr>
          <w:rFonts w:cstheme="minorHAnsi"/>
          <w:sz w:val="24"/>
          <w:szCs w:val="24"/>
        </w:rPr>
        <w:t>meeting</w:t>
      </w:r>
      <w:r w:rsidRPr="0030017E" w:rsidR="000D0F60">
        <w:rPr>
          <w:rFonts w:cstheme="minorHAnsi"/>
          <w:sz w:val="24"/>
          <w:szCs w:val="24"/>
        </w:rPr>
        <w:t xml:space="preserve"> of the monitoring committee will be conducted in accordance with the usual arrangements for the committee. The course leader and other relevant personnel will be in attendance to answer </w:t>
      </w:r>
      <w:r w:rsidRPr="0030017E" w:rsidR="00082B5F">
        <w:rPr>
          <w:rFonts w:cstheme="minorHAnsi"/>
          <w:sz w:val="24"/>
          <w:szCs w:val="24"/>
        </w:rPr>
        <w:t xml:space="preserve">queries from members of the monitoring committee and to </w:t>
      </w:r>
      <w:r w:rsidR="000F19E4">
        <w:rPr>
          <w:rFonts w:cstheme="minorHAnsi"/>
          <w:sz w:val="24"/>
          <w:szCs w:val="24"/>
        </w:rPr>
        <w:t xml:space="preserve">respond to </w:t>
      </w:r>
      <w:r w:rsidRPr="0030017E" w:rsidR="00082B5F">
        <w:rPr>
          <w:rFonts w:cstheme="minorHAnsi"/>
          <w:sz w:val="24"/>
          <w:szCs w:val="24"/>
        </w:rPr>
        <w:t>queries that have arisen as a result of the scrutiny of the documents by the external.</w:t>
      </w:r>
    </w:p>
    <w:p w:rsidRPr="0030017E" w:rsidR="00082B5F" w:rsidP="00082B5F" w:rsidRDefault="00082B5F" w14:paraId="151FCFCF" w14:textId="77777777">
      <w:pPr>
        <w:pStyle w:val="ListParagraph"/>
        <w:ind w:left="357"/>
        <w:rPr>
          <w:rFonts w:cstheme="minorHAnsi"/>
          <w:sz w:val="24"/>
          <w:szCs w:val="24"/>
        </w:rPr>
      </w:pPr>
    </w:p>
    <w:p w:rsidRPr="0030017E" w:rsidR="00082B5F" w:rsidP="00082B5F" w:rsidRDefault="00082B5F" w14:paraId="0073E53C"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It is expected that the standing membership of the monitoring committee will be sufficient to consider proposals. However internal experts may be invited to attend the monitoring committee and take part in discussions to aid the process. </w:t>
      </w:r>
    </w:p>
    <w:p w:rsidRPr="0030017E" w:rsidR="00082B5F" w:rsidP="00082B5F" w:rsidRDefault="00082B5F" w14:paraId="792DE8A3" w14:textId="77777777">
      <w:pPr>
        <w:pStyle w:val="ListParagraph"/>
        <w:rPr>
          <w:rFonts w:cstheme="minorHAnsi"/>
          <w:sz w:val="24"/>
          <w:szCs w:val="24"/>
        </w:rPr>
      </w:pPr>
    </w:p>
    <w:p w:rsidRPr="0030017E" w:rsidR="00082B5F" w:rsidP="00082B5F" w:rsidRDefault="00082B5F" w14:paraId="7142BE1B"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It is expected that the monitoring committee will be able to reach a decision without a requirement for a private meeting (i.e. a meeting from which the course leader is absent). However, a private meeting may take place if, in the view of the monitoring committee, this will aid the decision-making process. </w:t>
      </w:r>
    </w:p>
    <w:p w:rsidRPr="0030017E" w:rsidR="00C10FB9" w:rsidP="00C10FB9" w:rsidRDefault="00C10FB9" w14:paraId="28841828" w14:textId="77777777">
      <w:pPr>
        <w:rPr>
          <w:rFonts w:cstheme="minorHAnsi"/>
          <w:b/>
          <w:sz w:val="28"/>
          <w:szCs w:val="28"/>
        </w:rPr>
      </w:pPr>
      <w:r w:rsidRPr="0030017E">
        <w:rPr>
          <w:rFonts w:cstheme="minorHAnsi"/>
          <w:b/>
          <w:sz w:val="28"/>
          <w:szCs w:val="28"/>
        </w:rPr>
        <w:t>Approval criteria</w:t>
      </w:r>
    </w:p>
    <w:p w:rsidRPr="0030017E" w:rsidR="00082B5F" w:rsidP="00082B5F" w:rsidRDefault="00082B5F" w14:paraId="6E9F843B" w14:textId="4A71FCF6">
      <w:pPr>
        <w:pStyle w:val="ListParagraph"/>
        <w:numPr>
          <w:ilvl w:val="0"/>
          <w:numId w:val="1"/>
        </w:numPr>
        <w:ind w:left="357" w:hanging="357"/>
        <w:rPr>
          <w:rFonts w:cstheme="minorHAnsi"/>
          <w:sz w:val="24"/>
          <w:szCs w:val="24"/>
        </w:rPr>
      </w:pPr>
      <w:r w:rsidRPr="0030017E">
        <w:rPr>
          <w:rFonts w:cstheme="minorHAnsi"/>
          <w:sz w:val="24"/>
          <w:szCs w:val="24"/>
        </w:rPr>
        <w:t>In reaching its decision, the monitoring committee will be mindful of the approval criteria set out in the Validation Procedure (</w:t>
      </w:r>
      <w:r w:rsidR="000F19E4">
        <w:rPr>
          <w:rFonts w:cstheme="minorHAnsi"/>
          <w:sz w:val="24"/>
          <w:szCs w:val="24"/>
        </w:rPr>
        <w:t xml:space="preserve">Quality Manual Section A, </w:t>
      </w:r>
      <w:r w:rsidRPr="0030017E">
        <w:rPr>
          <w:rFonts w:cstheme="minorHAnsi"/>
          <w:sz w:val="24"/>
          <w:szCs w:val="24"/>
        </w:rPr>
        <w:t xml:space="preserve">paragraph </w:t>
      </w:r>
      <w:r w:rsidR="00C97C74">
        <w:rPr>
          <w:rFonts w:cstheme="minorHAnsi"/>
          <w:sz w:val="24"/>
          <w:szCs w:val="24"/>
        </w:rPr>
        <w:t>79</w:t>
      </w:r>
      <w:r w:rsidRPr="0030017E">
        <w:rPr>
          <w:rFonts w:cstheme="minorHAnsi"/>
          <w:sz w:val="24"/>
          <w:szCs w:val="24"/>
        </w:rPr>
        <w:t xml:space="preserve">). </w:t>
      </w:r>
    </w:p>
    <w:p w:rsidRPr="0030017E" w:rsidR="00082B5F" w:rsidP="00C10FB9" w:rsidRDefault="00082B5F" w14:paraId="78A0B322" w14:textId="77777777">
      <w:pPr>
        <w:pStyle w:val="ListParagraph"/>
        <w:ind w:left="360"/>
        <w:rPr>
          <w:rFonts w:cstheme="minorHAnsi"/>
          <w:b/>
          <w:sz w:val="28"/>
          <w:szCs w:val="28"/>
        </w:rPr>
      </w:pPr>
    </w:p>
    <w:p w:rsidRPr="0030017E" w:rsidR="00C10FB9" w:rsidP="00C10FB9" w:rsidRDefault="00C10FB9" w14:paraId="4805082D" w14:textId="77777777">
      <w:pPr>
        <w:pStyle w:val="ListParagraph"/>
        <w:ind w:left="360"/>
        <w:rPr>
          <w:rFonts w:cstheme="minorHAnsi"/>
          <w:b/>
          <w:sz w:val="28"/>
          <w:szCs w:val="28"/>
        </w:rPr>
      </w:pPr>
      <w:r w:rsidRPr="0030017E">
        <w:rPr>
          <w:rFonts w:cstheme="minorHAnsi"/>
          <w:b/>
          <w:sz w:val="28"/>
          <w:szCs w:val="28"/>
        </w:rPr>
        <w:t xml:space="preserve">Outcomes of validation </w:t>
      </w:r>
    </w:p>
    <w:p w:rsidRPr="0030017E" w:rsidR="00C10FB9" w:rsidP="00C10FB9" w:rsidRDefault="00C10FB9" w14:paraId="041784B0" w14:textId="5E6C0515">
      <w:pPr>
        <w:pStyle w:val="ListParagraph"/>
        <w:numPr>
          <w:ilvl w:val="0"/>
          <w:numId w:val="1"/>
        </w:numPr>
        <w:ind w:left="357" w:hanging="357"/>
        <w:rPr>
          <w:rFonts w:cstheme="minorHAnsi"/>
          <w:sz w:val="24"/>
          <w:szCs w:val="24"/>
        </w:rPr>
      </w:pPr>
      <w:r w:rsidRPr="0030017E">
        <w:rPr>
          <w:rFonts w:cstheme="minorHAnsi"/>
          <w:sz w:val="24"/>
          <w:szCs w:val="24"/>
        </w:rPr>
        <w:t xml:space="preserve">The </w:t>
      </w:r>
      <w:r w:rsidRPr="0030017E" w:rsidR="00082B5F">
        <w:rPr>
          <w:rFonts w:cstheme="minorHAnsi"/>
          <w:sz w:val="24"/>
          <w:szCs w:val="24"/>
        </w:rPr>
        <w:t>monitoring committee is empowered to make the judgments set out in the Validation Procedure (</w:t>
      </w:r>
      <w:r w:rsidR="000F19E4">
        <w:rPr>
          <w:rFonts w:cstheme="minorHAnsi"/>
          <w:sz w:val="24"/>
          <w:szCs w:val="24"/>
        </w:rPr>
        <w:t xml:space="preserve">Quality Manual Section A, </w:t>
      </w:r>
      <w:r w:rsidRPr="0030017E" w:rsidR="000F19E4">
        <w:rPr>
          <w:rFonts w:cstheme="minorHAnsi"/>
          <w:sz w:val="24"/>
          <w:szCs w:val="24"/>
        </w:rPr>
        <w:t xml:space="preserve">paragraph </w:t>
      </w:r>
      <w:r w:rsidR="00C97C74">
        <w:rPr>
          <w:rFonts w:cstheme="minorHAnsi"/>
          <w:sz w:val="24"/>
          <w:szCs w:val="24"/>
        </w:rPr>
        <w:t>81</w:t>
      </w:r>
      <w:r w:rsidRPr="0030017E" w:rsidR="00082B5F">
        <w:rPr>
          <w:rFonts w:cstheme="minorHAnsi"/>
          <w:sz w:val="24"/>
          <w:szCs w:val="24"/>
        </w:rPr>
        <w:t>).</w:t>
      </w:r>
    </w:p>
    <w:p w:rsidRPr="0030017E" w:rsidR="00082B5F" w:rsidP="00082B5F" w:rsidRDefault="00082B5F" w14:paraId="1549FB5A" w14:textId="77777777">
      <w:pPr>
        <w:pStyle w:val="ListParagraph"/>
        <w:ind w:left="357"/>
        <w:rPr>
          <w:rFonts w:cstheme="minorHAnsi"/>
          <w:sz w:val="24"/>
          <w:szCs w:val="24"/>
        </w:rPr>
      </w:pPr>
    </w:p>
    <w:p w:rsidRPr="0030017E" w:rsidR="000821F4" w:rsidP="000821F4" w:rsidRDefault="00C10FB9" w14:paraId="523C7400"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The outcome of the validation is usually communicated orally to the course </w:t>
      </w:r>
      <w:r w:rsidRPr="0030017E" w:rsidR="00082B5F">
        <w:rPr>
          <w:rFonts w:cstheme="minorHAnsi"/>
          <w:sz w:val="24"/>
          <w:szCs w:val="24"/>
        </w:rPr>
        <w:t>leader</w:t>
      </w:r>
      <w:r w:rsidRPr="0030017E">
        <w:rPr>
          <w:rFonts w:cstheme="minorHAnsi"/>
          <w:sz w:val="24"/>
          <w:szCs w:val="24"/>
        </w:rPr>
        <w:t xml:space="preserve"> at the conclusion of the </w:t>
      </w:r>
      <w:r w:rsidRPr="0030017E" w:rsidR="00082B5F">
        <w:rPr>
          <w:rFonts w:cstheme="minorHAnsi"/>
          <w:sz w:val="24"/>
          <w:szCs w:val="24"/>
        </w:rPr>
        <w:t xml:space="preserve">meeting by the chair together with any </w:t>
      </w:r>
      <w:r w:rsidRPr="0030017E">
        <w:rPr>
          <w:rFonts w:cstheme="minorHAnsi"/>
          <w:sz w:val="24"/>
          <w:szCs w:val="24"/>
        </w:rPr>
        <w:t xml:space="preserve">deadlines for the fulfilment of conditions. </w:t>
      </w:r>
    </w:p>
    <w:p w:rsidRPr="0030017E" w:rsidR="000821F4" w:rsidP="000821F4" w:rsidRDefault="000821F4" w14:paraId="743B08B3" w14:textId="77777777">
      <w:pPr>
        <w:pStyle w:val="ListParagraph"/>
        <w:rPr>
          <w:rFonts w:cstheme="minorHAnsi"/>
          <w:sz w:val="24"/>
          <w:szCs w:val="24"/>
        </w:rPr>
      </w:pPr>
    </w:p>
    <w:p w:rsidRPr="0030017E" w:rsidR="000821F4" w:rsidP="000821F4" w:rsidRDefault="00C10FB9" w14:paraId="17C9C007"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The </w:t>
      </w:r>
      <w:r w:rsidRPr="0030017E" w:rsidR="00082B5F">
        <w:rPr>
          <w:rFonts w:cstheme="minorHAnsi"/>
          <w:sz w:val="24"/>
          <w:szCs w:val="24"/>
        </w:rPr>
        <w:t>chair</w:t>
      </w:r>
      <w:r w:rsidRPr="0030017E">
        <w:rPr>
          <w:rFonts w:cstheme="minorHAnsi"/>
          <w:sz w:val="24"/>
          <w:szCs w:val="24"/>
        </w:rPr>
        <w:t xml:space="preserve"> will </w:t>
      </w:r>
      <w:r w:rsidRPr="0030017E" w:rsidR="00082B5F">
        <w:rPr>
          <w:rFonts w:cstheme="minorHAnsi"/>
          <w:sz w:val="24"/>
          <w:szCs w:val="24"/>
        </w:rPr>
        <w:t>usually consider</w:t>
      </w:r>
      <w:r w:rsidRPr="0030017E">
        <w:rPr>
          <w:rFonts w:cstheme="minorHAnsi"/>
          <w:sz w:val="24"/>
          <w:szCs w:val="24"/>
        </w:rPr>
        <w:t xml:space="preserve"> the response to conditions </w:t>
      </w:r>
      <w:r w:rsidRPr="0030017E" w:rsidR="00082B5F">
        <w:rPr>
          <w:rFonts w:cstheme="minorHAnsi"/>
          <w:sz w:val="24"/>
          <w:szCs w:val="24"/>
        </w:rPr>
        <w:t>on behalf on the committee. In some circumstances, this may involve further communication with the external.</w:t>
      </w:r>
    </w:p>
    <w:p w:rsidRPr="0030017E" w:rsidR="000821F4" w:rsidP="000821F4" w:rsidRDefault="000821F4" w14:paraId="31D88FE8" w14:textId="77777777">
      <w:pPr>
        <w:pStyle w:val="ListParagraph"/>
        <w:ind w:left="357"/>
        <w:rPr>
          <w:rFonts w:cstheme="minorHAnsi"/>
          <w:sz w:val="24"/>
          <w:szCs w:val="24"/>
        </w:rPr>
      </w:pPr>
    </w:p>
    <w:p w:rsidRPr="0030017E" w:rsidR="00C10FB9" w:rsidP="000821F4" w:rsidRDefault="00C10FB9" w14:paraId="5C157612" w14:textId="77777777">
      <w:pPr>
        <w:pStyle w:val="ListParagraph"/>
        <w:ind w:left="357"/>
        <w:rPr>
          <w:rFonts w:cstheme="minorHAnsi"/>
          <w:b/>
          <w:sz w:val="28"/>
          <w:szCs w:val="28"/>
        </w:rPr>
      </w:pPr>
      <w:r w:rsidRPr="0030017E">
        <w:rPr>
          <w:rFonts w:cstheme="minorHAnsi"/>
          <w:b/>
          <w:sz w:val="28"/>
          <w:szCs w:val="28"/>
        </w:rPr>
        <w:t xml:space="preserve">Periods of approval </w:t>
      </w:r>
    </w:p>
    <w:p w:rsidRPr="0030017E" w:rsidR="000821F4" w:rsidP="000821F4" w:rsidRDefault="000821F4" w14:paraId="3E5F729F" w14:textId="77777777">
      <w:pPr>
        <w:pStyle w:val="ListParagraph"/>
        <w:ind w:left="357"/>
        <w:rPr>
          <w:rFonts w:cstheme="minorHAnsi"/>
          <w:sz w:val="24"/>
          <w:szCs w:val="24"/>
        </w:rPr>
      </w:pPr>
    </w:p>
    <w:p w:rsidRPr="0030017E" w:rsidR="00C10FB9" w:rsidP="00C10FB9" w:rsidRDefault="000821F4" w14:paraId="6EBD0EAF"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Approval will normally be co-terminous with </w:t>
      </w:r>
      <w:r w:rsidRPr="0030017E" w:rsidR="00F40765">
        <w:rPr>
          <w:rFonts w:cstheme="minorHAnsi"/>
          <w:sz w:val="24"/>
          <w:szCs w:val="24"/>
        </w:rPr>
        <w:t xml:space="preserve">the </w:t>
      </w:r>
      <w:r w:rsidRPr="0030017E">
        <w:rPr>
          <w:rFonts w:cstheme="minorHAnsi"/>
          <w:sz w:val="24"/>
          <w:szCs w:val="24"/>
        </w:rPr>
        <w:t>substantive programme.</w:t>
      </w:r>
    </w:p>
    <w:p w:rsidRPr="0030017E" w:rsidR="000821F4" w:rsidP="000821F4" w:rsidRDefault="000821F4" w14:paraId="65E93001" w14:textId="77777777">
      <w:pPr>
        <w:pStyle w:val="ListParagraph"/>
        <w:ind w:left="357"/>
        <w:rPr>
          <w:rFonts w:cstheme="minorHAnsi"/>
          <w:sz w:val="24"/>
          <w:szCs w:val="24"/>
        </w:rPr>
      </w:pPr>
    </w:p>
    <w:p w:rsidRPr="0030017E" w:rsidR="00C10FB9" w:rsidP="00C10FB9" w:rsidRDefault="00C10FB9" w14:paraId="3DE38DE0" w14:textId="77777777">
      <w:pPr>
        <w:pStyle w:val="ListParagraph"/>
        <w:ind w:left="360"/>
        <w:rPr>
          <w:rFonts w:cstheme="minorHAnsi"/>
          <w:b/>
          <w:sz w:val="28"/>
          <w:szCs w:val="28"/>
        </w:rPr>
      </w:pPr>
      <w:r w:rsidRPr="0030017E">
        <w:rPr>
          <w:rFonts w:cstheme="minorHAnsi"/>
          <w:b/>
          <w:sz w:val="28"/>
          <w:szCs w:val="28"/>
        </w:rPr>
        <w:t xml:space="preserve">Appeals against recommendations of </w:t>
      </w:r>
      <w:r w:rsidRPr="0030017E" w:rsidR="000821F4">
        <w:rPr>
          <w:rFonts w:cstheme="minorHAnsi"/>
          <w:b/>
          <w:sz w:val="28"/>
          <w:szCs w:val="28"/>
        </w:rPr>
        <w:t>monitoring committees</w:t>
      </w:r>
    </w:p>
    <w:p w:rsidRPr="0030017E" w:rsidR="000821F4" w:rsidP="00C10FB9" w:rsidRDefault="000821F4" w14:paraId="5DC69959" w14:textId="77777777">
      <w:pPr>
        <w:pStyle w:val="ListParagraph"/>
        <w:ind w:left="360"/>
        <w:rPr>
          <w:rFonts w:cstheme="minorHAnsi"/>
          <w:b/>
          <w:sz w:val="28"/>
          <w:szCs w:val="28"/>
        </w:rPr>
      </w:pPr>
    </w:p>
    <w:p w:rsidRPr="0030017E" w:rsidR="00C10FB9" w:rsidP="00C10FB9" w:rsidRDefault="00C10FB9" w14:paraId="26F5D668" w14:textId="725349B1">
      <w:pPr>
        <w:pStyle w:val="ListParagraph"/>
        <w:numPr>
          <w:ilvl w:val="0"/>
          <w:numId w:val="1"/>
        </w:numPr>
        <w:ind w:left="357" w:hanging="357"/>
        <w:rPr>
          <w:rFonts w:cstheme="minorHAnsi"/>
          <w:sz w:val="24"/>
          <w:szCs w:val="24"/>
        </w:rPr>
      </w:pPr>
      <w:r w:rsidRPr="0030017E">
        <w:rPr>
          <w:rFonts w:cstheme="minorHAnsi"/>
          <w:sz w:val="24"/>
          <w:szCs w:val="24"/>
        </w:rPr>
        <w:lastRenderedPageBreak/>
        <w:t xml:space="preserve">The Course Leader may appeal against the recommendation of the </w:t>
      </w:r>
      <w:r w:rsidRPr="0030017E" w:rsidR="000821F4">
        <w:rPr>
          <w:rFonts w:cstheme="minorHAnsi"/>
          <w:sz w:val="24"/>
          <w:szCs w:val="24"/>
        </w:rPr>
        <w:t>monitoring committee</w:t>
      </w:r>
      <w:r w:rsidRPr="0030017E">
        <w:rPr>
          <w:rFonts w:cstheme="minorHAnsi"/>
          <w:sz w:val="24"/>
          <w:szCs w:val="24"/>
        </w:rPr>
        <w:t xml:space="preserve">. Appeals may be made against the summative </w:t>
      </w:r>
      <w:r w:rsidR="00FB6A37">
        <w:rPr>
          <w:rFonts w:cstheme="minorHAnsi"/>
          <w:sz w:val="24"/>
          <w:szCs w:val="24"/>
        </w:rPr>
        <w:t>decision</w:t>
      </w:r>
      <w:r w:rsidRPr="0030017E">
        <w:rPr>
          <w:rFonts w:cstheme="minorHAnsi"/>
          <w:sz w:val="24"/>
          <w:szCs w:val="24"/>
        </w:rPr>
        <w:t xml:space="preserve"> or against specific conditions. </w:t>
      </w:r>
    </w:p>
    <w:p w:rsidRPr="0030017E" w:rsidR="00F40765" w:rsidP="00F40765" w:rsidRDefault="00F40765" w14:paraId="402F1CE9" w14:textId="77777777">
      <w:pPr>
        <w:pStyle w:val="ListParagraph"/>
        <w:ind w:left="357"/>
        <w:rPr>
          <w:rFonts w:cstheme="minorHAnsi"/>
          <w:sz w:val="24"/>
          <w:szCs w:val="24"/>
        </w:rPr>
      </w:pPr>
    </w:p>
    <w:p w:rsidRPr="0030017E" w:rsidR="00F40765" w:rsidP="00F40765" w:rsidRDefault="00C10FB9" w14:paraId="6A74FB45" w14:textId="477A45B9">
      <w:pPr>
        <w:pStyle w:val="ListParagraph"/>
        <w:numPr>
          <w:ilvl w:val="0"/>
          <w:numId w:val="1"/>
        </w:numPr>
        <w:ind w:left="357" w:hanging="357"/>
        <w:rPr>
          <w:rFonts w:cstheme="minorHAnsi"/>
          <w:sz w:val="24"/>
          <w:szCs w:val="24"/>
        </w:rPr>
      </w:pPr>
      <w:r w:rsidRPr="0030017E">
        <w:rPr>
          <w:rFonts w:cstheme="minorHAnsi"/>
          <w:sz w:val="24"/>
          <w:szCs w:val="24"/>
        </w:rPr>
        <w:t xml:space="preserve">The appeal, which must be submitted with one week of the publication of the </w:t>
      </w:r>
      <w:r w:rsidRPr="0030017E" w:rsidR="000821F4">
        <w:rPr>
          <w:rFonts w:cstheme="minorHAnsi"/>
          <w:sz w:val="24"/>
          <w:szCs w:val="24"/>
        </w:rPr>
        <w:t>monitoring committee minutes</w:t>
      </w:r>
      <w:r w:rsidRPr="0030017E">
        <w:rPr>
          <w:rFonts w:cstheme="minorHAnsi"/>
          <w:sz w:val="24"/>
          <w:szCs w:val="24"/>
        </w:rPr>
        <w:t xml:space="preserve">, may be made on one or more of the </w:t>
      </w:r>
      <w:r w:rsidRPr="0030017E" w:rsidR="000821F4">
        <w:rPr>
          <w:rFonts w:cstheme="minorHAnsi"/>
          <w:sz w:val="24"/>
          <w:szCs w:val="24"/>
        </w:rPr>
        <w:t>grounds cited in the Validation Procedure (</w:t>
      </w:r>
      <w:r w:rsidR="000F19E4">
        <w:rPr>
          <w:rFonts w:cstheme="minorHAnsi"/>
          <w:sz w:val="24"/>
          <w:szCs w:val="24"/>
        </w:rPr>
        <w:t xml:space="preserve">Quality Manual Section A, </w:t>
      </w:r>
      <w:r w:rsidRPr="0030017E" w:rsidR="000F19E4">
        <w:rPr>
          <w:rFonts w:cstheme="minorHAnsi"/>
          <w:sz w:val="24"/>
          <w:szCs w:val="24"/>
        </w:rPr>
        <w:t xml:space="preserve">paragraph </w:t>
      </w:r>
      <w:r w:rsidR="00C97C74">
        <w:rPr>
          <w:rFonts w:cstheme="minorHAnsi"/>
          <w:sz w:val="24"/>
          <w:szCs w:val="24"/>
        </w:rPr>
        <w:t>94</w:t>
      </w:r>
      <w:r w:rsidRPr="0030017E" w:rsidR="000821F4">
        <w:rPr>
          <w:rFonts w:cstheme="minorHAnsi"/>
          <w:sz w:val="24"/>
          <w:szCs w:val="24"/>
        </w:rPr>
        <w:t xml:space="preserve">). </w:t>
      </w:r>
    </w:p>
    <w:p w:rsidRPr="0030017E" w:rsidR="00F40765" w:rsidP="00F40765" w:rsidRDefault="00F40765" w14:paraId="24D88419" w14:textId="77777777">
      <w:pPr>
        <w:pStyle w:val="ListParagraph"/>
        <w:ind w:left="357"/>
        <w:rPr>
          <w:rFonts w:cstheme="minorHAnsi"/>
          <w:sz w:val="24"/>
          <w:szCs w:val="24"/>
        </w:rPr>
      </w:pPr>
    </w:p>
    <w:p w:rsidRPr="0030017E" w:rsidR="00C10FB9" w:rsidP="000821F4" w:rsidRDefault="00C10FB9" w14:paraId="21507A7E"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The chair of the </w:t>
      </w:r>
      <w:r w:rsidRPr="0030017E" w:rsidR="000821F4">
        <w:rPr>
          <w:rFonts w:cstheme="minorHAnsi"/>
          <w:sz w:val="24"/>
          <w:szCs w:val="24"/>
        </w:rPr>
        <w:t>committee</w:t>
      </w:r>
      <w:r w:rsidRPr="0030017E">
        <w:rPr>
          <w:rFonts w:cstheme="minorHAnsi"/>
          <w:sz w:val="24"/>
          <w:szCs w:val="24"/>
        </w:rPr>
        <w:t xml:space="preserve"> will consider the appeal in the first instance to determine whether the matter can be resolved informally.  If the matter cannot be resolved informally, </w:t>
      </w:r>
      <w:r w:rsidRPr="0030017E" w:rsidR="000821F4">
        <w:rPr>
          <w:rFonts w:cstheme="minorHAnsi"/>
          <w:sz w:val="24"/>
          <w:szCs w:val="24"/>
        </w:rPr>
        <w:t xml:space="preserve">the matter will be referred to QAEC for resolution.  </w:t>
      </w:r>
      <w:r w:rsidRPr="0030017E">
        <w:rPr>
          <w:rFonts w:cstheme="minorHAnsi"/>
          <w:sz w:val="24"/>
          <w:szCs w:val="24"/>
        </w:rPr>
        <w:t xml:space="preserve">No appeal against the decision of </w:t>
      </w:r>
      <w:r w:rsidRPr="0030017E" w:rsidR="000821F4">
        <w:rPr>
          <w:rFonts w:cstheme="minorHAnsi"/>
          <w:sz w:val="24"/>
          <w:szCs w:val="24"/>
        </w:rPr>
        <w:t>QAEC</w:t>
      </w:r>
      <w:r w:rsidRPr="0030017E">
        <w:rPr>
          <w:rFonts w:cstheme="minorHAnsi"/>
          <w:sz w:val="24"/>
          <w:szCs w:val="24"/>
        </w:rPr>
        <w:t xml:space="preserve"> will be allowed.</w:t>
      </w:r>
    </w:p>
    <w:p w:rsidRPr="0030017E" w:rsidR="000821F4" w:rsidP="000821F4" w:rsidRDefault="000821F4" w14:paraId="2777EB39" w14:textId="77777777">
      <w:pPr>
        <w:pStyle w:val="ListParagraph"/>
        <w:ind w:left="357"/>
        <w:rPr>
          <w:rFonts w:cstheme="minorHAnsi"/>
          <w:sz w:val="24"/>
          <w:szCs w:val="24"/>
        </w:rPr>
      </w:pPr>
    </w:p>
    <w:p w:rsidRPr="0030017E" w:rsidR="00C10FB9" w:rsidP="00C10FB9" w:rsidRDefault="000821F4" w14:paraId="3E87AD11" w14:textId="77777777">
      <w:pPr>
        <w:pStyle w:val="ListParagraph"/>
        <w:ind w:left="360"/>
        <w:rPr>
          <w:rFonts w:cstheme="minorHAnsi"/>
          <w:b/>
          <w:sz w:val="28"/>
          <w:szCs w:val="28"/>
        </w:rPr>
      </w:pPr>
      <w:r w:rsidRPr="0030017E">
        <w:rPr>
          <w:rFonts w:cstheme="minorHAnsi"/>
          <w:b/>
          <w:sz w:val="28"/>
          <w:szCs w:val="28"/>
        </w:rPr>
        <w:t>Monitoring Committee minutes</w:t>
      </w:r>
    </w:p>
    <w:p w:rsidRPr="0030017E" w:rsidR="000821F4" w:rsidP="00C10FB9" w:rsidRDefault="000821F4" w14:paraId="76074A53" w14:textId="77777777">
      <w:pPr>
        <w:pStyle w:val="ListParagraph"/>
        <w:ind w:left="360"/>
        <w:rPr>
          <w:rFonts w:cstheme="minorHAnsi"/>
          <w:b/>
          <w:sz w:val="28"/>
          <w:szCs w:val="28"/>
        </w:rPr>
      </w:pPr>
    </w:p>
    <w:p w:rsidRPr="0030017E" w:rsidR="00C10FB9" w:rsidP="00C10FB9" w:rsidRDefault="00C10FB9" w14:paraId="10BB5A9A" w14:textId="77777777">
      <w:pPr>
        <w:pStyle w:val="ListParagraph"/>
        <w:numPr>
          <w:ilvl w:val="0"/>
          <w:numId w:val="1"/>
        </w:numPr>
        <w:ind w:left="357" w:hanging="357"/>
        <w:rPr>
          <w:rFonts w:cstheme="minorHAnsi"/>
          <w:sz w:val="24"/>
          <w:szCs w:val="24"/>
        </w:rPr>
      </w:pPr>
      <w:r w:rsidRPr="0030017E">
        <w:rPr>
          <w:rFonts w:cstheme="minorHAnsi"/>
          <w:sz w:val="24"/>
          <w:szCs w:val="24"/>
        </w:rPr>
        <w:t xml:space="preserve">The </w:t>
      </w:r>
      <w:r w:rsidRPr="0030017E" w:rsidR="000821F4">
        <w:rPr>
          <w:rFonts w:cstheme="minorHAnsi"/>
          <w:sz w:val="24"/>
          <w:szCs w:val="24"/>
        </w:rPr>
        <w:t xml:space="preserve">minutes </w:t>
      </w:r>
      <w:r w:rsidRPr="0030017E">
        <w:rPr>
          <w:rFonts w:cstheme="minorHAnsi"/>
          <w:sz w:val="24"/>
          <w:szCs w:val="24"/>
        </w:rPr>
        <w:t>should record:</w:t>
      </w:r>
    </w:p>
    <w:p w:rsidRPr="0030017E" w:rsidR="00C10FB9" w:rsidP="00C10FB9" w:rsidRDefault="00C10FB9" w14:paraId="7E8F7093" w14:textId="77777777">
      <w:pPr>
        <w:pStyle w:val="ListParagraph"/>
        <w:numPr>
          <w:ilvl w:val="1"/>
          <w:numId w:val="1"/>
        </w:numPr>
        <w:rPr>
          <w:rFonts w:cstheme="minorHAnsi"/>
          <w:sz w:val="24"/>
          <w:szCs w:val="24"/>
        </w:rPr>
      </w:pPr>
      <w:r w:rsidRPr="0030017E">
        <w:rPr>
          <w:rFonts w:cstheme="minorHAnsi"/>
          <w:sz w:val="24"/>
          <w:szCs w:val="24"/>
        </w:rPr>
        <w:t xml:space="preserve">The decision of the </w:t>
      </w:r>
      <w:r w:rsidRPr="0030017E" w:rsidR="000821F4">
        <w:rPr>
          <w:rFonts w:cstheme="minorHAnsi"/>
          <w:sz w:val="24"/>
          <w:szCs w:val="24"/>
        </w:rPr>
        <w:t>committee</w:t>
      </w:r>
      <w:r w:rsidRPr="0030017E">
        <w:rPr>
          <w:rFonts w:cstheme="minorHAnsi"/>
          <w:sz w:val="24"/>
          <w:szCs w:val="24"/>
        </w:rPr>
        <w:t xml:space="preserve"> on whether approval is recommended</w:t>
      </w:r>
    </w:p>
    <w:p w:rsidRPr="0030017E" w:rsidR="00C10FB9" w:rsidP="000821F4" w:rsidRDefault="00C10FB9" w14:paraId="5FDEC52A" w14:textId="77777777">
      <w:pPr>
        <w:pStyle w:val="ListParagraph"/>
        <w:numPr>
          <w:ilvl w:val="1"/>
          <w:numId w:val="1"/>
        </w:numPr>
        <w:rPr>
          <w:rFonts w:cstheme="minorHAnsi"/>
          <w:sz w:val="24"/>
          <w:szCs w:val="24"/>
        </w:rPr>
      </w:pPr>
      <w:r w:rsidRPr="0030017E">
        <w:rPr>
          <w:rFonts w:cstheme="minorHAnsi"/>
          <w:sz w:val="24"/>
          <w:szCs w:val="24"/>
        </w:rPr>
        <w:t xml:space="preserve">The conditions of approval </w:t>
      </w:r>
      <w:r w:rsidRPr="0030017E" w:rsidR="000821F4">
        <w:rPr>
          <w:rFonts w:cstheme="minorHAnsi"/>
          <w:sz w:val="24"/>
          <w:szCs w:val="24"/>
        </w:rPr>
        <w:t xml:space="preserve">and any </w:t>
      </w:r>
      <w:r w:rsidRPr="0030017E">
        <w:rPr>
          <w:rFonts w:cstheme="minorHAnsi"/>
          <w:sz w:val="24"/>
          <w:szCs w:val="24"/>
        </w:rPr>
        <w:t xml:space="preserve">recommendations </w:t>
      </w:r>
    </w:p>
    <w:p w:rsidRPr="0030017E" w:rsidR="00C10FB9" w:rsidP="00C10FB9" w:rsidRDefault="000821F4" w14:paraId="003ECF94" w14:textId="77777777">
      <w:pPr>
        <w:pStyle w:val="ListParagraph"/>
        <w:numPr>
          <w:ilvl w:val="1"/>
          <w:numId w:val="1"/>
        </w:numPr>
        <w:rPr>
          <w:rFonts w:cstheme="minorHAnsi"/>
          <w:sz w:val="24"/>
          <w:szCs w:val="24"/>
        </w:rPr>
      </w:pPr>
      <w:r w:rsidRPr="0030017E">
        <w:rPr>
          <w:rFonts w:cstheme="minorHAnsi"/>
          <w:sz w:val="24"/>
          <w:szCs w:val="24"/>
        </w:rPr>
        <w:t xml:space="preserve">The deadline for responding to the </w:t>
      </w:r>
      <w:r w:rsidRPr="0030017E" w:rsidR="00C10FB9">
        <w:rPr>
          <w:rFonts w:cstheme="minorHAnsi"/>
          <w:sz w:val="24"/>
          <w:szCs w:val="24"/>
        </w:rPr>
        <w:t xml:space="preserve">conditions and recommendations </w:t>
      </w:r>
    </w:p>
    <w:p w:rsidRPr="0030017E" w:rsidR="000821F4" w:rsidP="000821F4" w:rsidRDefault="000821F4" w14:paraId="04AE02C9" w14:textId="77777777">
      <w:pPr>
        <w:pStyle w:val="ListParagraph"/>
        <w:ind w:left="792"/>
        <w:rPr>
          <w:rFonts w:cstheme="minorHAnsi"/>
          <w:sz w:val="24"/>
          <w:szCs w:val="24"/>
        </w:rPr>
      </w:pPr>
    </w:p>
    <w:p w:rsidRPr="0030017E" w:rsidR="001F35E9" w:rsidP="001F35E9" w:rsidRDefault="00C10FB9" w14:paraId="22AD9E55" w14:textId="77777777">
      <w:pPr>
        <w:pStyle w:val="ListParagraph"/>
        <w:numPr>
          <w:ilvl w:val="0"/>
          <w:numId w:val="1"/>
        </w:numPr>
        <w:ind w:left="357" w:hanging="357"/>
        <w:rPr>
          <w:rFonts w:cstheme="minorHAnsi"/>
          <w:b/>
          <w:sz w:val="24"/>
          <w:szCs w:val="24"/>
        </w:rPr>
      </w:pPr>
      <w:r w:rsidRPr="0030017E">
        <w:rPr>
          <w:rFonts w:cstheme="minorHAnsi"/>
          <w:sz w:val="24"/>
          <w:szCs w:val="24"/>
        </w:rPr>
        <w:t xml:space="preserve">The </w:t>
      </w:r>
      <w:r w:rsidRPr="0030017E" w:rsidR="000821F4">
        <w:rPr>
          <w:rFonts w:cstheme="minorHAnsi"/>
          <w:sz w:val="24"/>
          <w:szCs w:val="24"/>
        </w:rPr>
        <w:t>extract from the minutes pertaining to the validation</w:t>
      </w:r>
      <w:r w:rsidRPr="0030017E">
        <w:rPr>
          <w:rFonts w:cstheme="minorHAnsi"/>
          <w:sz w:val="24"/>
          <w:szCs w:val="24"/>
        </w:rPr>
        <w:t xml:space="preserve"> will normally be produced within ten working days of the event. </w:t>
      </w:r>
    </w:p>
    <w:p w:rsidRPr="0030017E" w:rsidR="00F40765" w:rsidP="00F40765" w:rsidRDefault="00F40765" w14:paraId="799FE566" w14:textId="77777777">
      <w:pPr>
        <w:pStyle w:val="ListParagraph"/>
        <w:ind w:left="357"/>
        <w:rPr>
          <w:rFonts w:cstheme="minorHAnsi"/>
          <w:b/>
          <w:sz w:val="24"/>
          <w:szCs w:val="24"/>
        </w:rPr>
      </w:pPr>
    </w:p>
    <w:p w:rsidRPr="0030017E" w:rsidR="001F35E9" w:rsidP="001F35E9" w:rsidRDefault="000821F4" w14:paraId="06306EC2" w14:textId="77777777">
      <w:pPr>
        <w:pStyle w:val="ListParagraph"/>
        <w:numPr>
          <w:ilvl w:val="0"/>
          <w:numId w:val="1"/>
        </w:numPr>
        <w:ind w:left="357" w:hanging="357"/>
        <w:rPr>
          <w:rFonts w:cstheme="minorHAnsi"/>
          <w:b/>
          <w:sz w:val="24"/>
          <w:szCs w:val="24"/>
        </w:rPr>
      </w:pPr>
      <w:r w:rsidRPr="0030017E">
        <w:rPr>
          <w:rFonts w:cstheme="minorHAnsi"/>
          <w:sz w:val="24"/>
          <w:szCs w:val="24"/>
        </w:rPr>
        <w:t xml:space="preserve">Minutes will </w:t>
      </w:r>
      <w:r w:rsidRPr="0030017E" w:rsidR="001F35E9">
        <w:rPr>
          <w:rFonts w:cstheme="minorHAnsi"/>
          <w:sz w:val="24"/>
          <w:szCs w:val="24"/>
        </w:rPr>
        <w:t xml:space="preserve">be </w:t>
      </w:r>
      <w:r w:rsidRPr="0030017E">
        <w:rPr>
          <w:rFonts w:cstheme="minorHAnsi"/>
          <w:sz w:val="24"/>
          <w:szCs w:val="24"/>
        </w:rPr>
        <w:t xml:space="preserve">submitted to the </w:t>
      </w:r>
      <w:r w:rsidRPr="0030017E" w:rsidR="001F35E9">
        <w:rPr>
          <w:rFonts w:cstheme="minorHAnsi"/>
          <w:sz w:val="24"/>
          <w:szCs w:val="24"/>
        </w:rPr>
        <w:t xml:space="preserve">secretary </w:t>
      </w:r>
      <w:r w:rsidRPr="0030017E">
        <w:rPr>
          <w:rFonts w:cstheme="minorHAnsi"/>
          <w:sz w:val="24"/>
          <w:szCs w:val="24"/>
        </w:rPr>
        <w:t xml:space="preserve">of </w:t>
      </w:r>
      <w:r w:rsidRPr="0030017E" w:rsidR="001F35E9">
        <w:rPr>
          <w:rFonts w:cstheme="minorHAnsi"/>
          <w:sz w:val="24"/>
          <w:szCs w:val="24"/>
        </w:rPr>
        <w:t xml:space="preserve">QAEC. The secretary will report the monitoring committee recommendations to </w:t>
      </w:r>
      <w:r w:rsidRPr="0030017E" w:rsidR="00F40765">
        <w:rPr>
          <w:rFonts w:cstheme="minorHAnsi"/>
          <w:sz w:val="24"/>
          <w:szCs w:val="24"/>
        </w:rPr>
        <w:t>Q</w:t>
      </w:r>
      <w:r w:rsidRPr="0030017E" w:rsidR="001F35E9">
        <w:rPr>
          <w:rFonts w:cstheme="minorHAnsi"/>
          <w:sz w:val="24"/>
          <w:szCs w:val="24"/>
        </w:rPr>
        <w:t>AEC and to Senate if appropriate.</w:t>
      </w:r>
    </w:p>
    <w:sectPr w:rsidRPr="0030017E" w:rsidR="001F35E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7D37" w14:textId="77777777" w:rsidR="00074072" w:rsidRDefault="00074072" w:rsidP="00EB2266">
      <w:pPr>
        <w:spacing w:after="0" w:line="240" w:lineRule="auto"/>
      </w:pPr>
      <w:r>
        <w:separator/>
      </w:r>
    </w:p>
  </w:endnote>
  <w:endnote w:type="continuationSeparator" w:id="0">
    <w:p w14:paraId="11A667A3" w14:textId="77777777" w:rsidR="00074072" w:rsidRDefault="00074072" w:rsidP="00EB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1749" w14:textId="77777777" w:rsidR="00074072" w:rsidRDefault="00074072" w:rsidP="00EB2266">
      <w:pPr>
        <w:spacing w:after="0" w:line="240" w:lineRule="auto"/>
      </w:pPr>
      <w:r>
        <w:separator/>
      </w:r>
    </w:p>
  </w:footnote>
  <w:footnote w:type="continuationSeparator" w:id="0">
    <w:p w14:paraId="14717091" w14:textId="77777777" w:rsidR="00074072" w:rsidRDefault="00074072" w:rsidP="00EB2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8ED3" w14:textId="77777777" w:rsidR="006E06CD" w:rsidRPr="00E60D8D" w:rsidRDefault="006E06CD" w:rsidP="00EB2266">
    <w:pPr>
      <w:jc w:val="right"/>
      <w:rPr>
        <w:b/>
        <w:i/>
        <w:sz w:val="28"/>
        <w:szCs w:val="28"/>
      </w:rPr>
    </w:pPr>
    <w:r w:rsidRPr="00E60D8D">
      <w:rPr>
        <w:b/>
        <w:i/>
        <w:sz w:val="28"/>
        <w:szCs w:val="28"/>
      </w:rPr>
      <w:t xml:space="preserve">Validation </w:t>
    </w:r>
    <w:r>
      <w:rPr>
        <w:b/>
        <w:i/>
        <w:sz w:val="28"/>
        <w:szCs w:val="28"/>
      </w:rPr>
      <w:t xml:space="preserve">by monitoring committees </w:t>
    </w:r>
  </w:p>
  <w:p w14:paraId="00662C15" w14:textId="77777777" w:rsidR="006E06CD" w:rsidRDefault="006E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9F7"/>
    <w:multiLevelType w:val="multilevel"/>
    <w:tmpl w:val="CA62C0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2E2403"/>
    <w:multiLevelType w:val="multilevel"/>
    <w:tmpl w:val="9C922A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B7039D"/>
    <w:multiLevelType w:val="multilevel"/>
    <w:tmpl w:val="A15CDCC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B012B"/>
    <w:multiLevelType w:val="multilevel"/>
    <w:tmpl w:val="067C2474"/>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5A3531"/>
    <w:multiLevelType w:val="multilevel"/>
    <w:tmpl w:val="997A53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487C79"/>
    <w:multiLevelType w:val="multilevel"/>
    <w:tmpl w:val="E7763AE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A66EF8"/>
    <w:multiLevelType w:val="multilevel"/>
    <w:tmpl w:val="DD409E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A87E2F"/>
    <w:multiLevelType w:val="hybridMultilevel"/>
    <w:tmpl w:val="66C034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61866D4"/>
    <w:multiLevelType w:val="multilevel"/>
    <w:tmpl w:val="53B01F4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0C0301"/>
    <w:multiLevelType w:val="multilevel"/>
    <w:tmpl w:val="E7763AE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B9"/>
    <w:rsid w:val="000243EE"/>
    <w:rsid w:val="00074072"/>
    <w:rsid w:val="000821F4"/>
    <w:rsid w:val="00082B5F"/>
    <w:rsid w:val="000D0F60"/>
    <w:rsid w:val="000F19E4"/>
    <w:rsid w:val="001F35E9"/>
    <w:rsid w:val="00223ECA"/>
    <w:rsid w:val="0023575E"/>
    <w:rsid w:val="00270265"/>
    <w:rsid w:val="002A7436"/>
    <w:rsid w:val="0030017E"/>
    <w:rsid w:val="0033153C"/>
    <w:rsid w:val="004C2862"/>
    <w:rsid w:val="004F081B"/>
    <w:rsid w:val="006E06CD"/>
    <w:rsid w:val="00822614"/>
    <w:rsid w:val="00931515"/>
    <w:rsid w:val="00971F0F"/>
    <w:rsid w:val="00A315AF"/>
    <w:rsid w:val="00AB36F3"/>
    <w:rsid w:val="00BF597D"/>
    <w:rsid w:val="00C10FB9"/>
    <w:rsid w:val="00C97C74"/>
    <w:rsid w:val="00D06879"/>
    <w:rsid w:val="00E00A2C"/>
    <w:rsid w:val="00E563F7"/>
    <w:rsid w:val="00EB2266"/>
    <w:rsid w:val="00EB60DB"/>
    <w:rsid w:val="00F40765"/>
    <w:rsid w:val="00FB6A37"/>
    <w:rsid w:val="00FC1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7471"/>
  <w15:docId w15:val="{012CEEA8-5A79-4AE2-8BBF-1B721554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FB9"/>
    <w:pPr>
      <w:ind w:left="720"/>
      <w:contextualSpacing/>
    </w:pPr>
  </w:style>
  <w:style w:type="table" w:styleId="TableGrid">
    <w:name w:val="Table Grid"/>
    <w:basedOn w:val="TableNormal"/>
    <w:uiPriority w:val="59"/>
    <w:rsid w:val="00C1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0FB9"/>
    <w:rPr>
      <w:i/>
      <w:iCs/>
    </w:rPr>
  </w:style>
  <w:style w:type="paragraph" w:styleId="Header">
    <w:name w:val="header"/>
    <w:basedOn w:val="Normal"/>
    <w:link w:val="HeaderChar"/>
    <w:uiPriority w:val="99"/>
    <w:unhideWhenUsed/>
    <w:rsid w:val="00EB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266"/>
  </w:style>
  <w:style w:type="paragraph" w:styleId="Footer">
    <w:name w:val="footer"/>
    <w:basedOn w:val="Normal"/>
    <w:link w:val="FooterChar"/>
    <w:uiPriority w:val="99"/>
    <w:unhideWhenUsed/>
    <w:rsid w:val="00EB2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266"/>
  </w:style>
  <w:style w:type="character" w:styleId="CommentReference">
    <w:name w:val="annotation reference"/>
    <w:basedOn w:val="DefaultParagraphFont"/>
    <w:uiPriority w:val="99"/>
    <w:semiHidden/>
    <w:unhideWhenUsed/>
    <w:rsid w:val="00FB6A37"/>
    <w:rPr>
      <w:sz w:val="16"/>
      <w:szCs w:val="16"/>
    </w:rPr>
  </w:style>
  <w:style w:type="paragraph" w:styleId="CommentText">
    <w:name w:val="annotation text"/>
    <w:basedOn w:val="Normal"/>
    <w:link w:val="CommentTextChar"/>
    <w:uiPriority w:val="99"/>
    <w:semiHidden/>
    <w:unhideWhenUsed/>
    <w:rsid w:val="00FB6A37"/>
    <w:pPr>
      <w:spacing w:line="240" w:lineRule="auto"/>
    </w:pPr>
    <w:rPr>
      <w:sz w:val="20"/>
      <w:szCs w:val="20"/>
    </w:rPr>
  </w:style>
  <w:style w:type="character" w:customStyle="1" w:styleId="CommentTextChar">
    <w:name w:val="Comment Text Char"/>
    <w:basedOn w:val="DefaultParagraphFont"/>
    <w:link w:val="CommentText"/>
    <w:uiPriority w:val="99"/>
    <w:semiHidden/>
    <w:rsid w:val="00FB6A37"/>
    <w:rPr>
      <w:sz w:val="20"/>
      <w:szCs w:val="20"/>
    </w:rPr>
  </w:style>
  <w:style w:type="paragraph" w:styleId="CommentSubject">
    <w:name w:val="annotation subject"/>
    <w:basedOn w:val="CommentText"/>
    <w:next w:val="CommentText"/>
    <w:link w:val="CommentSubjectChar"/>
    <w:uiPriority w:val="99"/>
    <w:semiHidden/>
    <w:unhideWhenUsed/>
    <w:rsid w:val="00FB6A37"/>
    <w:rPr>
      <w:b/>
      <w:bCs/>
    </w:rPr>
  </w:style>
  <w:style w:type="character" w:customStyle="1" w:styleId="CommentSubjectChar">
    <w:name w:val="Comment Subject Char"/>
    <w:basedOn w:val="CommentTextChar"/>
    <w:link w:val="CommentSubject"/>
    <w:uiPriority w:val="99"/>
    <w:semiHidden/>
    <w:rsid w:val="00FB6A37"/>
    <w:rPr>
      <w:b/>
      <w:bCs/>
      <w:sz w:val="20"/>
      <w:szCs w:val="20"/>
    </w:rPr>
  </w:style>
  <w:style w:type="paragraph" w:styleId="BalloonText">
    <w:name w:val="Balloon Text"/>
    <w:basedOn w:val="Normal"/>
    <w:link w:val="BalloonTextChar"/>
    <w:uiPriority w:val="99"/>
    <w:semiHidden/>
    <w:unhideWhenUsed/>
    <w:rsid w:val="00FB6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1903-A282-4B7D-A121-4C02FE0F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Giulia Sparacino</cp:lastModifiedBy>
  <cp:revision>16</cp:revision>
  <dcterms:created xsi:type="dcterms:W3CDTF">2012-03-21T09:36:00Z</dcterms:created>
  <dcterms:modified xsi:type="dcterms:W3CDTF">2024-08-01T11:46:43Z</dcterms:modified>
  <dc:title>Appendix A1 Advice to monitoring committees on delegated authority</dc:title>
  <cp:keywords>
  </cp:keywords>
  <dc:subject>
  </dc:subject>
</cp:coreProperties>
</file>