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57545" w:rsidR="0095463F" w:rsidP="00CB4052" w:rsidRDefault="00914417" w14:paraId="68B3BC2F" w14:textId="77777777">
      <w:pPr>
        <w:pStyle w:val="Heading1"/>
        <w:pBdr>
          <w:bottom w:val="threeDEmboss" w:color="auto" w:sz="6" w:space="1"/>
        </w:pBdr>
        <w:tabs>
          <w:tab w:val="left" w:pos="720"/>
          <w:tab w:val="left" w:pos="2977"/>
        </w:tabs>
        <w:rPr>
          <w:rFonts w:cs="Calibri" w:asciiTheme="minorHAnsi" w:hAnsiTheme="minorHAnsi"/>
          <w:smallCaps/>
          <w:sz w:val="22"/>
          <w:szCs w:val="22"/>
        </w:rPr>
      </w:pPr>
      <w:r w:rsidRPr="00057545">
        <w:rPr>
          <w:rFonts w:cs="Calibri" w:asciiTheme="minorHAnsi" w:hAnsiTheme="minorHAnsi"/>
          <w:smallCaps/>
          <w:sz w:val="22"/>
          <w:szCs w:val="22"/>
        </w:rPr>
        <w:t xml:space="preserve">Guidance </w:t>
      </w:r>
      <w:r w:rsidRPr="00057545" w:rsidR="007230D0">
        <w:rPr>
          <w:rFonts w:cs="Calibri" w:asciiTheme="minorHAnsi" w:hAnsiTheme="minorHAnsi"/>
          <w:smallCaps/>
          <w:sz w:val="22"/>
          <w:szCs w:val="22"/>
        </w:rPr>
        <w:t xml:space="preserve">to Facilitate Meetings </w:t>
      </w:r>
      <w:r w:rsidRPr="00057545" w:rsidR="00F1148E">
        <w:rPr>
          <w:rFonts w:cs="Calibri" w:asciiTheme="minorHAnsi" w:hAnsiTheme="minorHAnsi"/>
          <w:smallCaps/>
          <w:sz w:val="22"/>
          <w:szCs w:val="22"/>
        </w:rPr>
        <w:t>b</w:t>
      </w:r>
      <w:r w:rsidRPr="00057545" w:rsidR="007230D0">
        <w:rPr>
          <w:rFonts w:cs="Calibri" w:asciiTheme="minorHAnsi" w:hAnsiTheme="minorHAnsi"/>
          <w:smallCaps/>
          <w:sz w:val="22"/>
          <w:szCs w:val="22"/>
        </w:rPr>
        <w:t xml:space="preserve">etween </w:t>
      </w:r>
      <w:r w:rsidRPr="00057545">
        <w:rPr>
          <w:rFonts w:cs="Calibri" w:asciiTheme="minorHAnsi" w:hAnsiTheme="minorHAnsi"/>
          <w:smallCaps/>
          <w:sz w:val="22"/>
          <w:szCs w:val="22"/>
        </w:rPr>
        <w:t>External Examiners and Students</w:t>
      </w:r>
    </w:p>
    <w:p w:rsidRPr="00057545" w:rsidR="00CB4052" w:rsidP="00250519" w:rsidRDefault="00CB4052" w14:paraId="5247504F" w14:textId="77777777">
      <w:pPr>
        <w:pStyle w:val="Default"/>
        <w:rPr>
          <w:rFonts w:cs="Arial" w:asciiTheme="minorHAnsi" w:hAnsiTheme="minorHAnsi"/>
          <w:sz w:val="22"/>
          <w:szCs w:val="22"/>
        </w:rPr>
      </w:pPr>
    </w:p>
    <w:p w:rsidRPr="00057545" w:rsidR="00CB4052" w:rsidP="0043025D" w:rsidRDefault="00914417" w14:paraId="14E0BC7F" w14:textId="77777777">
      <w:pPr>
        <w:pStyle w:val="Default"/>
        <w:numPr>
          <w:ilvl w:val="0"/>
          <w:numId w:val="5"/>
        </w:numPr>
        <w:rPr>
          <w:rFonts w:cs="Arial" w:asciiTheme="minorHAnsi" w:hAnsiTheme="minorHAnsi"/>
          <w:sz w:val="22"/>
          <w:szCs w:val="22"/>
        </w:rPr>
      </w:pPr>
      <w:r w:rsidRPr="00057545">
        <w:rPr>
          <w:rFonts w:cs="Arial" w:asciiTheme="minorHAnsi" w:hAnsiTheme="minorHAnsi"/>
          <w:sz w:val="22"/>
          <w:szCs w:val="22"/>
        </w:rPr>
        <w:t xml:space="preserve">External </w:t>
      </w:r>
      <w:r w:rsidRPr="00057545" w:rsidR="00E713DC">
        <w:rPr>
          <w:rFonts w:cs="Arial" w:asciiTheme="minorHAnsi" w:hAnsiTheme="minorHAnsi"/>
          <w:sz w:val="22"/>
          <w:szCs w:val="22"/>
        </w:rPr>
        <w:t>E</w:t>
      </w:r>
      <w:r w:rsidRPr="00057545">
        <w:rPr>
          <w:rFonts w:cs="Arial" w:asciiTheme="minorHAnsi" w:hAnsiTheme="minorHAnsi"/>
          <w:sz w:val="22"/>
          <w:szCs w:val="22"/>
        </w:rPr>
        <w:t xml:space="preserve">xaminers are </w:t>
      </w:r>
      <w:r w:rsidRPr="00057545" w:rsidR="00CB4052">
        <w:rPr>
          <w:rFonts w:cs="Arial" w:asciiTheme="minorHAnsi" w:hAnsiTheme="minorHAnsi"/>
          <w:sz w:val="22"/>
          <w:szCs w:val="22"/>
        </w:rPr>
        <w:t xml:space="preserve">encouraged </w:t>
      </w:r>
      <w:r w:rsidRPr="00057545">
        <w:rPr>
          <w:rFonts w:cs="Arial" w:asciiTheme="minorHAnsi" w:hAnsiTheme="minorHAnsi"/>
          <w:sz w:val="22"/>
          <w:szCs w:val="22"/>
        </w:rPr>
        <w:t xml:space="preserve">to meet with students </w:t>
      </w:r>
      <w:r w:rsidRPr="00057545" w:rsidR="00CB4052">
        <w:rPr>
          <w:rFonts w:cs="Arial" w:asciiTheme="minorHAnsi" w:hAnsiTheme="minorHAnsi"/>
          <w:sz w:val="22"/>
          <w:szCs w:val="22"/>
        </w:rPr>
        <w:t xml:space="preserve">at least once </w:t>
      </w:r>
      <w:r w:rsidRPr="00057545">
        <w:rPr>
          <w:rFonts w:cs="Arial" w:asciiTheme="minorHAnsi" w:hAnsiTheme="minorHAnsi"/>
          <w:sz w:val="22"/>
          <w:szCs w:val="22"/>
        </w:rPr>
        <w:t>during their term of office</w:t>
      </w:r>
      <w:r w:rsidRPr="00057545" w:rsidR="00803012">
        <w:rPr>
          <w:rFonts w:cs="Arial" w:asciiTheme="minorHAnsi" w:hAnsiTheme="minorHAnsi"/>
          <w:sz w:val="22"/>
          <w:szCs w:val="22"/>
        </w:rPr>
        <w:t xml:space="preserve"> </w:t>
      </w:r>
      <w:r w:rsidRPr="00057545" w:rsidR="00062C4C">
        <w:rPr>
          <w:rFonts w:cs="Arial" w:asciiTheme="minorHAnsi" w:hAnsiTheme="minorHAnsi"/>
          <w:sz w:val="22"/>
          <w:szCs w:val="22"/>
        </w:rPr>
        <w:t xml:space="preserve">to </w:t>
      </w:r>
      <w:r w:rsidRPr="00057545" w:rsidR="00CB4052">
        <w:rPr>
          <w:rFonts w:cs="Arial" w:asciiTheme="minorHAnsi" w:hAnsiTheme="minorHAnsi"/>
          <w:sz w:val="22"/>
          <w:szCs w:val="22"/>
        </w:rPr>
        <w:t xml:space="preserve">inform their practice as external examiners.  </w:t>
      </w:r>
      <w:r w:rsidRPr="00057545" w:rsidR="00B10C27">
        <w:rPr>
          <w:rFonts w:cs="Arial" w:asciiTheme="minorHAnsi" w:hAnsiTheme="minorHAnsi"/>
          <w:sz w:val="22"/>
          <w:szCs w:val="22"/>
        </w:rPr>
        <w:t>Meeting with students, either in small groups or individual</w:t>
      </w:r>
      <w:r w:rsidRPr="00057545" w:rsidR="00E458BB">
        <w:rPr>
          <w:rFonts w:cs="Arial" w:asciiTheme="minorHAnsi" w:hAnsiTheme="minorHAnsi"/>
          <w:sz w:val="22"/>
          <w:szCs w:val="22"/>
        </w:rPr>
        <w:t>ly</w:t>
      </w:r>
      <w:r w:rsidRPr="00057545" w:rsidR="00B10C27">
        <w:rPr>
          <w:rFonts w:cs="Arial" w:asciiTheme="minorHAnsi" w:hAnsiTheme="minorHAnsi"/>
          <w:sz w:val="22"/>
          <w:szCs w:val="22"/>
        </w:rPr>
        <w:t xml:space="preserve">, provides </w:t>
      </w:r>
      <w:r w:rsidRPr="00057545" w:rsidR="002C3B99">
        <w:rPr>
          <w:rFonts w:cs="Arial" w:asciiTheme="minorHAnsi" w:hAnsiTheme="minorHAnsi"/>
          <w:sz w:val="22"/>
          <w:szCs w:val="22"/>
        </w:rPr>
        <w:t xml:space="preserve">External Examiners with opportunities to </w:t>
      </w:r>
      <w:r w:rsidRPr="00057545" w:rsidR="00CB4052">
        <w:rPr>
          <w:rFonts w:cs="Arial" w:asciiTheme="minorHAnsi" w:hAnsiTheme="minorHAnsi"/>
          <w:sz w:val="22"/>
          <w:szCs w:val="22"/>
        </w:rPr>
        <w:t xml:space="preserve">help them understand more about the programmes they have been appointed to examine, </w:t>
      </w:r>
      <w:r w:rsidRPr="00057545" w:rsidR="002C3B99">
        <w:rPr>
          <w:rFonts w:cs="Arial" w:asciiTheme="minorHAnsi" w:hAnsiTheme="minorHAnsi"/>
          <w:sz w:val="22"/>
          <w:szCs w:val="22"/>
        </w:rPr>
        <w:t xml:space="preserve">the student </w:t>
      </w:r>
      <w:r w:rsidRPr="00057545" w:rsidR="00CB4052">
        <w:rPr>
          <w:rFonts w:cs="Arial" w:asciiTheme="minorHAnsi" w:hAnsiTheme="minorHAnsi"/>
          <w:sz w:val="22"/>
          <w:szCs w:val="22"/>
        </w:rPr>
        <w:t xml:space="preserve">learning </w:t>
      </w:r>
      <w:r w:rsidRPr="00057545" w:rsidR="002C3B99">
        <w:rPr>
          <w:rFonts w:cs="Arial" w:asciiTheme="minorHAnsi" w:hAnsiTheme="minorHAnsi"/>
          <w:sz w:val="22"/>
          <w:szCs w:val="22"/>
        </w:rPr>
        <w:t xml:space="preserve">experience and </w:t>
      </w:r>
      <w:r w:rsidRPr="00057545" w:rsidR="00CB4052">
        <w:rPr>
          <w:rFonts w:cs="Arial" w:asciiTheme="minorHAnsi" w:hAnsiTheme="minorHAnsi"/>
          <w:sz w:val="22"/>
          <w:szCs w:val="22"/>
        </w:rPr>
        <w:t>assessment practice</w:t>
      </w:r>
      <w:r w:rsidRPr="00057545" w:rsidR="009F7F96">
        <w:rPr>
          <w:rFonts w:cs="Arial" w:asciiTheme="minorHAnsi" w:hAnsiTheme="minorHAnsi"/>
          <w:sz w:val="22"/>
          <w:szCs w:val="22"/>
        </w:rPr>
        <w:t xml:space="preserve">. </w:t>
      </w:r>
      <w:r w:rsidRPr="00057545" w:rsidR="00ED6B0A">
        <w:rPr>
          <w:rFonts w:cs="Arial" w:asciiTheme="minorHAnsi" w:hAnsiTheme="minorHAnsi"/>
          <w:sz w:val="22"/>
          <w:szCs w:val="22"/>
        </w:rPr>
        <w:t xml:space="preserve"> </w:t>
      </w:r>
    </w:p>
    <w:p w:rsidRPr="00057545" w:rsidR="00FC06F1" w:rsidP="00250519" w:rsidRDefault="00FC06F1" w14:paraId="0CAC06CB" w14:textId="77777777">
      <w:pPr>
        <w:pStyle w:val="Default"/>
        <w:rPr>
          <w:rFonts w:asciiTheme="minorHAnsi" w:hAnsiTheme="minorHAnsi"/>
          <w:sz w:val="22"/>
          <w:szCs w:val="22"/>
        </w:rPr>
      </w:pPr>
    </w:p>
    <w:p w:rsidRPr="00057545" w:rsidR="00250519" w:rsidP="00AF0207" w:rsidRDefault="00250519" w14:paraId="3E8D4521" w14:textId="77777777">
      <w:pPr>
        <w:pStyle w:val="Default"/>
        <w:numPr>
          <w:ilvl w:val="0"/>
          <w:numId w:val="5"/>
        </w:numPr>
        <w:rPr>
          <w:rFonts w:cs="Arial" w:asciiTheme="minorHAnsi" w:hAnsiTheme="minorHAnsi"/>
          <w:sz w:val="22"/>
          <w:szCs w:val="22"/>
        </w:rPr>
      </w:pPr>
      <w:r w:rsidRPr="00057545">
        <w:rPr>
          <w:rFonts w:cs="Arial" w:asciiTheme="minorHAnsi" w:hAnsiTheme="minorHAnsi"/>
          <w:sz w:val="22"/>
          <w:szCs w:val="22"/>
        </w:rPr>
        <w:t xml:space="preserve">External </w:t>
      </w:r>
      <w:r w:rsidRPr="00057545" w:rsidR="00E713DC">
        <w:rPr>
          <w:rFonts w:cs="Arial" w:asciiTheme="minorHAnsi" w:hAnsiTheme="minorHAnsi"/>
          <w:sz w:val="22"/>
          <w:szCs w:val="22"/>
        </w:rPr>
        <w:t>e</w:t>
      </w:r>
      <w:r w:rsidRPr="00057545">
        <w:rPr>
          <w:rFonts w:cs="Arial" w:asciiTheme="minorHAnsi" w:hAnsiTheme="minorHAnsi"/>
          <w:sz w:val="22"/>
          <w:szCs w:val="22"/>
        </w:rPr>
        <w:t xml:space="preserve">xaminers have </w:t>
      </w:r>
      <w:r w:rsidRPr="00057545" w:rsidR="00E713DC">
        <w:rPr>
          <w:rFonts w:cs="Arial" w:asciiTheme="minorHAnsi" w:hAnsiTheme="minorHAnsi"/>
          <w:sz w:val="22"/>
          <w:szCs w:val="22"/>
        </w:rPr>
        <w:t xml:space="preserve">reported </w:t>
      </w:r>
      <w:r w:rsidRPr="00057545">
        <w:rPr>
          <w:rFonts w:cs="Arial" w:asciiTheme="minorHAnsi" w:hAnsiTheme="minorHAnsi"/>
          <w:sz w:val="22"/>
          <w:szCs w:val="22"/>
        </w:rPr>
        <w:t>that they value opportunities to meet with students</w:t>
      </w:r>
      <w:r w:rsidRPr="00057545" w:rsidR="00E713DC">
        <w:rPr>
          <w:rFonts w:cs="Arial" w:asciiTheme="minorHAnsi" w:hAnsiTheme="minorHAnsi"/>
          <w:sz w:val="22"/>
          <w:szCs w:val="22"/>
        </w:rPr>
        <w:t>. Feedback</w:t>
      </w:r>
      <w:r w:rsidRPr="00057545" w:rsidR="00AF0207">
        <w:rPr>
          <w:rFonts w:cs="Arial" w:asciiTheme="minorHAnsi" w:hAnsiTheme="minorHAnsi"/>
          <w:sz w:val="22"/>
          <w:szCs w:val="22"/>
        </w:rPr>
        <w:t xml:space="preserve"> from students </w:t>
      </w:r>
      <w:r w:rsidRPr="00057545" w:rsidR="00E713DC">
        <w:rPr>
          <w:rFonts w:cs="Arial" w:asciiTheme="minorHAnsi" w:hAnsiTheme="minorHAnsi"/>
          <w:sz w:val="22"/>
          <w:szCs w:val="22"/>
        </w:rPr>
        <w:t xml:space="preserve">also </w:t>
      </w:r>
      <w:r w:rsidRPr="00057545" w:rsidR="00AF0207">
        <w:rPr>
          <w:rFonts w:cs="Arial" w:asciiTheme="minorHAnsi" w:hAnsiTheme="minorHAnsi"/>
          <w:sz w:val="22"/>
          <w:szCs w:val="22"/>
        </w:rPr>
        <w:t xml:space="preserve">enables </w:t>
      </w:r>
      <w:r w:rsidRPr="00057545" w:rsidR="00E713DC">
        <w:rPr>
          <w:rFonts w:cs="Arial" w:asciiTheme="minorHAnsi" w:hAnsiTheme="minorHAnsi"/>
          <w:sz w:val="22"/>
          <w:szCs w:val="22"/>
        </w:rPr>
        <w:t xml:space="preserve">External Examiners </w:t>
      </w:r>
      <w:r w:rsidRPr="00057545" w:rsidR="00AF0207">
        <w:rPr>
          <w:rFonts w:cs="Arial" w:asciiTheme="minorHAnsi" w:hAnsiTheme="minorHAnsi"/>
          <w:sz w:val="22"/>
          <w:szCs w:val="22"/>
        </w:rPr>
        <w:t xml:space="preserve">to provide a </w:t>
      </w:r>
      <w:r w:rsidRPr="00057545">
        <w:rPr>
          <w:rFonts w:cs="Arial" w:asciiTheme="minorHAnsi" w:hAnsiTheme="minorHAnsi"/>
          <w:sz w:val="22"/>
          <w:szCs w:val="22"/>
        </w:rPr>
        <w:t xml:space="preserve">more detailed commentary in their annual </w:t>
      </w:r>
      <w:r w:rsidRPr="00057545" w:rsidR="00E458BB">
        <w:rPr>
          <w:rFonts w:cs="Arial" w:asciiTheme="minorHAnsi" w:hAnsiTheme="minorHAnsi"/>
          <w:sz w:val="22"/>
          <w:szCs w:val="22"/>
        </w:rPr>
        <w:t>r</w:t>
      </w:r>
      <w:r w:rsidRPr="00057545">
        <w:rPr>
          <w:rFonts w:cs="Arial" w:asciiTheme="minorHAnsi" w:hAnsiTheme="minorHAnsi"/>
          <w:sz w:val="22"/>
          <w:szCs w:val="22"/>
        </w:rPr>
        <w:t>eport</w:t>
      </w:r>
      <w:r w:rsidRPr="00057545" w:rsidR="00E713DC">
        <w:rPr>
          <w:rFonts w:cs="Arial" w:asciiTheme="minorHAnsi" w:hAnsiTheme="minorHAnsi"/>
          <w:sz w:val="22"/>
          <w:szCs w:val="22"/>
        </w:rPr>
        <w:t>s</w:t>
      </w:r>
      <w:r w:rsidRPr="00057545" w:rsidR="00ED6B0A">
        <w:rPr>
          <w:rFonts w:cs="Arial" w:asciiTheme="minorHAnsi" w:hAnsiTheme="minorHAnsi"/>
          <w:sz w:val="22"/>
          <w:szCs w:val="22"/>
        </w:rPr>
        <w:t xml:space="preserve"> </w:t>
      </w:r>
      <w:r w:rsidRPr="00057545" w:rsidR="00E713DC">
        <w:rPr>
          <w:rFonts w:cs="Arial" w:asciiTheme="minorHAnsi" w:hAnsiTheme="minorHAnsi"/>
          <w:sz w:val="22"/>
          <w:szCs w:val="22"/>
        </w:rPr>
        <w:t>which are a valuable resource for programme teams and assessment leads</w:t>
      </w:r>
      <w:r w:rsidRPr="00057545" w:rsidR="00E458BB">
        <w:rPr>
          <w:rFonts w:cs="Arial" w:asciiTheme="minorHAnsi" w:hAnsiTheme="minorHAnsi"/>
          <w:sz w:val="22"/>
          <w:szCs w:val="22"/>
        </w:rPr>
        <w:t xml:space="preserve">. </w:t>
      </w:r>
      <w:r w:rsidRPr="00057545" w:rsidR="00ED6B0A">
        <w:rPr>
          <w:rFonts w:cs="Arial" w:asciiTheme="minorHAnsi" w:hAnsiTheme="minorHAnsi"/>
          <w:sz w:val="22"/>
          <w:szCs w:val="22"/>
        </w:rPr>
        <w:t xml:space="preserve"> </w:t>
      </w:r>
      <w:r w:rsidRPr="00057545" w:rsidR="00E458BB">
        <w:rPr>
          <w:rFonts w:cs="Arial" w:asciiTheme="minorHAnsi" w:hAnsiTheme="minorHAnsi"/>
          <w:sz w:val="22"/>
          <w:szCs w:val="22"/>
        </w:rPr>
        <w:t>I</w:t>
      </w:r>
      <w:r w:rsidRPr="00057545">
        <w:rPr>
          <w:rFonts w:cs="Arial" w:asciiTheme="minorHAnsi" w:hAnsiTheme="minorHAnsi"/>
          <w:sz w:val="22"/>
          <w:szCs w:val="22"/>
        </w:rPr>
        <w:t xml:space="preserve">n addition, providing opportunities for students to meet with External Examiners </w:t>
      </w:r>
      <w:r w:rsidRPr="00057545" w:rsidR="00E713DC">
        <w:rPr>
          <w:rFonts w:cs="Arial" w:asciiTheme="minorHAnsi" w:hAnsiTheme="minorHAnsi"/>
          <w:sz w:val="22"/>
          <w:szCs w:val="22"/>
        </w:rPr>
        <w:t>makes</w:t>
      </w:r>
      <w:r w:rsidRPr="00057545">
        <w:rPr>
          <w:rFonts w:cs="Arial" w:asciiTheme="minorHAnsi" w:hAnsiTheme="minorHAnsi"/>
          <w:sz w:val="22"/>
          <w:szCs w:val="22"/>
        </w:rPr>
        <w:t xml:space="preserve"> students </w:t>
      </w:r>
      <w:r w:rsidRPr="00057545" w:rsidR="00E713DC">
        <w:rPr>
          <w:rFonts w:cs="Arial" w:asciiTheme="minorHAnsi" w:hAnsiTheme="minorHAnsi"/>
          <w:sz w:val="22"/>
          <w:szCs w:val="22"/>
        </w:rPr>
        <w:t xml:space="preserve">aware </w:t>
      </w:r>
      <w:r w:rsidRPr="00057545">
        <w:rPr>
          <w:rFonts w:cs="Arial" w:asciiTheme="minorHAnsi" w:hAnsiTheme="minorHAnsi"/>
          <w:sz w:val="22"/>
          <w:szCs w:val="22"/>
        </w:rPr>
        <w:t xml:space="preserve">that assessment is conducted in a fair and </w:t>
      </w:r>
      <w:r w:rsidRPr="00057545" w:rsidR="005D40B7">
        <w:rPr>
          <w:rFonts w:cs="Arial" w:asciiTheme="minorHAnsi" w:hAnsiTheme="minorHAnsi"/>
          <w:sz w:val="22"/>
          <w:szCs w:val="22"/>
        </w:rPr>
        <w:t>rigorous</w:t>
      </w:r>
      <w:r w:rsidRPr="00057545">
        <w:rPr>
          <w:rFonts w:cs="Arial" w:asciiTheme="minorHAnsi" w:hAnsiTheme="minorHAnsi"/>
          <w:sz w:val="22"/>
          <w:szCs w:val="22"/>
        </w:rPr>
        <w:t xml:space="preserve"> manner</w:t>
      </w:r>
      <w:r w:rsidRPr="00057545" w:rsidR="00AF0207">
        <w:rPr>
          <w:rFonts w:cs="Arial" w:asciiTheme="minorHAnsi" w:hAnsiTheme="minorHAnsi"/>
          <w:sz w:val="22"/>
          <w:szCs w:val="22"/>
        </w:rPr>
        <w:t xml:space="preserve"> and </w:t>
      </w:r>
      <w:r w:rsidRPr="00057545" w:rsidR="00E713DC">
        <w:rPr>
          <w:rFonts w:cs="Arial" w:asciiTheme="minorHAnsi" w:hAnsiTheme="minorHAnsi"/>
          <w:sz w:val="22"/>
          <w:szCs w:val="22"/>
        </w:rPr>
        <w:t xml:space="preserve">is </w:t>
      </w:r>
      <w:r w:rsidRPr="00057545" w:rsidR="00AF0207">
        <w:rPr>
          <w:rFonts w:cs="Arial" w:asciiTheme="minorHAnsi" w:hAnsiTheme="minorHAnsi"/>
          <w:sz w:val="22"/>
          <w:szCs w:val="22"/>
        </w:rPr>
        <w:t>subject to independent expert scrutiny</w:t>
      </w:r>
      <w:r w:rsidRPr="00057545">
        <w:rPr>
          <w:rFonts w:cs="Arial" w:asciiTheme="minorHAnsi" w:hAnsiTheme="minorHAnsi"/>
          <w:sz w:val="22"/>
          <w:szCs w:val="22"/>
        </w:rPr>
        <w:t xml:space="preserve">. </w:t>
      </w:r>
    </w:p>
    <w:p w:rsidRPr="00057545" w:rsidR="00250519" w:rsidP="002C3B99" w:rsidRDefault="00250519" w14:paraId="4CA1E358" w14:textId="77777777">
      <w:pPr>
        <w:pStyle w:val="Default"/>
        <w:rPr>
          <w:rFonts w:cs="Arial" w:asciiTheme="minorHAnsi" w:hAnsiTheme="minorHAnsi"/>
          <w:sz w:val="22"/>
          <w:szCs w:val="22"/>
        </w:rPr>
      </w:pPr>
    </w:p>
    <w:p w:rsidRPr="00057545" w:rsidR="00E713DC" w:rsidP="00E713DC" w:rsidRDefault="00E713DC" w14:paraId="799B976F" w14:textId="77777777">
      <w:pPr>
        <w:pStyle w:val="Default"/>
        <w:numPr>
          <w:ilvl w:val="0"/>
          <w:numId w:val="5"/>
        </w:numPr>
        <w:rPr>
          <w:rFonts w:asciiTheme="minorHAnsi" w:hAnsiTheme="minorHAnsi"/>
          <w:sz w:val="22"/>
          <w:szCs w:val="22"/>
        </w:rPr>
      </w:pPr>
      <w:r w:rsidRPr="00057545">
        <w:rPr>
          <w:rFonts w:cs="Arial" w:asciiTheme="minorHAnsi" w:hAnsiTheme="minorHAnsi"/>
          <w:sz w:val="22"/>
          <w:szCs w:val="22"/>
        </w:rPr>
        <w:t>P</w:t>
      </w:r>
      <w:r w:rsidRPr="00057545" w:rsidR="00914417">
        <w:rPr>
          <w:rFonts w:cs="Arial" w:asciiTheme="minorHAnsi" w:hAnsiTheme="minorHAnsi"/>
          <w:sz w:val="22"/>
          <w:szCs w:val="22"/>
        </w:rPr>
        <w:t>rogrammes operate in different ways</w:t>
      </w:r>
      <w:r w:rsidRPr="00057545" w:rsidR="005D40B7">
        <w:rPr>
          <w:rFonts w:cs="Arial" w:asciiTheme="minorHAnsi" w:hAnsiTheme="minorHAnsi"/>
          <w:sz w:val="22"/>
          <w:szCs w:val="22"/>
        </w:rPr>
        <w:t xml:space="preserve"> and programme teams need to put appropriate arrangements in place for their </w:t>
      </w:r>
      <w:r w:rsidRPr="00057545" w:rsidR="008E118E">
        <w:rPr>
          <w:rFonts w:cs="Arial" w:asciiTheme="minorHAnsi" w:hAnsiTheme="minorHAnsi"/>
          <w:sz w:val="22"/>
          <w:szCs w:val="22"/>
        </w:rPr>
        <w:t xml:space="preserve">particular </w:t>
      </w:r>
      <w:r w:rsidRPr="00057545" w:rsidR="005D40B7">
        <w:rPr>
          <w:rFonts w:cs="Arial" w:asciiTheme="minorHAnsi" w:hAnsiTheme="minorHAnsi"/>
          <w:sz w:val="22"/>
          <w:szCs w:val="22"/>
        </w:rPr>
        <w:t xml:space="preserve">programme. </w:t>
      </w:r>
      <w:r w:rsidRPr="00057545" w:rsidR="00914417">
        <w:rPr>
          <w:rFonts w:cs="Arial" w:asciiTheme="minorHAnsi" w:hAnsiTheme="minorHAnsi"/>
          <w:sz w:val="22"/>
          <w:szCs w:val="22"/>
        </w:rPr>
        <w:t xml:space="preserve"> </w:t>
      </w:r>
      <w:r w:rsidRPr="00057545" w:rsidR="00250519">
        <w:rPr>
          <w:rFonts w:cs="Arial" w:asciiTheme="minorHAnsi" w:hAnsiTheme="minorHAnsi"/>
          <w:sz w:val="22"/>
          <w:szCs w:val="22"/>
        </w:rPr>
        <w:t xml:space="preserve">The purpose of this </w:t>
      </w:r>
      <w:r w:rsidRPr="00057545">
        <w:rPr>
          <w:rFonts w:cs="Arial" w:asciiTheme="minorHAnsi" w:hAnsiTheme="minorHAnsi"/>
          <w:sz w:val="22"/>
          <w:szCs w:val="22"/>
        </w:rPr>
        <w:t>guidance</w:t>
      </w:r>
      <w:r w:rsidRPr="00057545" w:rsidR="00250519">
        <w:rPr>
          <w:rFonts w:cs="Arial" w:asciiTheme="minorHAnsi" w:hAnsiTheme="minorHAnsi"/>
          <w:sz w:val="22"/>
          <w:szCs w:val="22"/>
        </w:rPr>
        <w:t xml:space="preserve"> is to offer guidance on </w:t>
      </w:r>
      <w:r w:rsidRPr="00057545">
        <w:rPr>
          <w:rFonts w:cs="Arial" w:asciiTheme="minorHAnsi" w:hAnsiTheme="minorHAnsi"/>
          <w:sz w:val="22"/>
          <w:szCs w:val="22"/>
        </w:rPr>
        <w:t>ways in which meetings</w:t>
      </w:r>
      <w:r w:rsidRPr="00057545" w:rsidR="00250519">
        <w:rPr>
          <w:rFonts w:cs="Arial" w:asciiTheme="minorHAnsi" w:hAnsiTheme="minorHAnsi"/>
          <w:sz w:val="22"/>
          <w:szCs w:val="22"/>
        </w:rPr>
        <w:t xml:space="preserve"> </w:t>
      </w:r>
      <w:r w:rsidRPr="00057545">
        <w:rPr>
          <w:rFonts w:cs="Arial" w:asciiTheme="minorHAnsi" w:hAnsiTheme="minorHAnsi"/>
          <w:sz w:val="22"/>
          <w:szCs w:val="22"/>
        </w:rPr>
        <w:t>can be</w:t>
      </w:r>
      <w:r w:rsidRPr="00057545" w:rsidR="00250519">
        <w:rPr>
          <w:rFonts w:cs="Arial" w:asciiTheme="minorHAnsi" w:hAnsiTheme="minorHAnsi"/>
          <w:sz w:val="22"/>
          <w:szCs w:val="22"/>
        </w:rPr>
        <w:t xml:space="preserve"> facilitate</w:t>
      </w:r>
      <w:r w:rsidRPr="00057545">
        <w:rPr>
          <w:rFonts w:cs="Arial" w:asciiTheme="minorHAnsi" w:hAnsiTheme="minorHAnsi"/>
          <w:sz w:val="22"/>
          <w:szCs w:val="22"/>
        </w:rPr>
        <w:t>d</w:t>
      </w:r>
      <w:r w:rsidRPr="00057545" w:rsidR="00250519">
        <w:rPr>
          <w:rFonts w:cs="Arial" w:asciiTheme="minorHAnsi" w:hAnsiTheme="minorHAnsi"/>
          <w:sz w:val="22"/>
          <w:szCs w:val="22"/>
        </w:rPr>
        <w:t>.</w:t>
      </w:r>
    </w:p>
    <w:p w:rsidRPr="00057545" w:rsidR="0017649B" w:rsidP="0017649B" w:rsidRDefault="0017649B" w14:paraId="610D6FD0" w14:textId="77777777">
      <w:pPr>
        <w:pStyle w:val="ListParagraph"/>
      </w:pPr>
    </w:p>
    <w:p w:rsidRPr="00057545" w:rsidR="00E713DC" w:rsidP="00E713DC" w:rsidRDefault="0017649B" w14:paraId="5B876D61" w14:textId="77777777">
      <w:pPr>
        <w:pStyle w:val="ListParagraph"/>
        <w:numPr>
          <w:ilvl w:val="0"/>
          <w:numId w:val="5"/>
        </w:numPr>
        <w:rPr>
          <w:rFonts w:ascii="Calibri" w:hAnsi="Calibri" w:cs="Calibri"/>
        </w:rPr>
      </w:pPr>
      <w:r w:rsidRPr="00057545">
        <w:rPr>
          <w:rFonts w:ascii="Calibri" w:hAnsi="Calibri" w:cs="Calibri"/>
        </w:rPr>
        <w:t>If meetings are held, it must be made clear to all participants that discussions with External Examiners will not influence assessment decisions and outcomes taken by Boards of Examiners</w:t>
      </w:r>
      <w:r w:rsidRPr="00057545">
        <w:rPr>
          <w:rFonts w:ascii="Calibri" w:hAnsi="Calibri"/>
        </w:rPr>
        <w:t>. Such meetings should also not be used for or construed to be viva voce examinations</w:t>
      </w:r>
      <w:r w:rsidRPr="00057545">
        <w:rPr>
          <w:rFonts w:ascii="Calibri" w:hAnsi="Calibri"/>
          <w:i/>
          <w:iCs/>
        </w:rPr>
        <w:t>.</w:t>
      </w:r>
      <w:r w:rsidRPr="00057545" w:rsidR="00FD7030">
        <w:rPr>
          <w:rFonts w:ascii="Calibri" w:hAnsi="Calibri"/>
          <w:i/>
          <w:iCs/>
        </w:rPr>
        <w:t xml:space="preserve"> Meetings are not a forum for presenting mitigating circumstances, enquiring about academic appeals or complaints. These matters must be raised through appropriate channels.</w:t>
      </w:r>
    </w:p>
    <w:p w:rsidRPr="002B7929" w:rsidR="00E713DC" w:rsidP="00AF0207" w:rsidRDefault="00E713DC" w14:paraId="757C14E0" w14:textId="77777777">
      <w:pPr>
        <w:pStyle w:val="Default"/>
        <w:numPr>
          <w:ilvl w:val="0"/>
          <w:numId w:val="5"/>
        </w:numPr>
        <w:rPr>
          <w:rFonts w:asciiTheme="minorHAnsi" w:hAnsiTheme="minorHAnsi"/>
          <w:sz w:val="22"/>
          <w:szCs w:val="22"/>
        </w:rPr>
      </w:pPr>
      <w:r w:rsidRPr="00057545">
        <w:rPr>
          <w:rFonts w:asciiTheme="minorHAnsi" w:hAnsiTheme="minorHAnsi"/>
          <w:sz w:val="22"/>
          <w:szCs w:val="22"/>
        </w:rPr>
        <w:t xml:space="preserve">All </w:t>
      </w:r>
      <w:r w:rsidRPr="00057545">
        <w:rPr>
          <w:rFonts w:cs="Arial" w:asciiTheme="minorHAnsi" w:hAnsiTheme="minorHAnsi"/>
          <w:sz w:val="22"/>
          <w:szCs w:val="22"/>
        </w:rPr>
        <w:t xml:space="preserve">External Examiners are invited to a centrally-organised induction programme when they are appointed.  The induction programme includes within in it an opportunity for External Examiners to meet with programme teams and assessment leads.  This meeting provides an opportunity for meetings with students to be discussed and arrangements put in place. </w:t>
      </w:r>
    </w:p>
    <w:p w:rsidRPr="002B7929" w:rsidR="002B7929" w:rsidP="002B7929" w:rsidRDefault="002B7929" w14:paraId="3439D222" w14:textId="77777777">
      <w:pPr>
        <w:pStyle w:val="Default"/>
        <w:ind w:left="360"/>
        <w:rPr>
          <w:rFonts w:asciiTheme="minorHAnsi" w:hAnsiTheme="minorHAnsi"/>
          <w:sz w:val="22"/>
          <w:szCs w:val="22"/>
        </w:rPr>
      </w:pPr>
    </w:p>
    <w:p w:rsidRPr="002B7929" w:rsidR="002B7929" w:rsidP="002B7929" w:rsidRDefault="002B7929" w14:paraId="293F2677" w14:textId="77777777">
      <w:pPr>
        <w:pStyle w:val="Default"/>
        <w:numPr>
          <w:ilvl w:val="0"/>
          <w:numId w:val="5"/>
        </w:numPr>
        <w:rPr>
          <w:rFonts w:asciiTheme="minorHAnsi" w:hAnsiTheme="minorHAnsi"/>
          <w:sz w:val="22"/>
          <w:szCs w:val="22"/>
        </w:rPr>
      </w:pPr>
      <w:r>
        <w:rPr>
          <w:rFonts w:asciiTheme="minorHAnsi" w:hAnsiTheme="minorHAnsi"/>
          <w:sz w:val="22"/>
          <w:szCs w:val="22"/>
        </w:rPr>
        <w:t>If Externals Examiners are part way through their period of appointment.  Opportunities to meet with students can be discussed during their next scheduled visit to SGUL.</w:t>
      </w:r>
    </w:p>
    <w:p w:rsidRPr="00057545" w:rsidR="00803012" w:rsidP="00914417" w:rsidRDefault="00803012" w14:paraId="76B35AF9" w14:textId="77777777">
      <w:pPr>
        <w:pStyle w:val="Default"/>
        <w:rPr>
          <w:rFonts w:cs="Arial" w:asciiTheme="minorHAnsi" w:hAnsiTheme="minorHAnsi"/>
          <w:sz w:val="22"/>
          <w:szCs w:val="22"/>
        </w:rPr>
      </w:pPr>
    </w:p>
    <w:p w:rsidRPr="00057545" w:rsidR="00A42BCF" w:rsidP="00A42BCF" w:rsidRDefault="00B91281" w14:paraId="59B6080E" w14:textId="77777777">
      <w:pPr>
        <w:pStyle w:val="Default"/>
        <w:numPr>
          <w:ilvl w:val="0"/>
          <w:numId w:val="5"/>
        </w:numPr>
        <w:rPr>
          <w:rFonts w:cs="Arial" w:asciiTheme="minorHAnsi" w:hAnsiTheme="minorHAnsi"/>
          <w:sz w:val="22"/>
          <w:szCs w:val="22"/>
        </w:rPr>
      </w:pPr>
      <w:r w:rsidRPr="00057545">
        <w:rPr>
          <w:rFonts w:cs="Arial" w:asciiTheme="minorHAnsi" w:hAnsiTheme="minorHAnsi"/>
          <w:sz w:val="22"/>
          <w:szCs w:val="22"/>
        </w:rPr>
        <w:t xml:space="preserve">External Examiners may have their own preferences for when and how to meet with students and programme teams should </w:t>
      </w:r>
      <w:r w:rsidRPr="00057545" w:rsidR="0017649B">
        <w:rPr>
          <w:rFonts w:cs="Arial" w:asciiTheme="minorHAnsi" w:hAnsiTheme="minorHAnsi"/>
          <w:sz w:val="22"/>
          <w:szCs w:val="22"/>
        </w:rPr>
        <w:t>accommodate these preferences if it is practical to do so</w:t>
      </w:r>
      <w:r w:rsidRPr="00057545" w:rsidR="00AB3FB3">
        <w:rPr>
          <w:rFonts w:cs="Arial" w:asciiTheme="minorHAnsi" w:hAnsiTheme="minorHAnsi"/>
          <w:sz w:val="22"/>
          <w:szCs w:val="22"/>
        </w:rPr>
        <w:t>.</w:t>
      </w:r>
    </w:p>
    <w:p w:rsidRPr="00057545" w:rsidR="00A42BCF" w:rsidP="00A42BCF" w:rsidRDefault="00A42BCF" w14:paraId="375FD5D5" w14:textId="77777777">
      <w:pPr>
        <w:pStyle w:val="Default"/>
        <w:ind w:left="360"/>
        <w:rPr>
          <w:rFonts w:cs="Arial" w:asciiTheme="minorHAnsi" w:hAnsiTheme="minorHAnsi"/>
          <w:sz w:val="22"/>
          <w:szCs w:val="22"/>
        </w:rPr>
      </w:pPr>
    </w:p>
    <w:p w:rsidRPr="00057545" w:rsidR="00B91281" w:rsidP="00914417" w:rsidRDefault="002C3B99" w14:paraId="729B1090" w14:textId="77777777">
      <w:pPr>
        <w:pStyle w:val="Default"/>
        <w:numPr>
          <w:ilvl w:val="0"/>
          <w:numId w:val="5"/>
        </w:numPr>
        <w:rPr>
          <w:rFonts w:cs="Arial" w:asciiTheme="minorHAnsi" w:hAnsiTheme="minorHAnsi"/>
          <w:sz w:val="22"/>
          <w:szCs w:val="22"/>
        </w:rPr>
      </w:pPr>
      <w:r w:rsidRPr="00057545">
        <w:rPr>
          <w:rFonts w:cs="Arial" w:asciiTheme="minorHAnsi" w:hAnsiTheme="minorHAnsi"/>
          <w:sz w:val="22"/>
          <w:szCs w:val="22"/>
        </w:rPr>
        <w:t xml:space="preserve">The following approaches are </w:t>
      </w:r>
      <w:r w:rsidRPr="00057545" w:rsidR="0017649B">
        <w:rPr>
          <w:rFonts w:cs="Arial" w:asciiTheme="minorHAnsi" w:hAnsiTheme="minorHAnsi"/>
          <w:sz w:val="22"/>
          <w:szCs w:val="22"/>
        </w:rPr>
        <w:t>possible approaches</w:t>
      </w:r>
      <w:r w:rsidRPr="00057545" w:rsidR="00B91281">
        <w:rPr>
          <w:rFonts w:cs="Arial" w:asciiTheme="minorHAnsi" w:hAnsiTheme="minorHAnsi"/>
          <w:sz w:val="22"/>
          <w:szCs w:val="22"/>
        </w:rPr>
        <w:t>:</w:t>
      </w:r>
      <w:r w:rsidRPr="00057545">
        <w:rPr>
          <w:rFonts w:cs="Arial" w:asciiTheme="minorHAnsi" w:hAnsiTheme="minorHAnsi"/>
          <w:sz w:val="22"/>
          <w:szCs w:val="22"/>
        </w:rPr>
        <w:t xml:space="preserve"> </w:t>
      </w:r>
    </w:p>
    <w:p w:rsidRPr="00057545" w:rsidR="00F701F6" w:rsidP="001075DE" w:rsidRDefault="0017649B" w14:paraId="41D74964" w14:textId="77777777">
      <w:pPr>
        <w:pStyle w:val="Default"/>
        <w:numPr>
          <w:ilvl w:val="0"/>
          <w:numId w:val="3"/>
        </w:numPr>
        <w:rPr>
          <w:rFonts w:cs="Arial" w:asciiTheme="minorHAnsi" w:hAnsiTheme="minorHAnsi"/>
          <w:sz w:val="22"/>
          <w:szCs w:val="22"/>
        </w:rPr>
      </w:pPr>
      <w:r w:rsidRPr="00057545">
        <w:rPr>
          <w:rFonts w:cs="Arial" w:asciiTheme="minorHAnsi" w:hAnsiTheme="minorHAnsi"/>
          <w:sz w:val="22"/>
          <w:szCs w:val="22"/>
        </w:rPr>
        <w:t>External Ex</w:t>
      </w:r>
      <w:r w:rsidRPr="00057545" w:rsidR="00F701F6">
        <w:rPr>
          <w:rFonts w:cs="Arial" w:asciiTheme="minorHAnsi" w:hAnsiTheme="minorHAnsi"/>
          <w:sz w:val="22"/>
          <w:szCs w:val="22"/>
        </w:rPr>
        <w:t xml:space="preserve">aminers meet with students </w:t>
      </w:r>
      <w:r w:rsidRPr="00057545" w:rsidR="009F7F96">
        <w:rPr>
          <w:rFonts w:cs="Arial" w:asciiTheme="minorHAnsi" w:hAnsiTheme="minorHAnsi"/>
          <w:sz w:val="22"/>
          <w:szCs w:val="22"/>
        </w:rPr>
        <w:t>over lunch during the induction</w:t>
      </w:r>
      <w:r w:rsidRPr="00057545" w:rsidR="00B91281">
        <w:rPr>
          <w:rFonts w:cs="Arial" w:asciiTheme="minorHAnsi" w:hAnsiTheme="minorHAnsi"/>
          <w:sz w:val="22"/>
          <w:szCs w:val="22"/>
        </w:rPr>
        <w:t xml:space="preserve"> event</w:t>
      </w:r>
      <w:r w:rsidRPr="00057545" w:rsidR="00E458BB">
        <w:rPr>
          <w:rFonts w:cs="Arial" w:asciiTheme="minorHAnsi" w:hAnsiTheme="minorHAnsi"/>
          <w:sz w:val="22"/>
          <w:szCs w:val="22"/>
        </w:rPr>
        <w:t>;</w:t>
      </w:r>
      <w:r w:rsidRPr="00057545" w:rsidR="00F701F6">
        <w:rPr>
          <w:rFonts w:cs="Arial" w:asciiTheme="minorHAnsi" w:hAnsiTheme="minorHAnsi"/>
          <w:sz w:val="22"/>
          <w:szCs w:val="22"/>
        </w:rPr>
        <w:t xml:space="preserve">  </w:t>
      </w:r>
    </w:p>
    <w:p w:rsidRPr="00057545" w:rsidR="00803012" w:rsidP="001075DE" w:rsidRDefault="002C3B99" w14:paraId="7B275C83" w14:textId="77777777">
      <w:pPr>
        <w:pStyle w:val="Default"/>
        <w:numPr>
          <w:ilvl w:val="0"/>
          <w:numId w:val="3"/>
        </w:numPr>
        <w:rPr>
          <w:rFonts w:cs="Arial" w:asciiTheme="minorHAnsi" w:hAnsiTheme="minorHAnsi"/>
          <w:sz w:val="22"/>
          <w:szCs w:val="22"/>
        </w:rPr>
      </w:pPr>
      <w:r w:rsidRPr="00057545">
        <w:rPr>
          <w:rFonts w:cs="Arial" w:asciiTheme="minorHAnsi" w:hAnsiTheme="minorHAnsi"/>
          <w:sz w:val="22"/>
          <w:szCs w:val="22"/>
        </w:rPr>
        <w:t>E</w:t>
      </w:r>
      <w:r w:rsidRPr="00057545" w:rsidR="001075DE">
        <w:rPr>
          <w:rFonts w:cs="Arial" w:asciiTheme="minorHAnsi" w:hAnsiTheme="minorHAnsi"/>
          <w:sz w:val="22"/>
          <w:szCs w:val="22"/>
        </w:rPr>
        <w:t>xternal Examiners attend assessments which can be observed such as OSCEs, presentations and oral examinations</w:t>
      </w:r>
      <w:r w:rsidRPr="00057545" w:rsidR="00B91281">
        <w:rPr>
          <w:rFonts w:cs="Arial" w:asciiTheme="minorHAnsi" w:hAnsiTheme="minorHAnsi"/>
          <w:sz w:val="22"/>
          <w:szCs w:val="22"/>
        </w:rPr>
        <w:t xml:space="preserve"> which provide</w:t>
      </w:r>
      <w:r w:rsidRPr="00057545" w:rsidR="00331421">
        <w:rPr>
          <w:rFonts w:cs="Arial" w:asciiTheme="minorHAnsi" w:hAnsiTheme="minorHAnsi"/>
          <w:sz w:val="22"/>
          <w:szCs w:val="22"/>
        </w:rPr>
        <w:t xml:space="preserve"> opportunities for external moderation as well as meeting</w:t>
      </w:r>
      <w:r w:rsidRPr="00057545" w:rsidR="00E458BB">
        <w:rPr>
          <w:rFonts w:cs="Arial" w:asciiTheme="minorHAnsi" w:hAnsiTheme="minorHAnsi"/>
          <w:sz w:val="22"/>
          <w:szCs w:val="22"/>
        </w:rPr>
        <w:t xml:space="preserve"> students;</w:t>
      </w:r>
    </w:p>
    <w:p w:rsidRPr="00057545" w:rsidR="00782A3B" w:rsidP="00F701F6" w:rsidRDefault="00331421" w14:paraId="30150FF7" w14:textId="77777777">
      <w:pPr>
        <w:pStyle w:val="Default"/>
        <w:numPr>
          <w:ilvl w:val="0"/>
          <w:numId w:val="3"/>
        </w:numPr>
        <w:rPr>
          <w:rFonts w:cs="Arial" w:asciiTheme="minorHAnsi" w:hAnsiTheme="minorHAnsi"/>
          <w:sz w:val="22"/>
          <w:szCs w:val="22"/>
        </w:rPr>
      </w:pPr>
      <w:r w:rsidRPr="00057545">
        <w:rPr>
          <w:rFonts w:cs="Arial" w:asciiTheme="minorHAnsi" w:hAnsiTheme="minorHAnsi"/>
          <w:sz w:val="22"/>
          <w:szCs w:val="22"/>
        </w:rPr>
        <w:t xml:space="preserve">External Examiners are invited to </w:t>
      </w:r>
      <w:r w:rsidRPr="00057545" w:rsidR="009F7F96">
        <w:rPr>
          <w:rFonts w:cs="Arial" w:asciiTheme="minorHAnsi" w:hAnsiTheme="minorHAnsi"/>
          <w:sz w:val="22"/>
          <w:szCs w:val="22"/>
        </w:rPr>
        <w:t xml:space="preserve">attend </w:t>
      </w:r>
      <w:r w:rsidRPr="00057545">
        <w:rPr>
          <w:rFonts w:cs="Arial" w:asciiTheme="minorHAnsi" w:hAnsiTheme="minorHAnsi"/>
          <w:sz w:val="22"/>
          <w:szCs w:val="22"/>
        </w:rPr>
        <w:t>meet</w:t>
      </w:r>
      <w:r w:rsidRPr="00057545" w:rsidR="009F7F96">
        <w:rPr>
          <w:rFonts w:cs="Arial" w:asciiTheme="minorHAnsi" w:hAnsiTheme="minorHAnsi"/>
          <w:sz w:val="22"/>
          <w:szCs w:val="22"/>
        </w:rPr>
        <w:t>ings</w:t>
      </w:r>
      <w:r w:rsidRPr="00057545">
        <w:rPr>
          <w:rFonts w:cs="Arial" w:asciiTheme="minorHAnsi" w:hAnsiTheme="minorHAnsi"/>
          <w:sz w:val="22"/>
          <w:szCs w:val="22"/>
        </w:rPr>
        <w:t xml:space="preserve"> with students whilst they are </w:t>
      </w:r>
      <w:r w:rsidRPr="00057545" w:rsidR="00782A3B">
        <w:rPr>
          <w:rFonts w:cs="Arial" w:asciiTheme="minorHAnsi" w:hAnsiTheme="minorHAnsi"/>
          <w:sz w:val="22"/>
          <w:szCs w:val="22"/>
        </w:rPr>
        <w:t>on site for moderation purposes or to attend Boards of Examiners meetings.</w:t>
      </w:r>
    </w:p>
    <w:p w:rsidRPr="00057545" w:rsidR="00331421" w:rsidP="00331421" w:rsidRDefault="00331421" w14:paraId="331252AB" w14:textId="77777777">
      <w:pPr>
        <w:pStyle w:val="ListParagraph"/>
        <w:numPr>
          <w:ilvl w:val="0"/>
          <w:numId w:val="3"/>
        </w:numPr>
        <w:spacing w:after="0" w:line="240" w:lineRule="auto"/>
        <w:rPr>
          <w:rFonts w:cs="Arial"/>
          <w:color w:val="000000"/>
        </w:rPr>
      </w:pPr>
      <w:r w:rsidRPr="00057545">
        <w:rPr>
          <w:rFonts w:cs="Arial"/>
          <w:color w:val="000000"/>
        </w:rPr>
        <w:t xml:space="preserve">External Examiners </w:t>
      </w:r>
      <w:r w:rsidRPr="00057545" w:rsidR="00782A3B">
        <w:rPr>
          <w:rFonts w:cs="Arial"/>
          <w:color w:val="000000"/>
        </w:rPr>
        <w:t>may be</w:t>
      </w:r>
      <w:r w:rsidRPr="00057545" w:rsidR="00F701F6">
        <w:rPr>
          <w:rFonts w:cs="Arial"/>
          <w:color w:val="000000"/>
        </w:rPr>
        <w:t xml:space="preserve"> </w:t>
      </w:r>
      <w:r w:rsidRPr="00057545">
        <w:rPr>
          <w:rFonts w:cs="Arial"/>
          <w:color w:val="000000"/>
        </w:rPr>
        <w:t xml:space="preserve">invited to present a </w:t>
      </w:r>
      <w:r w:rsidRPr="00057545" w:rsidR="009F7F96">
        <w:rPr>
          <w:rFonts w:cs="Arial"/>
          <w:color w:val="000000"/>
        </w:rPr>
        <w:t>research seminar</w:t>
      </w:r>
      <w:r w:rsidRPr="00057545" w:rsidR="00B91281">
        <w:rPr>
          <w:rFonts w:cs="Arial"/>
          <w:color w:val="000000"/>
        </w:rPr>
        <w:t xml:space="preserve"> to which students are invited</w:t>
      </w:r>
      <w:r w:rsidRPr="00057545" w:rsidR="00F701F6">
        <w:rPr>
          <w:rFonts w:cs="Arial"/>
          <w:color w:val="000000"/>
        </w:rPr>
        <w:t>, again providing opportunities to meet students</w:t>
      </w:r>
      <w:r w:rsidRPr="00057545" w:rsidR="00E458BB">
        <w:rPr>
          <w:rFonts w:cs="Arial"/>
          <w:color w:val="000000"/>
        </w:rPr>
        <w:t>;</w:t>
      </w:r>
    </w:p>
    <w:p w:rsidRPr="00057545" w:rsidR="00331421" w:rsidP="00331421" w:rsidRDefault="00331421" w14:paraId="60FA3F17" w14:textId="77777777">
      <w:pPr>
        <w:pStyle w:val="ListParagraph"/>
        <w:numPr>
          <w:ilvl w:val="0"/>
          <w:numId w:val="3"/>
        </w:numPr>
        <w:spacing w:after="0" w:line="240" w:lineRule="auto"/>
        <w:rPr>
          <w:rFonts w:cs="Arial"/>
          <w:color w:val="000000"/>
        </w:rPr>
      </w:pPr>
      <w:r w:rsidRPr="00057545">
        <w:rPr>
          <w:rFonts w:cs="Arial"/>
          <w:color w:val="000000"/>
        </w:rPr>
        <w:t xml:space="preserve">External Examiners </w:t>
      </w:r>
      <w:r w:rsidRPr="00057545" w:rsidR="00B91281">
        <w:rPr>
          <w:rFonts w:cs="Arial"/>
          <w:color w:val="000000"/>
        </w:rPr>
        <w:t xml:space="preserve">are </w:t>
      </w:r>
      <w:r w:rsidRPr="00057545">
        <w:rPr>
          <w:rFonts w:cs="Arial"/>
          <w:color w:val="000000"/>
        </w:rPr>
        <w:t xml:space="preserve">invited to attend student </w:t>
      </w:r>
      <w:r w:rsidRPr="00057545" w:rsidR="00782A3B">
        <w:rPr>
          <w:rFonts w:cs="Arial"/>
          <w:color w:val="000000"/>
        </w:rPr>
        <w:t xml:space="preserve">convened events. </w:t>
      </w:r>
      <w:r w:rsidRPr="00057545">
        <w:rPr>
          <w:rFonts w:cs="Arial"/>
          <w:color w:val="000000"/>
        </w:rPr>
        <w:t xml:space="preserve"> </w:t>
      </w:r>
    </w:p>
    <w:p w:rsidRPr="00057545" w:rsidR="00381BBF" w:rsidP="001075DE" w:rsidRDefault="00331421" w14:paraId="7B532E71" w14:textId="4DCA1D14">
      <w:pPr>
        <w:pStyle w:val="Default"/>
        <w:numPr>
          <w:ilvl w:val="0"/>
          <w:numId w:val="3"/>
        </w:numPr>
        <w:rPr>
          <w:rFonts w:cs="Arial" w:asciiTheme="minorHAnsi" w:hAnsiTheme="minorHAnsi"/>
          <w:sz w:val="22"/>
          <w:szCs w:val="22"/>
        </w:rPr>
      </w:pPr>
      <w:r w:rsidRPr="00057545">
        <w:rPr>
          <w:rFonts w:cs="Arial" w:asciiTheme="minorHAnsi" w:hAnsiTheme="minorHAnsi"/>
          <w:sz w:val="22"/>
          <w:szCs w:val="22"/>
        </w:rPr>
        <w:t>Where programmes do not involve face to face delivery, or where delivery takes place at partner institutions, face to face meetings between students and External Examiners may not be practical</w:t>
      </w:r>
      <w:r w:rsidRPr="00057545" w:rsidR="00B91281">
        <w:rPr>
          <w:rFonts w:cs="Arial" w:asciiTheme="minorHAnsi" w:hAnsiTheme="minorHAnsi"/>
          <w:sz w:val="22"/>
          <w:szCs w:val="22"/>
        </w:rPr>
        <w:t>, i</w:t>
      </w:r>
      <w:r w:rsidRPr="00057545">
        <w:rPr>
          <w:rFonts w:cs="Arial" w:asciiTheme="minorHAnsi" w:hAnsiTheme="minorHAnsi"/>
          <w:sz w:val="22"/>
          <w:szCs w:val="22"/>
        </w:rPr>
        <w:t xml:space="preserve">n such instances, meetings or opportunities for discussion </w:t>
      </w:r>
      <w:r w:rsidRPr="00057545" w:rsidR="00381BBF">
        <w:rPr>
          <w:rFonts w:cs="Arial" w:asciiTheme="minorHAnsi" w:hAnsiTheme="minorHAnsi"/>
          <w:sz w:val="22"/>
          <w:szCs w:val="22"/>
        </w:rPr>
        <w:t xml:space="preserve">can be arranged </w:t>
      </w:r>
      <w:r w:rsidRPr="00057545">
        <w:rPr>
          <w:rFonts w:cs="Arial" w:asciiTheme="minorHAnsi" w:hAnsiTheme="minorHAnsi"/>
          <w:sz w:val="22"/>
          <w:szCs w:val="22"/>
        </w:rPr>
        <w:t xml:space="preserve">in other ways </w:t>
      </w:r>
      <w:r w:rsidRPr="00057545" w:rsidR="00381BBF">
        <w:rPr>
          <w:rFonts w:cs="Arial" w:asciiTheme="minorHAnsi" w:hAnsiTheme="minorHAnsi"/>
          <w:sz w:val="22"/>
          <w:szCs w:val="22"/>
        </w:rPr>
        <w:t xml:space="preserve">through media such as </w:t>
      </w:r>
      <w:r w:rsidR="00575FF4">
        <w:rPr>
          <w:rFonts w:cs="Arial" w:asciiTheme="minorHAnsi" w:hAnsiTheme="minorHAnsi"/>
          <w:sz w:val="22"/>
          <w:szCs w:val="22"/>
        </w:rPr>
        <w:t>Microsoft Teams</w:t>
      </w:r>
      <w:r w:rsidRPr="00057545">
        <w:rPr>
          <w:rFonts w:cs="Arial" w:asciiTheme="minorHAnsi" w:hAnsiTheme="minorHAnsi"/>
          <w:sz w:val="22"/>
          <w:szCs w:val="22"/>
        </w:rPr>
        <w:t xml:space="preserve"> or discussion forums</w:t>
      </w:r>
      <w:r w:rsidRPr="00057545" w:rsidR="0017649B">
        <w:rPr>
          <w:rFonts w:cs="Arial" w:asciiTheme="minorHAnsi" w:hAnsiTheme="minorHAnsi"/>
          <w:sz w:val="22"/>
          <w:szCs w:val="22"/>
        </w:rPr>
        <w:t>.</w:t>
      </w:r>
    </w:p>
    <w:p w:rsidRPr="00057545" w:rsidR="0017649B" w:rsidP="0017649B" w:rsidRDefault="0017649B" w14:paraId="4129A421" w14:textId="77777777">
      <w:pPr>
        <w:pStyle w:val="Default"/>
        <w:ind w:left="720"/>
        <w:rPr>
          <w:rFonts w:cs="Arial" w:asciiTheme="minorHAnsi" w:hAnsiTheme="minorHAnsi"/>
          <w:sz w:val="22"/>
          <w:szCs w:val="22"/>
        </w:rPr>
      </w:pPr>
    </w:p>
    <w:p w:rsidRPr="00057545" w:rsidR="000D20D3" w:rsidP="0017649B" w:rsidRDefault="0017649B" w14:paraId="758A6239" w14:textId="77777777">
      <w:pPr>
        <w:pStyle w:val="Default"/>
        <w:numPr>
          <w:ilvl w:val="0"/>
          <w:numId w:val="5"/>
        </w:numPr>
        <w:rPr>
          <w:rFonts w:cs="Arial" w:asciiTheme="minorHAnsi" w:hAnsiTheme="minorHAnsi"/>
          <w:sz w:val="22"/>
          <w:szCs w:val="22"/>
        </w:rPr>
      </w:pPr>
      <w:r w:rsidRPr="00057545">
        <w:rPr>
          <w:rFonts w:cs="Arial" w:asciiTheme="minorHAnsi" w:hAnsiTheme="minorHAnsi"/>
          <w:sz w:val="22"/>
          <w:szCs w:val="22"/>
        </w:rPr>
        <w:t>However</w:t>
      </w:r>
      <w:r w:rsidR="00FB1617">
        <w:rPr>
          <w:rFonts w:cs="Arial" w:asciiTheme="minorHAnsi" w:hAnsiTheme="minorHAnsi"/>
          <w:sz w:val="22"/>
          <w:szCs w:val="22"/>
        </w:rPr>
        <w:t>,</w:t>
      </w:r>
      <w:r w:rsidRPr="00057545">
        <w:rPr>
          <w:rFonts w:cs="Arial" w:asciiTheme="minorHAnsi" w:hAnsiTheme="minorHAnsi"/>
          <w:sz w:val="22"/>
          <w:szCs w:val="22"/>
        </w:rPr>
        <w:t xml:space="preserve"> </w:t>
      </w:r>
      <w:r w:rsidR="00FB1617">
        <w:rPr>
          <w:rFonts w:cs="Arial" w:asciiTheme="minorHAnsi" w:hAnsiTheme="minorHAnsi"/>
          <w:sz w:val="22"/>
          <w:szCs w:val="22"/>
        </w:rPr>
        <w:t xml:space="preserve">if </w:t>
      </w:r>
      <w:r w:rsidRPr="00057545">
        <w:rPr>
          <w:rFonts w:cs="Arial" w:asciiTheme="minorHAnsi" w:hAnsiTheme="minorHAnsi"/>
          <w:sz w:val="22"/>
          <w:szCs w:val="22"/>
        </w:rPr>
        <w:t xml:space="preserve">a meeting is scheduled, </w:t>
      </w:r>
      <w:r w:rsidRPr="00057545" w:rsidR="000D20D3">
        <w:rPr>
          <w:rFonts w:cs="Arial" w:asciiTheme="minorHAnsi" w:hAnsiTheme="minorHAnsi"/>
          <w:sz w:val="22"/>
          <w:szCs w:val="22"/>
        </w:rPr>
        <w:t xml:space="preserve">the following guidance should be </w:t>
      </w:r>
      <w:proofErr w:type="gramStart"/>
      <w:r w:rsidRPr="00057545">
        <w:rPr>
          <w:rFonts w:cs="Arial" w:asciiTheme="minorHAnsi" w:hAnsiTheme="minorHAnsi"/>
          <w:sz w:val="22"/>
          <w:szCs w:val="22"/>
        </w:rPr>
        <w:t>taken into account</w:t>
      </w:r>
      <w:proofErr w:type="gramEnd"/>
      <w:r w:rsidRPr="00057545" w:rsidR="000D20D3">
        <w:rPr>
          <w:rFonts w:cs="Arial" w:asciiTheme="minorHAnsi" w:hAnsiTheme="minorHAnsi"/>
          <w:sz w:val="22"/>
          <w:szCs w:val="22"/>
        </w:rPr>
        <w:t>:</w:t>
      </w:r>
    </w:p>
    <w:p w:rsidRPr="00575FF4" w:rsidR="00575FF4" w:rsidP="00575FF4" w:rsidRDefault="00B91281" w14:paraId="151C8711" w14:textId="55985A76">
      <w:pPr>
        <w:pStyle w:val="Default"/>
        <w:numPr>
          <w:ilvl w:val="0"/>
          <w:numId w:val="6"/>
        </w:numPr>
        <w:rPr>
          <w:rFonts w:cs="Arial" w:asciiTheme="minorHAnsi" w:hAnsiTheme="minorHAnsi"/>
          <w:sz w:val="22"/>
          <w:szCs w:val="22"/>
        </w:rPr>
      </w:pPr>
      <w:r w:rsidRPr="00575FF4">
        <w:rPr>
          <w:rFonts w:cs="Arial" w:asciiTheme="minorHAnsi" w:hAnsiTheme="minorHAnsi"/>
          <w:sz w:val="22"/>
          <w:szCs w:val="22"/>
        </w:rPr>
        <w:lastRenderedPageBreak/>
        <w:t>S</w:t>
      </w:r>
      <w:r w:rsidRPr="00575FF4" w:rsidR="000D20D3">
        <w:rPr>
          <w:rFonts w:cs="Arial" w:asciiTheme="minorHAnsi" w:hAnsiTheme="minorHAnsi"/>
          <w:sz w:val="22"/>
          <w:szCs w:val="22"/>
        </w:rPr>
        <w:t xml:space="preserve">tudents </w:t>
      </w:r>
      <w:r w:rsidRPr="00575FF4" w:rsidR="0017649B">
        <w:rPr>
          <w:rFonts w:cs="Arial" w:asciiTheme="minorHAnsi" w:hAnsiTheme="minorHAnsi"/>
          <w:sz w:val="22"/>
          <w:szCs w:val="22"/>
        </w:rPr>
        <w:t>should</w:t>
      </w:r>
      <w:r w:rsidRPr="00575FF4" w:rsidR="000D20D3">
        <w:rPr>
          <w:rFonts w:cs="Arial" w:asciiTheme="minorHAnsi" w:hAnsiTheme="minorHAnsi"/>
          <w:sz w:val="22"/>
          <w:szCs w:val="22"/>
        </w:rPr>
        <w:t xml:space="preserve"> be </w:t>
      </w:r>
      <w:r w:rsidRPr="00575FF4" w:rsidR="0017649B">
        <w:rPr>
          <w:rFonts w:cs="Arial" w:asciiTheme="minorHAnsi" w:hAnsiTheme="minorHAnsi"/>
          <w:sz w:val="22"/>
          <w:szCs w:val="22"/>
        </w:rPr>
        <w:t xml:space="preserve">made </w:t>
      </w:r>
      <w:r w:rsidRPr="00575FF4" w:rsidR="000D20D3">
        <w:rPr>
          <w:rFonts w:cs="Arial" w:asciiTheme="minorHAnsi" w:hAnsiTheme="minorHAnsi"/>
          <w:sz w:val="22"/>
          <w:szCs w:val="22"/>
        </w:rPr>
        <w:t>aware of the purpose of the meeting and the role of the External Examiner</w:t>
      </w:r>
      <w:r w:rsidRPr="00575FF4" w:rsidR="000B69AD">
        <w:rPr>
          <w:rFonts w:cs="Arial" w:asciiTheme="minorHAnsi" w:hAnsiTheme="minorHAnsi"/>
          <w:sz w:val="22"/>
          <w:szCs w:val="22"/>
        </w:rPr>
        <w:t xml:space="preserve"> </w:t>
      </w:r>
      <w:r w:rsidRPr="00575FF4" w:rsidR="00575FF4">
        <w:rPr>
          <w:rFonts w:cs="Arial" w:asciiTheme="minorHAnsi" w:hAnsiTheme="minorHAnsi"/>
          <w:sz w:val="22"/>
          <w:szCs w:val="22"/>
        </w:rPr>
        <w:t>(</w:t>
      </w:r>
      <w:hyperlink w:history="1" r:id="rId7">
        <w:r w:rsidRPr="00575FF4" w:rsidR="00575FF4">
          <w:rPr>
            <w:rStyle w:val="Hyperlink"/>
            <w:sz w:val="22"/>
            <w:szCs w:val="22"/>
          </w:rPr>
          <w:t>https://www.sgul.ac.uk/for-students/registry-documents-and-images/documen</w:t>
        </w:r>
        <w:r w:rsidRPr="00575FF4" w:rsidR="00575FF4">
          <w:rPr>
            <w:rStyle w:val="Hyperlink"/>
            <w:sz w:val="22"/>
            <w:szCs w:val="22"/>
          </w:rPr>
          <w:t>t</w:t>
        </w:r>
        <w:r w:rsidRPr="00575FF4" w:rsidR="00575FF4">
          <w:rPr>
            <w:rStyle w:val="Hyperlink"/>
            <w:sz w:val="22"/>
            <w:szCs w:val="22"/>
          </w:rPr>
          <w:t>s/Guidance-for-Students-on-External-Examining.pdf</w:t>
        </w:r>
      </w:hyperlink>
      <w:r w:rsidRPr="00575FF4" w:rsidR="00575FF4">
        <w:rPr>
          <w:sz w:val="22"/>
          <w:szCs w:val="22"/>
        </w:rPr>
        <w:t>)</w:t>
      </w:r>
    </w:p>
    <w:p w:rsidRPr="00575FF4" w:rsidR="000D20D3" w:rsidP="00057545" w:rsidRDefault="0017649B" w14:paraId="34328AFB" w14:textId="77777777">
      <w:pPr>
        <w:pStyle w:val="Default"/>
        <w:numPr>
          <w:ilvl w:val="0"/>
          <w:numId w:val="6"/>
        </w:numPr>
        <w:rPr>
          <w:rFonts w:cs="Arial" w:asciiTheme="minorHAnsi" w:hAnsiTheme="minorHAnsi"/>
          <w:sz w:val="22"/>
          <w:szCs w:val="22"/>
        </w:rPr>
      </w:pPr>
      <w:r w:rsidRPr="00575FF4">
        <w:rPr>
          <w:rFonts w:cs="Arial" w:asciiTheme="minorHAnsi" w:hAnsiTheme="minorHAnsi"/>
          <w:sz w:val="22"/>
          <w:szCs w:val="22"/>
        </w:rPr>
        <w:t>D</w:t>
      </w:r>
      <w:r w:rsidRPr="00575FF4" w:rsidR="000D20D3">
        <w:rPr>
          <w:rFonts w:cs="Arial" w:asciiTheme="minorHAnsi" w:hAnsiTheme="minorHAnsi"/>
          <w:sz w:val="22"/>
          <w:szCs w:val="22"/>
        </w:rPr>
        <w:t xml:space="preserve">iscussions will not result in changes to assessment </w:t>
      </w:r>
      <w:r w:rsidRPr="00575FF4">
        <w:rPr>
          <w:rFonts w:cs="Arial" w:asciiTheme="minorHAnsi" w:hAnsiTheme="minorHAnsi"/>
          <w:sz w:val="22"/>
          <w:szCs w:val="22"/>
        </w:rPr>
        <w:t xml:space="preserve">decisions </w:t>
      </w:r>
      <w:r w:rsidRPr="00575FF4" w:rsidR="000D20D3">
        <w:rPr>
          <w:rFonts w:cs="Arial" w:asciiTheme="minorHAnsi" w:hAnsiTheme="minorHAnsi"/>
          <w:sz w:val="22"/>
          <w:szCs w:val="22"/>
        </w:rPr>
        <w:t xml:space="preserve">or degree </w:t>
      </w:r>
      <w:proofErr w:type="gramStart"/>
      <w:r w:rsidRPr="00575FF4" w:rsidR="000D20D3">
        <w:rPr>
          <w:rFonts w:cs="Arial" w:asciiTheme="minorHAnsi" w:hAnsiTheme="minorHAnsi"/>
          <w:sz w:val="22"/>
          <w:szCs w:val="22"/>
        </w:rPr>
        <w:t>outcomes</w:t>
      </w:r>
      <w:r w:rsidRPr="00575FF4" w:rsidR="00E458BB">
        <w:rPr>
          <w:rFonts w:cs="Arial" w:asciiTheme="minorHAnsi" w:hAnsiTheme="minorHAnsi"/>
          <w:sz w:val="22"/>
          <w:szCs w:val="22"/>
        </w:rPr>
        <w:t>;</w:t>
      </w:r>
      <w:proofErr w:type="gramEnd"/>
    </w:p>
    <w:p w:rsidRPr="00575FF4" w:rsidR="000D20D3" w:rsidP="00057545" w:rsidRDefault="000D20D3" w14:paraId="120A80F9" w14:textId="77777777">
      <w:pPr>
        <w:pStyle w:val="Default"/>
        <w:numPr>
          <w:ilvl w:val="0"/>
          <w:numId w:val="6"/>
        </w:numPr>
        <w:rPr>
          <w:rFonts w:cs="Arial" w:asciiTheme="minorHAnsi" w:hAnsiTheme="minorHAnsi"/>
          <w:sz w:val="22"/>
          <w:szCs w:val="22"/>
        </w:rPr>
      </w:pPr>
      <w:r w:rsidRPr="00575FF4">
        <w:rPr>
          <w:rFonts w:cs="Arial" w:asciiTheme="minorHAnsi" w:hAnsiTheme="minorHAnsi"/>
          <w:sz w:val="22"/>
          <w:szCs w:val="22"/>
        </w:rPr>
        <w:t>Where possible, students should meet with the External Examiner without members of the programme team</w:t>
      </w:r>
      <w:r w:rsidRPr="00575FF4" w:rsidR="00F701F6">
        <w:rPr>
          <w:rFonts w:cs="Arial" w:asciiTheme="minorHAnsi" w:hAnsiTheme="minorHAnsi"/>
          <w:sz w:val="22"/>
          <w:szCs w:val="22"/>
        </w:rPr>
        <w:t xml:space="preserve"> in </w:t>
      </w:r>
      <w:proofErr w:type="gramStart"/>
      <w:r w:rsidRPr="00575FF4" w:rsidR="00F701F6">
        <w:rPr>
          <w:rFonts w:cs="Arial" w:asciiTheme="minorHAnsi" w:hAnsiTheme="minorHAnsi"/>
          <w:sz w:val="22"/>
          <w:szCs w:val="22"/>
        </w:rPr>
        <w:t>attendance</w:t>
      </w:r>
      <w:r w:rsidRPr="00575FF4" w:rsidR="00E458BB">
        <w:rPr>
          <w:rFonts w:cs="Arial" w:asciiTheme="minorHAnsi" w:hAnsiTheme="minorHAnsi"/>
          <w:sz w:val="22"/>
          <w:szCs w:val="22"/>
        </w:rPr>
        <w:t>;</w:t>
      </w:r>
      <w:proofErr w:type="gramEnd"/>
    </w:p>
    <w:p w:rsidRPr="00057545" w:rsidR="000B69AD" w:rsidP="00057545" w:rsidRDefault="00F701F6" w14:paraId="3802965E" w14:textId="77777777">
      <w:pPr>
        <w:pStyle w:val="Default"/>
        <w:numPr>
          <w:ilvl w:val="0"/>
          <w:numId w:val="6"/>
        </w:numPr>
        <w:rPr>
          <w:rFonts w:cs="Arial" w:asciiTheme="minorHAnsi" w:hAnsiTheme="minorHAnsi"/>
          <w:sz w:val="22"/>
          <w:szCs w:val="22"/>
        </w:rPr>
      </w:pPr>
      <w:r w:rsidRPr="00057545">
        <w:rPr>
          <w:rFonts w:cs="Arial" w:asciiTheme="minorHAnsi" w:hAnsiTheme="minorHAnsi"/>
          <w:sz w:val="22"/>
          <w:szCs w:val="22"/>
        </w:rPr>
        <w:t xml:space="preserve">Sufficient notice of </w:t>
      </w:r>
      <w:r w:rsidRPr="00057545" w:rsidR="000D20D3">
        <w:rPr>
          <w:rFonts w:cs="Arial" w:asciiTheme="minorHAnsi" w:hAnsiTheme="minorHAnsi"/>
          <w:sz w:val="22"/>
          <w:szCs w:val="22"/>
        </w:rPr>
        <w:t>meeting</w:t>
      </w:r>
      <w:r w:rsidRPr="00057545">
        <w:rPr>
          <w:rFonts w:cs="Arial" w:asciiTheme="minorHAnsi" w:hAnsiTheme="minorHAnsi"/>
          <w:sz w:val="22"/>
          <w:szCs w:val="22"/>
        </w:rPr>
        <w:t xml:space="preserve"> dates</w:t>
      </w:r>
      <w:r w:rsidRPr="00057545" w:rsidR="000D20D3">
        <w:rPr>
          <w:rFonts w:cs="Arial" w:asciiTheme="minorHAnsi" w:hAnsiTheme="minorHAnsi"/>
          <w:sz w:val="22"/>
          <w:szCs w:val="22"/>
        </w:rPr>
        <w:t xml:space="preserve"> should be </w:t>
      </w:r>
      <w:r w:rsidRPr="00057545">
        <w:rPr>
          <w:rFonts w:cs="Arial" w:asciiTheme="minorHAnsi" w:hAnsiTheme="minorHAnsi"/>
          <w:sz w:val="22"/>
          <w:szCs w:val="22"/>
        </w:rPr>
        <w:t>given to ensu</w:t>
      </w:r>
      <w:r w:rsidRPr="00057545" w:rsidR="000B69AD">
        <w:rPr>
          <w:rFonts w:cs="Arial" w:asciiTheme="minorHAnsi" w:hAnsiTheme="minorHAnsi"/>
          <w:sz w:val="22"/>
          <w:szCs w:val="22"/>
        </w:rPr>
        <w:t xml:space="preserve">re that all parties can </w:t>
      </w:r>
      <w:proofErr w:type="gramStart"/>
      <w:r w:rsidRPr="00057545" w:rsidR="000B69AD">
        <w:rPr>
          <w:rFonts w:cs="Arial" w:asciiTheme="minorHAnsi" w:hAnsiTheme="minorHAnsi"/>
          <w:sz w:val="22"/>
          <w:szCs w:val="22"/>
        </w:rPr>
        <w:t>attend;</w:t>
      </w:r>
      <w:proofErr w:type="gramEnd"/>
    </w:p>
    <w:p w:rsidRPr="00057545" w:rsidR="008649BE" w:rsidP="00057545" w:rsidRDefault="000B69AD" w14:paraId="564F59AE" w14:textId="77777777">
      <w:pPr>
        <w:pStyle w:val="Default"/>
        <w:numPr>
          <w:ilvl w:val="0"/>
          <w:numId w:val="6"/>
        </w:numPr>
        <w:rPr>
          <w:rFonts w:cs="Arial" w:asciiTheme="minorHAnsi" w:hAnsiTheme="minorHAnsi"/>
          <w:sz w:val="22"/>
          <w:szCs w:val="22"/>
        </w:rPr>
      </w:pPr>
      <w:r w:rsidRPr="00057545">
        <w:rPr>
          <w:rFonts w:cs="Arial"/>
          <w:sz w:val="22"/>
          <w:szCs w:val="22"/>
        </w:rPr>
        <w:t>S</w:t>
      </w:r>
      <w:r w:rsidRPr="00057545" w:rsidR="008649BE">
        <w:rPr>
          <w:rFonts w:cs="Arial"/>
          <w:sz w:val="22"/>
          <w:szCs w:val="22"/>
        </w:rPr>
        <w:t>tudent</w:t>
      </w:r>
      <w:r w:rsidRPr="00057545">
        <w:rPr>
          <w:rFonts w:cs="Arial"/>
          <w:sz w:val="22"/>
          <w:szCs w:val="22"/>
        </w:rPr>
        <w:t>/year</w:t>
      </w:r>
      <w:r w:rsidRPr="00057545" w:rsidR="008649BE">
        <w:rPr>
          <w:rFonts w:cs="Arial"/>
          <w:sz w:val="22"/>
          <w:szCs w:val="22"/>
        </w:rPr>
        <w:t xml:space="preserve"> representatives </w:t>
      </w:r>
      <w:r w:rsidRPr="00057545">
        <w:rPr>
          <w:rFonts w:cs="Arial"/>
          <w:sz w:val="22"/>
          <w:szCs w:val="22"/>
        </w:rPr>
        <w:t xml:space="preserve">should be involved in </w:t>
      </w:r>
      <w:r w:rsidRPr="00057545" w:rsidR="008649BE">
        <w:rPr>
          <w:rFonts w:cs="Arial"/>
          <w:sz w:val="22"/>
          <w:szCs w:val="22"/>
        </w:rPr>
        <w:t>organising meetings between External Examiner</w:t>
      </w:r>
      <w:r w:rsidR="00FB1617">
        <w:rPr>
          <w:rFonts w:cs="Arial"/>
          <w:sz w:val="22"/>
          <w:szCs w:val="22"/>
        </w:rPr>
        <w:t>s</w:t>
      </w:r>
      <w:r w:rsidRPr="00057545">
        <w:rPr>
          <w:rFonts w:cs="Arial"/>
          <w:sz w:val="22"/>
          <w:szCs w:val="22"/>
        </w:rPr>
        <w:t xml:space="preserve"> and every effort should be made to facilitate the participation of the reps;</w:t>
      </w:r>
    </w:p>
    <w:p w:rsidRPr="00057545" w:rsidR="000B69AD" w:rsidP="00057545" w:rsidRDefault="000B69AD" w14:paraId="3D3057A1" w14:textId="77777777">
      <w:pPr>
        <w:pStyle w:val="Default"/>
        <w:numPr>
          <w:ilvl w:val="0"/>
          <w:numId w:val="6"/>
        </w:numPr>
        <w:rPr>
          <w:rFonts w:cs="Arial" w:asciiTheme="minorHAnsi" w:hAnsiTheme="minorHAnsi"/>
          <w:sz w:val="22"/>
          <w:szCs w:val="22"/>
        </w:rPr>
      </w:pPr>
      <w:r w:rsidRPr="00057545">
        <w:rPr>
          <w:rFonts w:cs="Arial"/>
          <w:sz w:val="22"/>
          <w:szCs w:val="22"/>
        </w:rPr>
        <w:t xml:space="preserve">Minutes will not be taken of meetings although </w:t>
      </w:r>
      <w:r w:rsidRPr="00057545" w:rsidR="008649BE">
        <w:rPr>
          <w:rFonts w:cs="Arial"/>
          <w:sz w:val="22"/>
          <w:szCs w:val="22"/>
        </w:rPr>
        <w:t xml:space="preserve">External Examiners </w:t>
      </w:r>
      <w:r w:rsidRPr="00057545">
        <w:rPr>
          <w:rFonts w:cs="Arial"/>
          <w:sz w:val="22"/>
          <w:szCs w:val="22"/>
        </w:rPr>
        <w:t>will wish to take notes to help them refer to student comments in their annual reports;</w:t>
      </w:r>
    </w:p>
    <w:p w:rsidRPr="00057545" w:rsidR="000B69AD" w:rsidP="00057545" w:rsidRDefault="000B69AD" w14:paraId="029E9927" w14:textId="77777777">
      <w:pPr>
        <w:pStyle w:val="Default"/>
        <w:numPr>
          <w:ilvl w:val="0"/>
          <w:numId w:val="6"/>
        </w:numPr>
        <w:rPr>
          <w:rFonts w:cs="Arial"/>
          <w:sz w:val="22"/>
          <w:szCs w:val="22"/>
        </w:rPr>
      </w:pPr>
      <w:r w:rsidRPr="00057545">
        <w:rPr>
          <w:rFonts w:cs="Arial"/>
          <w:sz w:val="22"/>
          <w:szCs w:val="22"/>
        </w:rPr>
        <w:t>There is no recommended duration for m</w:t>
      </w:r>
      <w:r w:rsidRPr="00057545" w:rsidR="00FD7030">
        <w:rPr>
          <w:rFonts w:cs="Arial"/>
          <w:sz w:val="22"/>
          <w:szCs w:val="22"/>
        </w:rPr>
        <w:t xml:space="preserve">eetings. </w:t>
      </w:r>
      <w:r w:rsidR="00FB1617">
        <w:rPr>
          <w:rFonts w:cs="Arial"/>
          <w:sz w:val="22"/>
          <w:szCs w:val="22"/>
        </w:rPr>
        <w:t>M</w:t>
      </w:r>
      <w:r w:rsidRPr="00057545">
        <w:rPr>
          <w:rFonts w:cs="Arial"/>
          <w:sz w:val="22"/>
          <w:szCs w:val="22"/>
        </w:rPr>
        <w:t>ost meetings will</w:t>
      </w:r>
      <w:r w:rsidRPr="00057545" w:rsidR="008649BE">
        <w:rPr>
          <w:rFonts w:cs="Arial"/>
          <w:sz w:val="22"/>
          <w:szCs w:val="22"/>
        </w:rPr>
        <w:t xml:space="preserve"> not take more than half an hour</w:t>
      </w:r>
      <w:r w:rsidRPr="00057545">
        <w:rPr>
          <w:rFonts w:cs="Arial"/>
          <w:sz w:val="22"/>
          <w:szCs w:val="22"/>
        </w:rPr>
        <w:t>;</w:t>
      </w:r>
    </w:p>
    <w:p w:rsidRPr="00057545" w:rsidR="00FD7030" w:rsidP="00057545" w:rsidRDefault="000B69AD" w14:paraId="19662298" w14:textId="77777777">
      <w:pPr>
        <w:pStyle w:val="Default"/>
        <w:numPr>
          <w:ilvl w:val="0"/>
          <w:numId w:val="6"/>
        </w:numPr>
        <w:rPr>
          <w:rFonts w:cs="Arial"/>
          <w:sz w:val="22"/>
          <w:szCs w:val="22"/>
        </w:rPr>
      </w:pPr>
      <w:r w:rsidRPr="00057545">
        <w:rPr>
          <w:rFonts w:cs="Arial"/>
          <w:sz w:val="22"/>
          <w:szCs w:val="22"/>
        </w:rPr>
        <w:t>There is no set agenda for meetings although</w:t>
      </w:r>
      <w:r w:rsidRPr="00057545" w:rsidR="008649BE">
        <w:rPr>
          <w:rFonts w:cs="Arial"/>
          <w:sz w:val="22"/>
          <w:szCs w:val="22"/>
        </w:rPr>
        <w:t xml:space="preserve"> students should be encouraged to prepare questions or themes</w:t>
      </w:r>
      <w:r w:rsidRPr="00057545">
        <w:rPr>
          <w:rFonts w:cs="Arial"/>
          <w:sz w:val="22"/>
          <w:szCs w:val="22"/>
        </w:rPr>
        <w:t xml:space="preserve"> </w:t>
      </w:r>
      <w:r w:rsidRPr="00057545" w:rsidR="008649BE">
        <w:rPr>
          <w:rFonts w:cs="Arial"/>
          <w:sz w:val="22"/>
          <w:szCs w:val="22"/>
        </w:rPr>
        <w:t>in advance of the meeting, though the meeting is primarily to seek feedback from the students</w:t>
      </w:r>
      <w:r w:rsidRPr="00057545" w:rsidR="00FD7030">
        <w:rPr>
          <w:rFonts w:cs="Arial"/>
          <w:sz w:val="22"/>
          <w:szCs w:val="22"/>
        </w:rPr>
        <w:t xml:space="preserve"> on their experience as learners</w:t>
      </w:r>
      <w:r w:rsidRPr="00057545" w:rsidR="008649BE">
        <w:rPr>
          <w:rFonts w:cs="Arial"/>
          <w:sz w:val="22"/>
          <w:szCs w:val="22"/>
        </w:rPr>
        <w:t>.</w:t>
      </w:r>
      <w:r w:rsidRPr="00057545" w:rsidR="00FD7030">
        <w:rPr>
          <w:rFonts w:cs="Arial"/>
          <w:sz w:val="22"/>
          <w:szCs w:val="22"/>
        </w:rPr>
        <w:t xml:space="preserve"> “Non-</w:t>
      </w:r>
      <w:r w:rsidRPr="00057545" w:rsidR="008649BE">
        <w:rPr>
          <w:rFonts w:cs="Arial"/>
          <w:sz w:val="22"/>
          <w:szCs w:val="22"/>
        </w:rPr>
        <w:t>academic</w:t>
      </w:r>
      <w:r w:rsidRPr="00057545" w:rsidR="00FD7030">
        <w:rPr>
          <w:rFonts w:cs="Arial"/>
          <w:sz w:val="22"/>
          <w:szCs w:val="22"/>
        </w:rPr>
        <w:t>” issues would not ordinarily be discussed;</w:t>
      </w:r>
    </w:p>
    <w:p w:rsidRPr="00057545" w:rsidR="008649BE" w:rsidP="00057545" w:rsidRDefault="008649BE" w14:paraId="7E49E840" w14:textId="77777777">
      <w:pPr>
        <w:pStyle w:val="Default"/>
        <w:numPr>
          <w:ilvl w:val="0"/>
          <w:numId w:val="6"/>
        </w:numPr>
        <w:rPr>
          <w:rFonts w:cs="Arial"/>
          <w:sz w:val="22"/>
          <w:szCs w:val="22"/>
        </w:rPr>
      </w:pPr>
      <w:r w:rsidRPr="00057545">
        <w:rPr>
          <w:rFonts w:cs="Arial"/>
          <w:sz w:val="22"/>
          <w:szCs w:val="22"/>
        </w:rPr>
        <w:t>External Examiners are encouraged to discuss with students any relevant issues, but they may wish to consider</w:t>
      </w:r>
      <w:r w:rsidRPr="00057545" w:rsidR="00FD7030">
        <w:rPr>
          <w:rFonts w:cs="Arial"/>
          <w:sz w:val="22"/>
          <w:szCs w:val="22"/>
        </w:rPr>
        <w:t xml:space="preserve"> the assessment-related items referred to in the </w:t>
      </w:r>
      <w:hyperlink w:history="1" r:id="rId8">
        <w:r w:rsidRPr="00057545" w:rsidR="00FD7030">
          <w:rPr>
            <w:rStyle w:val="Hyperlink"/>
            <w:rFonts w:cs="Arial"/>
            <w:sz w:val="22"/>
            <w:szCs w:val="22"/>
          </w:rPr>
          <w:t>briefi</w:t>
        </w:r>
        <w:r w:rsidRPr="00057545" w:rsidR="00FD7030">
          <w:rPr>
            <w:rStyle w:val="Hyperlink"/>
            <w:rFonts w:cs="Arial"/>
            <w:sz w:val="22"/>
            <w:szCs w:val="22"/>
          </w:rPr>
          <w:t>n</w:t>
        </w:r>
        <w:r w:rsidRPr="00057545" w:rsidR="00FD7030">
          <w:rPr>
            <w:rStyle w:val="Hyperlink"/>
            <w:rFonts w:cs="Arial"/>
            <w:sz w:val="22"/>
            <w:szCs w:val="22"/>
          </w:rPr>
          <w:t>g note</w:t>
        </w:r>
      </w:hyperlink>
      <w:r w:rsidRPr="00057545" w:rsidR="00FD7030">
        <w:rPr>
          <w:rFonts w:cs="Arial"/>
          <w:sz w:val="22"/>
          <w:szCs w:val="22"/>
        </w:rPr>
        <w:t xml:space="preserve"> </w:t>
      </w:r>
      <w:r w:rsidR="00FB1617">
        <w:rPr>
          <w:rFonts w:cs="Arial"/>
          <w:sz w:val="22"/>
          <w:szCs w:val="22"/>
        </w:rPr>
        <w:t xml:space="preserve">(C2) </w:t>
      </w:r>
      <w:r w:rsidRPr="00057545" w:rsidR="00FD7030">
        <w:rPr>
          <w:rFonts w:cs="Arial"/>
          <w:sz w:val="22"/>
          <w:szCs w:val="22"/>
        </w:rPr>
        <w:t>available to students who are invited to meet with periodic review panels:</w:t>
      </w:r>
    </w:p>
    <w:p w:rsidRPr="00057545" w:rsidR="00FD7030" w:rsidP="00FD7030" w:rsidRDefault="00FD7030" w14:paraId="745FD795" w14:textId="77777777">
      <w:pPr>
        <w:pStyle w:val="Default"/>
        <w:ind w:left="720"/>
        <w:rPr>
          <w:rFonts w:cs="Arial"/>
          <w:sz w:val="22"/>
          <w:szCs w:val="22"/>
        </w:rPr>
      </w:pPr>
    </w:p>
    <w:p w:rsidRPr="00057545" w:rsidR="00FD7030" w:rsidP="00A42BCF" w:rsidRDefault="00FD7030" w14:paraId="1BDE648B" w14:textId="77777777">
      <w:pPr>
        <w:pStyle w:val="ListParagraph"/>
        <w:numPr>
          <w:ilvl w:val="0"/>
          <w:numId w:val="4"/>
        </w:numPr>
        <w:rPr>
          <w:rFonts w:ascii="Calibri" w:hAnsi="Calibri" w:cs="Calibri"/>
        </w:rPr>
      </w:pPr>
      <w:r w:rsidRPr="00057545">
        <w:rPr>
          <w:rFonts w:ascii="Calibri" w:hAnsi="Calibri" w:cs="Calibri"/>
        </w:rPr>
        <w:t>Are formative assessment opportunities available? Formative assessment allows you to “rehearse” a particular type of assessment before you undertake the “real thing”.</w:t>
      </w:r>
    </w:p>
    <w:p w:rsidRPr="00057545" w:rsidR="00FD7030" w:rsidP="00FD7030" w:rsidRDefault="00FD7030" w14:paraId="3DC3F440" w14:textId="77777777">
      <w:pPr>
        <w:pStyle w:val="ListParagraph"/>
        <w:numPr>
          <w:ilvl w:val="0"/>
          <w:numId w:val="4"/>
        </w:numPr>
        <w:rPr>
          <w:rFonts w:ascii="Calibri" w:hAnsi="Calibri" w:cs="Calibri"/>
        </w:rPr>
      </w:pPr>
      <w:r w:rsidRPr="00057545">
        <w:rPr>
          <w:rFonts w:ascii="Calibri" w:hAnsi="Calibri" w:cs="Calibri"/>
        </w:rPr>
        <w:t xml:space="preserve">Does the assessment reflect what you have been taught? </w:t>
      </w:r>
    </w:p>
    <w:p w:rsidRPr="00057545" w:rsidR="00FD7030" w:rsidP="00A42BCF" w:rsidRDefault="00A42BCF" w14:paraId="217E073B" w14:textId="77777777">
      <w:pPr>
        <w:pStyle w:val="ListParagraph"/>
        <w:numPr>
          <w:ilvl w:val="0"/>
          <w:numId w:val="4"/>
        </w:numPr>
        <w:rPr>
          <w:rFonts w:ascii="Calibri" w:hAnsi="Calibri" w:cs="Calibri"/>
        </w:rPr>
      </w:pPr>
      <w:r w:rsidRPr="00057545">
        <w:rPr>
          <w:rFonts w:ascii="Calibri" w:hAnsi="Calibri" w:cs="Calibri"/>
        </w:rPr>
        <w:t xml:space="preserve">Are learning outcomes explicitly assessed? </w:t>
      </w:r>
    </w:p>
    <w:p w:rsidRPr="00057545" w:rsidR="00FD7030" w:rsidP="00A42BCF" w:rsidRDefault="00FD7030" w14:paraId="7AE81CF3" w14:textId="77777777">
      <w:pPr>
        <w:pStyle w:val="ListParagraph"/>
        <w:numPr>
          <w:ilvl w:val="0"/>
          <w:numId w:val="4"/>
        </w:numPr>
        <w:rPr>
          <w:rFonts w:ascii="Calibri" w:hAnsi="Calibri" w:cs="Calibri"/>
        </w:rPr>
      </w:pPr>
      <w:r w:rsidRPr="00057545">
        <w:rPr>
          <w:rFonts w:ascii="Calibri" w:hAnsi="Calibri" w:cs="Calibri"/>
        </w:rPr>
        <w:t>Are the assessment criteria and marking schemes clear? Do you know why you gained and lost marks?</w:t>
      </w:r>
    </w:p>
    <w:p w:rsidRPr="00057545" w:rsidR="00FD7030" w:rsidP="00A42BCF" w:rsidRDefault="00FD7030" w14:paraId="35AB9129" w14:textId="77777777">
      <w:pPr>
        <w:pStyle w:val="ListParagraph"/>
        <w:numPr>
          <w:ilvl w:val="0"/>
          <w:numId w:val="4"/>
        </w:numPr>
        <w:rPr>
          <w:rFonts w:ascii="Calibri" w:hAnsi="Calibri" w:cs="Calibri"/>
        </w:rPr>
      </w:pPr>
      <w:r w:rsidRPr="00057545">
        <w:rPr>
          <w:rFonts w:ascii="Calibri" w:hAnsi="Calibri" w:cs="Calibri"/>
        </w:rPr>
        <w:t>What are your thoughts on the amount of assessment that you have to complete?</w:t>
      </w:r>
    </w:p>
    <w:p w:rsidRPr="002B7929" w:rsidR="00057545" w:rsidP="00FD7030" w:rsidRDefault="00FD7030" w14:paraId="11ECA78A" w14:textId="77777777">
      <w:pPr>
        <w:pStyle w:val="ListParagraph"/>
        <w:numPr>
          <w:ilvl w:val="0"/>
          <w:numId w:val="4"/>
        </w:numPr>
        <w:rPr>
          <w:rFonts w:ascii="Calibri" w:hAnsi="Calibri" w:cs="Calibri"/>
        </w:rPr>
      </w:pPr>
      <w:r w:rsidRPr="00057545">
        <w:rPr>
          <w:rFonts w:ascii="Calibri" w:hAnsi="Calibri" w:cs="Calibri"/>
        </w:rPr>
        <w:t xml:space="preserve">Is feedback prompt and useful? </w:t>
      </w:r>
    </w:p>
    <w:p w:rsidRPr="002B7929" w:rsidR="008649BE" w:rsidP="002B7929" w:rsidRDefault="002B7929" w14:paraId="3EE42436" w14:textId="77777777">
      <w:pPr>
        <w:pStyle w:val="Default"/>
        <w:numPr>
          <w:ilvl w:val="0"/>
          <w:numId w:val="5"/>
        </w:numPr>
        <w:rPr>
          <w:rFonts w:cs="Arial"/>
          <w:sz w:val="22"/>
          <w:szCs w:val="22"/>
        </w:rPr>
      </w:pPr>
      <w:r w:rsidRPr="002B7929">
        <w:rPr>
          <w:rFonts w:cs="Arial" w:asciiTheme="minorHAnsi" w:hAnsiTheme="minorHAnsi"/>
          <w:sz w:val="22"/>
          <w:szCs w:val="22"/>
        </w:rPr>
        <w:t xml:space="preserve">Further advice and guidance </w:t>
      </w:r>
      <w:proofErr w:type="gramStart"/>
      <w:r w:rsidRPr="002B7929">
        <w:rPr>
          <w:rFonts w:cs="Arial" w:asciiTheme="minorHAnsi" w:hAnsiTheme="minorHAnsi"/>
          <w:sz w:val="22"/>
          <w:szCs w:val="22"/>
        </w:rPr>
        <w:t>is</w:t>
      </w:r>
      <w:proofErr w:type="gramEnd"/>
      <w:r w:rsidRPr="002B7929">
        <w:rPr>
          <w:rFonts w:cs="Arial" w:asciiTheme="minorHAnsi" w:hAnsiTheme="minorHAnsi"/>
          <w:sz w:val="22"/>
          <w:szCs w:val="22"/>
        </w:rPr>
        <w:t xml:space="preserve"> available for the </w:t>
      </w:r>
      <w:r w:rsidRPr="002B7929" w:rsidR="00A42BCF">
        <w:rPr>
          <w:rFonts w:cs="Arial" w:asciiTheme="minorHAnsi" w:hAnsiTheme="minorHAnsi"/>
          <w:sz w:val="22"/>
          <w:szCs w:val="22"/>
        </w:rPr>
        <w:t>Quality</w:t>
      </w:r>
      <w:r w:rsidRPr="002B7929">
        <w:rPr>
          <w:rFonts w:cs="Arial"/>
          <w:sz w:val="22"/>
          <w:szCs w:val="22"/>
        </w:rPr>
        <w:t xml:space="preserve"> and Partnerships Directorate.</w:t>
      </w:r>
    </w:p>
    <w:sectPr w:rsidRPr="002B7929" w:rsidR="008649BE" w:rsidSect="00533748">
      <w:headerReference w:type="even" r:id="rId9"/>
      <w:headerReference w:type="default" r:id="rId10"/>
      <w:footerReference w:type="even" r:id="rId11"/>
      <w:footerReference w:type="default" r:id="rId12"/>
      <w:headerReference w:type="first" r:id="rId13"/>
      <w:footerReference w:type="first" r:id="rId14"/>
      <w:pgSz w:w="11906" w:h="16838"/>
      <w:pgMar w:top="1135"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E983C" w14:textId="77777777" w:rsidR="00213A6B" w:rsidRDefault="00213A6B" w:rsidP="00533748">
      <w:pPr>
        <w:spacing w:after="0" w:line="240" w:lineRule="auto"/>
      </w:pPr>
      <w:r>
        <w:separator/>
      </w:r>
    </w:p>
  </w:endnote>
  <w:endnote w:type="continuationSeparator" w:id="0">
    <w:p w14:paraId="42060707" w14:textId="77777777" w:rsidR="00213A6B" w:rsidRDefault="00213A6B" w:rsidP="00533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5C4BE" w14:textId="77777777" w:rsidR="00D32452" w:rsidRDefault="00D324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825658" w14:textId="77777777" w:rsidR="00D32452" w:rsidRDefault="00D32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42866" w14:textId="77777777" w:rsidR="00D32452" w:rsidRDefault="00D32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2CC40C" w14:textId="77777777" w:rsidR="00213A6B" w:rsidRDefault="00213A6B" w:rsidP="00533748">
      <w:pPr>
        <w:spacing w:after="0" w:line="240" w:lineRule="auto"/>
      </w:pPr>
      <w:r>
        <w:separator/>
      </w:r>
    </w:p>
  </w:footnote>
  <w:footnote w:type="continuationSeparator" w:id="0">
    <w:p w14:paraId="42DEBCF3" w14:textId="77777777" w:rsidR="00213A6B" w:rsidRDefault="00213A6B" w:rsidP="005337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5F6557" w14:textId="77777777" w:rsidR="00D32452" w:rsidRDefault="00D324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9C925" w14:textId="77777777" w:rsidR="00D32452" w:rsidRDefault="00D324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C7ED83" w14:textId="77777777" w:rsidR="00D32452" w:rsidRDefault="00D324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95915"/>
    <w:multiLevelType w:val="hybridMultilevel"/>
    <w:tmpl w:val="9702D37C"/>
    <w:lvl w:ilvl="0" w:tplc="04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0B07A3"/>
    <w:multiLevelType w:val="hybridMultilevel"/>
    <w:tmpl w:val="66900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460010A"/>
    <w:multiLevelType w:val="hybridMultilevel"/>
    <w:tmpl w:val="FDD6B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0A83025"/>
    <w:multiLevelType w:val="hybridMultilevel"/>
    <w:tmpl w:val="4B10F3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400002F"/>
    <w:multiLevelType w:val="hybridMultilevel"/>
    <w:tmpl w:val="5A0E4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363EA5"/>
    <w:multiLevelType w:val="hybridMultilevel"/>
    <w:tmpl w:val="F98299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417"/>
    <w:rsid w:val="00057545"/>
    <w:rsid w:val="00062C4C"/>
    <w:rsid w:val="000B69AD"/>
    <w:rsid w:val="000D20D3"/>
    <w:rsid w:val="000E2D07"/>
    <w:rsid w:val="001075DE"/>
    <w:rsid w:val="001206EA"/>
    <w:rsid w:val="00161F19"/>
    <w:rsid w:val="0017649B"/>
    <w:rsid w:val="00213A6B"/>
    <w:rsid w:val="00250519"/>
    <w:rsid w:val="002B7929"/>
    <w:rsid w:val="002C3B99"/>
    <w:rsid w:val="00322B48"/>
    <w:rsid w:val="00331421"/>
    <w:rsid w:val="00331C8D"/>
    <w:rsid w:val="00381BBF"/>
    <w:rsid w:val="003F03CB"/>
    <w:rsid w:val="003F2415"/>
    <w:rsid w:val="00411A58"/>
    <w:rsid w:val="0043025D"/>
    <w:rsid w:val="004A0CD7"/>
    <w:rsid w:val="004A2FBB"/>
    <w:rsid w:val="00522836"/>
    <w:rsid w:val="00533748"/>
    <w:rsid w:val="00575FF4"/>
    <w:rsid w:val="00591BAC"/>
    <w:rsid w:val="005B4389"/>
    <w:rsid w:val="005D40B7"/>
    <w:rsid w:val="007230D0"/>
    <w:rsid w:val="00782A3B"/>
    <w:rsid w:val="007C39CB"/>
    <w:rsid w:val="00803012"/>
    <w:rsid w:val="008649BE"/>
    <w:rsid w:val="008A2EEE"/>
    <w:rsid w:val="008E118E"/>
    <w:rsid w:val="00911420"/>
    <w:rsid w:val="00914417"/>
    <w:rsid w:val="0095463F"/>
    <w:rsid w:val="009E71BB"/>
    <w:rsid w:val="009F7F96"/>
    <w:rsid w:val="00A0652E"/>
    <w:rsid w:val="00A41104"/>
    <w:rsid w:val="00A42BCF"/>
    <w:rsid w:val="00AB3FB3"/>
    <w:rsid w:val="00AB5C6E"/>
    <w:rsid w:val="00AC11BC"/>
    <w:rsid w:val="00AE11B3"/>
    <w:rsid w:val="00AF0207"/>
    <w:rsid w:val="00AF4FFA"/>
    <w:rsid w:val="00B10C27"/>
    <w:rsid w:val="00B36F90"/>
    <w:rsid w:val="00B91281"/>
    <w:rsid w:val="00BA63F7"/>
    <w:rsid w:val="00C94502"/>
    <w:rsid w:val="00CA58AC"/>
    <w:rsid w:val="00CB4052"/>
    <w:rsid w:val="00D15709"/>
    <w:rsid w:val="00D32452"/>
    <w:rsid w:val="00D975ED"/>
    <w:rsid w:val="00E458BB"/>
    <w:rsid w:val="00E713DC"/>
    <w:rsid w:val="00ED6B0A"/>
    <w:rsid w:val="00F1148E"/>
    <w:rsid w:val="00F701F6"/>
    <w:rsid w:val="00F95FF7"/>
    <w:rsid w:val="00FA265E"/>
    <w:rsid w:val="00FB1617"/>
    <w:rsid w:val="00FC06F1"/>
    <w:rsid w:val="00FD7030"/>
    <w:rsid w:val="00FE2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A4002"/>
  <w15:docId w15:val="{22F91B51-D165-4CCE-BA26-20997EEE9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B4052"/>
    <w:pPr>
      <w:keepNext/>
      <w:spacing w:before="240" w:after="60" w:line="240" w:lineRule="auto"/>
      <w:outlineLvl w:val="0"/>
    </w:pPr>
    <w:rPr>
      <w:rFonts w:ascii="Arial" w:eastAsia="Times New Roman" w:hAnsi="Arial" w:cs="Arial"/>
      <w:b/>
      <w:bCs/>
      <w:kern w:val="32"/>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4417"/>
    <w:pPr>
      <w:spacing w:after="0" w:line="240" w:lineRule="auto"/>
    </w:pPr>
  </w:style>
  <w:style w:type="paragraph" w:customStyle="1" w:styleId="Default">
    <w:name w:val="Default"/>
    <w:rsid w:val="0091441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F2415"/>
    <w:pPr>
      <w:ind w:left="720"/>
      <w:contextualSpacing/>
    </w:pPr>
  </w:style>
  <w:style w:type="character" w:styleId="CommentReference">
    <w:name w:val="annotation reference"/>
    <w:basedOn w:val="DefaultParagraphFont"/>
    <w:uiPriority w:val="99"/>
    <w:semiHidden/>
    <w:unhideWhenUsed/>
    <w:rsid w:val="00D975ED"/>
    <w:rPr>
      <w:sz w:val="16"/>
      <w:szCs w:val="16"/>
    </w:rPr>
  </w:style>
  <w:style w:type="paragraph" w:styleId="CommentText">
    <w:name w:val="annotation text"/>
    <w:basedOn w:val="Normal"/>
    <w:link w:val="CommentTextChar"/>
    <w:uiPriority w:val="99"/>
    <w:semiHidden/>
    <w:unhideWhenUsed/>
    <w:rsid w:val="00D975ED"/>
    <w:pPr>
      <w:spacing w:line="240" w:lineRule="auto"/>
    </w:pPr>
    <w:rPr>
      <w:sz w:val="20"/>
      <w:szCs w:val="20"/>
    </w:rPr>
  </w:style>
  <w:style w:type="character" w:customStyle="1" w:styleId="CommentTextChar">
    <w:name w:val="Comment Text Char"/>
    <w:basedOn w:val="DefaultParagraphFont"/>
    <w:link w:val="CommentText"/>
    <w:uiPriority w:val="99"/>
    <w:semiHidden/>
    <w:rsid w:val="00D975ED"/>
    <w:rPr>
      <w:sz w:val="20"/>
      <w:szCs w:val="20"/>
    </w:rPr>
  </w:style>
  <w:style w:type="paragraph" w:styleId="CommentSubject">
    <w:name w:val="annotation subject"/>
    <w:basedOn w:val="CommentText"/>
    <w:next w:val="CommentText"/>
    <w:link w:val="CommentSubjectChar"/>
    <w:uiPriority w:val="99"/>
    <w:semiHidden/>
    <w:unhideWhenUsed/>
    <w:rsid w:val="00D975ED"/>
    <w:rPr>
      <w:b/>
      <w:bCs/>
    </w:rPr>
  </w:style>
  <w:style w:type="character" w:customStyle="1" w:styleId="CommentSubjectChar">
    <w:name w:val="Comment Subject Char"/>
    <w:basedOn w:val="CommentTextChar"/>
    <w:link w:val="CommentSubject"/>
    <w:uiPriority w:val="99"/>
    <w:semiHidden/>
    <w:rsid w:val="00D975ED"/>
    <w:rPr>
      <w:b/>
      <w:bCs/>
      <w:sz w:val="20"/>
      <w:szCs w:val="20"/>
    </w:rPr>
  </w:style>
  <w:style w:type="paragraph" w:styleId="BalloonText">
    <w:name w:val="Balloon Text"/>
    <w:basedOn w:val="Normal"/>
    <w:link w:val="BalloonTextChar"/>
    <w:uiPriority w:val="99"/>
    <w:semiHidden/>
    <w:unhideWhenUsed/>
    <w:rsid w:val="00D975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75ED"/>
    <w:rPr>
      <w:rFonts w:ascii="Tahoma" w:hAnsi="Tahoma" w:cs="Tahoma"/>
      <w:sz w:val="16"/>
      <w:szCs w:val="16"/>
    </w:rPr>
  </w:style>
  <w:style w:type="character" w:styleId="Hyperlink">
    <w:name w:val="Hyperlink"/>
    <w:basedOn w:val="DefaultParagraphFont"/>
    <w:uiPriority w:val="99"/>
    <w:unhideWhenUsed/>
    <w:rsid w:val="00ED6B0A"/>
    <w:rPr>
      <w:color w:val="0000FF" w:themeColor="hyperlink"/>
      <w:u w:val="single"/>
    </w:rPr>
  </w:style>
  <w:style w:type="paragraph" w:styleId="Header">
    <w:name w:val="header"/>
    <w:basedOn w:val="Normal"/>
    <w:link w:val="HeaderChar"/>
    <w:uiPriority w:val="99"/>
    <w:unhideWhenUsed/>
    <w:rsid w:val="00533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3748"/>
  </w:style>
  <w:style w:type="paragraph" w:styleId="Footer">
    <w:name w:val="footer"/>
    <w:basedOn w:val="Normal"/>
    <w:link w:val="FooterChar"/>
    <w:uiPriority w:val="99"/>
    <w:unhideWhenUsed/>
    <w:rsid w:val="00533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3748"/>
  </w:style>
  <w:style w:type="character" w:styleId="FollowedHyperlink">
    <w:name w:val="FollowedHyperlink"/>
    <w:basedOn w:val="DefaultParagraphFont"/>
    <w:uiPriority w:val="99"/>
    <w:semiHidden/>
    <w:unhideWhenUsed/>
    <w:rsid w:val="008649BE"/>
    <w:rPr>
      <w:color w:val="800080" w:themeColor="followedHyperlink"/>
      <w:u w:val="single"/>
    </w:rPr>
  </w:style>
  <w:style w:type="character" w:customStyle="1" w:styleId="Heading1Char">
    <w:name w:val="Heading 1 Char"/>
    <w:basedOn w:val="DefaultParagraphFont"/>
    <w:link w:val="Heading1"/>
    <w:rsid w:val="00CB4052"/>
    <w:rPr>
      <w:rFonts w:ascii="Arial" w:eastAsia="Times New Roman" w:hAnsi="Arial" w:cs="Arial"/>
      <w:b/>
      <w:bCs/>
      <w:kern w:val="32"/>
      <w:sz w:val="32"/>
      <w:szCs w:val="32"/>
      <w:lang w:eastAsia="en-GB"/>
    </w:rPr>
  </w:style>
  <w:style w:type="character" w:styleId="UnresolvedMention">
    <w:name w:val="Unresolved Mention"/>
    <w:basedOn w:val="DefaultParagraphFont"/>
    <w:uiPriority w:val="99"/>
    <w:semiHidden/>
    <w:unhideWhenUsed/>
    <w:rsid w:val="00575F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65864">
      <w:bodyDiv w:val="1"/>
      <w:marLeft w:val="0"/>
      <w:marRight w:val="0"/>
      <w:marTop w:val="0"/>
      <w:marBottom w:val="0"/>
      <w:divBdr>
        <w:top w:val="none" w:sz="0" w:space="0" w:color="auto"/>
        <w:left w:val="none" w:sz="0" w:space="0" w:color="auto"/>
        <w:bottom w:val="none" w:sz="0" w:space="0" w:color="auto"/>
        <w:right w:val="none" w:sz="0" w:space="0" w:color="auto"/>
      </w:divBdr>
    </w:div>
    <w:div w:id="667295035">
      <w:bodyDiv w:val="1"/>
      <w:marLeft w:val="0"/>
      <w:marRight w:val="0"/>
      <w:marTop w:val="0"/>
      <w:marBottom w:val="0"/>
      <w:divBdr>
        <w:top w:val="none" w:sz="0" w:space="0" w:color="auto"/>
        <w:left w:val="none" w:sz="0" w:space="0" w:color="auto"/>
        <w:bottom w:val="none" w:sz="0" w:space="0" w:color="auto"/>
        <w:right w:val="none" w:sz="0" w:space="0" w:color="auto"/>
      </w:divBdr>
    </w:div>
    <w:div w:id="1113402690">
      <w:bodyDiv w:val="1"/>
      <w:marLeft w:val="0"/>
      <w:marRight w:val="0"/>
      <w:marTop w:val="0"/>
      <w:marBottom w:val="0"/>
      <w:divBdr>
        <w:top w:val="none" w:sz="0" w:space="0" w:color="auto"/>
        <w:left w:val="none" w:sz="0" w:space="0" w:color="auto"/>
        <w:bottom w:val="none" w:sz="0" w:space="0" w:color="auto"/>
        <w:right w:val="none" w:sz="0" w:space="0" w:color="auto"/>
      </w:divBdr>
      <w:divsChild>
        <w:div w:id="943463079">
          <w:marLeft w:val="0"/>
          <w:marRight w:val="0"/>
          <w:marTop w:val="0"/>
          <w:marBottom w:val="0"/>
          <w:divBdr>
            <w:top w:val="none" w:sz="0" w:space="0" w:color="auto"/>
            <w:left w:val="none" w:sz="0" w:space="0" w:color="auto"/>
            <w:bottom w:val="none" w:sz="0" w:space="0" w:color="auto"/>
            <w:right w:val="none" w:sz="0" w:space="0" w:color="auto"/>
          </w:divBdr>
          <w:divsChild>
            <w:div w:id="1339969776">
              <w:marLeft w:val="0"/>
              <w:marRight w:val="0"/>
              <w:marTop w:val="0"/>
              <w:marBottom w:val="0"/>
              <w:divBdr>
                <w:top w:val="none" w:sz="0" w:space="0" w:color="auto"/>
                <w:left w:val="none" w:sz="0" w:space="0" w:color="auto"/>
                <w:bottom w:val="none" w:sz="0" w:space="0" w:color="auto"/>
                <w:right w:val="none" w:sz="0" w:space="0" w:color="auto"/>
              </w:divBdr>
              <w:divsChild>
                <w:div w:id="3310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485223">
          <w:marLeft w:val="0"/>
          <w:marRight w:val="0"/>
          <w:marTop w:val="0"/>
          <w:marBottom w:val="0"/>
          <w:divBdr>
            <w:top w:val="none" w:sz="0" w:space="0" w:color="auto"/>
            <w:left w:val="none" w:sz="0" w:space="0" w:color="auto"/>
            <w:bottom w:val="none" w:sz="0" w:space="0" w:color="auto"/>
            <w:right w:val="none" w:sz="0" w:space="0" w:color="auto"/>
          </w:divBdr>
        </w:div>
        <w:div w:id="20280461">
          <w:marLeft w:val="0"/>
          <w:marRight w:val="0"/>
          <w:marTop w:val="0"/>
          <w:marBottom w:val="0"/>
          <w:divBdr>
            <w:top w:val="none" w:sz="0" w:space="0" w:color="auto"/>
            <w:left w:val="none" w:sz="0" w:space="0" w:color="auto"/>
            <w:bottom w:val="none" w:sz="0" w:space="0" w:color="auto"/>
            <w:right w:val="none" w:sz="0" w:space="0" w:color="auto"/>
          </w:divBdr>
        </w:div>
        <w:div w:id="1778327139">
          <w:marLeft w:val="0"/>
          <w:marRight w:val="0"/>
          <w:marTop w:val="0"/>
          <w:marBottom w:val="0"/>
          <w:divBdr>
            <w:top w:val="none" w:sz="0" w:space="0" w:color="auto"/>
            <w:left w:val="none" w:sz="0" w:space="0" w:color="auto"/>
            <w:bottom w:val="none" w:sz="0" w:space="0" w:color="auto"/>
            <w:right w:val="none" w:sz="0" w:space="0" w:color="auto"/>
          </w:divBdr>
        </w:div>
        <w:div w:id="1134560981">
          <w:marLeft w:val="0"/>
          <w:marRight w:val="0"/>
          <w:marTop w:val="0"/>
          <w:marBottom w:val="0"/>
          <w:divBdr>
            <w:top w:val="none" w:sz="0" w:space="0" w:color="auto"/>
            <w:left w:val="none" w:sz="0" w:space="0" w:color="auto"/>
            <w:bottom w:val="none" w:sz="0" w:space="0" w:color="auto"/>
            <w:right w:val="none" w:sz="0" w:space="0" w:color="auto"/>
          </w:divBdr>
        </w:div>
        <w:div w:id="480196422">
          <w:marLeft w:val="0"/>
          <w:marRight w:val="0"/>
          <w:marTop w:val="0"/>
          <w:marBottom w:val="0"/>
          <w:divBdr>
            <w:top w:val="none" w:sz="0" w:space="0" w:color="auto"/>
            <w:left w:val="none" w:sz="0" w:space="0" w:color="auto"/>
            <w:bottom w:val="none" w:sz="0" w:space="0" w:color="auto"/>
            <w:right w:val="none" w:sz="0" w:space="0" w:color="auto"/>
          </w:divBdr>
        </w:div>
        <w:div w:id="422608491">
          <w:marLeft w:val="0"/>
          <w:marRight w:val="0"/>
          <w:marTop w:val="0"/>
          <w:marBottom w:val="0"/>
          <w:divBdr>
            <w:top w:val="none" w:sz="0" w:space="0" w:color="auto"/>
            <w:left w:val="none" w:sz="0" w:space="0" w:color="auto"/>
            <w:bottom w:val="none" w:sz="0" w:space="0" w:color="auto"/>
            <w:right w:val="none" w:sz="0" w:space="0" w:color="auto"/>
          </w:divBdr>
        </w:div>
        <w:div w:id="1942489257">
          <w:marLeft w:val="0"/>
          <w:marRight w:val="0"/>
          <w:marTop w:val="0"/>
          <w:marBottom w:val="0"/>
          <w:divBdr>
            <w:top w:val="none" w:sz="0" w:space="0" w:color="auto"/>
            <w:left w:val="none" w:sz="0" w:space="0" w:color="auto"/>
            <w:bottom w:val="none" w:sz="0" w:space="0" w:color="auto"/>
            <w:right w:val="none" w:sz="0" w:space="0" w:color="auto"/>
          </w:divBdr>
        </w:div>
        <w:div w:id="1133794232">
          <w:marLeft w:val="0"/>
          <w:marRight w:val="0"/>
          <w:marTop w:val="0"/>
          <w:marBottom w:val="0"/>
          <w:divBdr>
            <w:top w:val="none" w:sz="0" w:space="0" w:color="auto"/>
            <w:left w:val="none" w:sz="0" w:space="0" w:color="auto"/>
            <w:bottom w:val="none" w:sz="0" w:space="0" w:color="auto"/>
            <w:right w:val="none" w:sz="0" w:space="0" w:color="auto"/>
          </w:divBdr>
        </w:div>
        <w:div w:id="1318148769">
          <w:marLeft w:val="0"/>
          <w:marRight w:val="0"/>
          <w:marTop w:val="0"/>
          <w:marBottom w:val="0"/>
          <w:divBdr>
            <w:top w:val="none" w:sz="0" w:space="0" w:color="auto"/>
            <w:left w:val="none" w:sz="0" w:space="0" w:color="auto"/>
            <w:bottom w:val="none" w:sz="0" w:space="0" w:color="auto"/>
            <w:right w:val="none" w:sz="0" w:space="0" w:color="auto"/>
          </w:divBdr>
        </w:div>
        <w:div w:id="2072652617">
          <w:marLeft w:val="0"/>
          <w:marRight w:val="0"/>
          <w:marTop w:val="0"/>
          <w:marBottom w:val="0"/>
          <w:divBdr>
            <w:top w:val="none" w:sz="0" w:space="0" w:color="auto"/>
            <w:left w:val="none" w:sz="0" w:space="0" w:color="auto"/>
            <w:bottom w:val="none" w:sz="0" w:space="0" w:color="auto"/>
            <w:right w:val="none" w:sz="0" w:space="0" w:color="auto"/>
          </w:divBdr>
        </w:div>
        <w:div w:id="615480589">
          <w:marLeft w:val="0"/>
          <w:marRight w:val="0"/>
          <w:marTop w:val="0"/>
          <w:marBottom w:val="0"/>
          <w:divBdr>
            <w:top w:val="none" w:sz="0" w:space="0" w:color="auto"/>
            <w:left w:val="none" w:sz="0" w:space="0" w:color="auto"/>
            <w:bottom w:val="none" w:sz="0" w:space="0" w:color="auto"/>
            <w:right w:val="none" w:sz="0" w:space="0" w:color="auto"/>
          </w:divBdr>
        </w:div>
        <w:div w:id="339936138">
          <w:marLeft w:val="0"/>
          <w:marRight w:val="0"/>
          <w:marTop w:val="0"/>
          <w:marBottom w:val="0"/>
          <w:divBdr>
            <w:top w:val="none" w:sz="0" w:space="0" w:color="auto"/>
            <w:left w:val="none" w:sz="0" w:space="0" w:color="auto"/>
            <w:bottom w:val="none" w:sz="0" w:space="0" w:color="auto"/>
            <w:right w:val="none" w:sz="0" w:space="0" w:color="auto"/>
          </w:divBdr>
        </w:div>
        <w:div w:id="1387214809">
          <w:marLeft w:val="0"/>
          <w:marRight w:val="0"/>
          <w:marTop w:val="0"/>
          <w:marBottom w:val="0"/>
          <w:divBdr>
            <w:top w:val="none" w:sz="0" w:space="0" w:color="auto"/>
            <w:left w:val="none" w:sz="0" w:space="0" w:color="auto"/>
            <w:bottom w:val="none" w:sz="0" w:space="0" w:color="auto"/>
            <w:right w:val="none" w:sz="0" w:space="0" w:color="auto"/>
          </w:divBdr>
        </w:div>
        <w:div w:id="703797175">
          <w:marLeft w:val="0"/>
          <w:marRight w:val="0"/>
          <w:marTop w:val="0"/>
          <w:marBottom w:val="0"/>
          <w:divBdr>
            <w:top w:val="none" w:sz="0" w:space="0" w:color="auto"/>
            <w:left w:val="none" w:sz="0" w:space="0" w:color="auto"/>
            <w:bottom w:val="none" w:sz="0" w:space="0" w:color="auto"/>
            <w:right w:val="none" w:sz="0" w:space="0" w:color="auto"/>
          </w:divBdr>
        </w:div>
        <w:div w:id="1673601870">
          <w:marLeft w:val="0"/>
          <w:marRight w:val="0"/>
          <w:marTop w:val="0"/>
          <w:marBottom w:val="0"/>
          <w:divBdr>
            <w:top w:val="none" w:sz="0" w:space="0" w:color="auto"/>
            <w:left w:val="none" w:sz="0" w:space="0" w:color="auto"/>
            <w:bottom w:val="none" w:sz="0" w:space="0" w:color="auto"/>
            <w:right w:val="none" w:sz="0" w:space="0" w:color="auto"/>
          </w:divBdr>
        </w:div>
        <w:div w:id="91779002">
          <w:marLeft w:val="0"/>
          <w:marRight w:val="0"/>
          <w:marTop w:val="0"/>
          <w:marBottom w:val="0"/>
          <w:divBdr>
            <w:top w:val="none" w:sz="0" w:space="0" w:color="auto"/>
            <w:left w:val="none" w:sz="0" w:space="0" w:color="auto"/>
            <w:bottom w:val="none" w:sz="0" w:space="0" w:color="auto"/>
            <w:right w:val="none" w:sz="0" w:space="0" w:color="auto"/>
          </w:divBdr>
        </w:div>
        <w:div w:id="1665157170">
          <w:marLeft w:val="0"/>
          <w:marRight w:val="0"/>
          <w:marTop w:val="0"/>
          <w:marBottom w:val="0"/>
          <w:divBdr>
            <w:top w:val="none" w:sz="0" w:space="0" w:color="auto"/>
            <w:left w:val="none" w:sz="0" w:space="0" w:color="auto"/>
            <w:bottom w:val="none" w:sz="0" w:space="0" w:color="auto"/>
            <w:right w:val="none" w:sz="0" w:space="0" w:color="auto"/>
          </w:divBdr>
        </w:div>
        <w:div w:id="1262569512">
          <w:marLeft w:val="0"/>
          <w:marRight w:val="0"/>
          <w:marTop w:val="0"/>
          <w:marBottom w:val="0"/>
          <w:divBdr>
            <w:top w:val="none" w:sz="0" w:space="0" w:color="auto"/>
            <w:left w:val="none" w:sz="0" w:space="0" w:color="auto"/>
            <w:bottom w:val="none" w:sz="0" w:space="0" w:color="auto"/>
            <w:right w:val="none" w:sz="0" w:space="0" w:color="auto"/>
          </w:divBdr>
        </w:div>
        <w:div w:id="1259950065">
          <w:marLeft w:val="0"/>
          <w:marRight w:val="0"/>
          <w:marTop w:val="0"/>
          <w:marBottom w:val="0"/>
          <w:divBdr>
            <w:top w:val="none" w:sz="0" w:space="0" w:color="auto"/>
            <w:left w:val="none" w:sz="0" w:space="0" w:color="auto"/>
            <w:bottom w:val="none" w:sz="0" w:space="0" w:color="auto"/>
            <w:right w:val="none" w:sz="0" w:space="0" w:color="auto"/>
          </w:divBdr>
        </w:div>
        <w:div w:id="1803502214">
          <w:marLeft w:val="0"/>
          <w:marRight w:val="0"/>
          <w:marTop w:val="0"/>
          <w:marBottom w:val="0"/>
          <w:divBdr>
            <w:top w:val="none" w:sz="0" w:space="0" w:color="auto"/>
            <w:left w:val="none" w:sz="0" w:space="0" w:color="auto"/>
            <w:bottom w:val="none" w:sz="0" w:space="0" w:color="auto"/>
            <w:right w:val="none" w:sz="0" w:space="0" w:color="auto"/>
          </w:divBdr>
        </w:div>
        <w:div w:id="986591337">
          <w:marLeft w:val="0"/>
          <w:marRight w:val="0"/>
          <w:marTop w:val="0"/>
          <w:marBottom w:val="0"/>
          <w:divBdr>
            <w:top w:val="none" w:sz="0" w:space="0" w:color="auto"/>
            <w:left w:val="none" w:sz="0" w:space="0" w:color="auto"/>
            <w:bottom w:val="none" w:sz="0" w:space="0" w:color="auto"/>
            <w:right w:val="none" w:sz="0" w:space="0" w:color="auto"/>
          </w:divBdr>
        </w:div>
        <w:div w:id="804545582">
          <w:marLeft w:val="0"/>
          <w:marRight w:val="0"/>
          <w:marTop w:val="0"/>
          <w:marBottom w:val="0"/>
          <w:divBdr>
            <w:top w:val="none" w:sz="0" w:space="0" w:color="auto"/>
            <w:left w:val="none" w:sz="0" w:space="0" w:color="auto"/>
            <w:bottom w:val="none" w:sz="0" w:space="0" w:color="auto"/>
            <w:right w:val="none" w:sz="0" w:space="0" w:color="auto"/>
          </w:divBdr>
        </w:div>
        <w:div w:id="1468548390">
          <w:marLeft w:val="0"/>
          <w:marRight w:val="0"/>
          <w:marTop w:val="0"/>
          <w:marBottom w:val="0"/>
          <w:divBdr>
            <w:top w:val="none" w:sz="0" w:space="0" w:color="auto"/>
            <w:left w:val="none" w:sz="0" w:space="0" w:color="auto"/>
            <w:bottom w:val="none" w:sz="0" w:space="0" w:color="auto"/>
            <w:right w:val="none" w:sz="0" w:space="0" w:color="auto"/>
          </w:divBdr>
        </w:div>
        <w:div w:id="1717270468">
          <w:marLeft w:val="0"/>
          <w:marRight w:val="0"/>
          <w:marTop w:val="0"/>
          <w:marBottom w:val="0"/>
          <w:divBdr>
            <w:top w:val="none" w:sz="0" w:space="0" w:color="auto"/>
            <w:left w:val="none" w:sz="0" w:space="0" w:color="auto"/>
            <w:bottom w:val="none" w:sz="0" w:space="0" w:color="auto"/>
            <w:right w:val="none" w:sz="0" w:space="0" w:color="auto"/>
          </w:divBdr>
        </w:div>
        <w:div w:id="1461607155">
          <w:marLeft w:val="0"/>
          <w:marRight w:val="0"/>
          <w:marTop w:val="0"/>
          <w:marBottom w:val="0"/>
          <w:divBdr>
            <w:top w:val="none" w:sz="0" w:space="0" w:color="auto"/>
            <w:left w:val="none" w:sz="0" w:space="0" w:color="auto"/>
            <w:bottom w:val="none" w:sz="0" w:space="0" w:color="auto"/>
            <w:right w:val="none" w:sz="0" w:space="0" w:color="auto"/>
          </w:divBdr>
        </w:div>
        <w:div w:id="928276868">
          <w:marLeft w:val="0"/>
          <w:marRight w:val="0"/>
          <w:marTop w:val="0"/>
          <w:marBottom w:val="0"/>
          <w:divBdr>
            <w:top w:val="none" w:sz="0" w:space="0" w:color="auto"/>
            <w:left w:val="none" w:sz="0" w:space="0" w:color="auto"/>
            <w:bottom w:val="none" w:sz="0" w:space="0" w:color="auto"/>
            <w:right w:val="none" w:sz="0" w:space="0" w:color="auto"/>
          </w:divBdr>
        </w:div>
        <w:div w:id="604921286">
          <w:marLeft w:val="0"/>
          <w:marRight w:val="0"/>
          <w:marTop w:val="0"/>
          <w:marBottom w:val="0"/>
          <w:divBdr>
            <w:top w:val="none" w:sz="0" w:space="0" w:color="auto"/>
            <w:left w:val="none" w:sz="0" w:space="0" w:color="auto"/>
            <w:bottom w:val="none" w:sz="0" w:space="0" w:color="auto"/>
            <w:right w:val="none" w:sz="0" w:space="0" w:color="auto"/>
          </w:divBdr>
        </w:div>
        <w:div w:id="530186309">
          <w:marLeft w:val="0"/>
          <w:marRight w:val="0"/>
          <w:marTop w:val="0"/>
          <w:marBottom w:val="0"/>
          <w:divBdr>
            <w:top w:val="none" w:sz="0" w:space="0" w:color="auto"/>
            <w:left w:val="none" w:sz="0" w:space="0" w:color="auto"/>
            <w:bottom w:val="none" w:sz="0" w:space="0" w:color="auto"/>
            <w:right w:val="none" w:sz="0" w:space="0" w:color="auto"/>
          </w:divBdr>
        </w:div>
        <w:div w:id="1329209723">
          <w:marLeft w:val="0"/>
          <w:marRight w:val="0"/>
          <w:marTop w:val="0"/>
          <w:marBottom w:val="0"/>
          <w:divBdr>
            <w:top w:val="none" w:sz="0" w:space="0" w:color="auto"/>
            <w:left w:val="none" w:sz="0" w:space="0" w:color="auto"/>
            <w:bottom w:val="none" w:sz="0" w:space="0" w:color="auto"/>
            <w:right w:val="none" w:sz="0" w:space="0" w:color="auto"/>
          </w:divBdr>
        </w:div>
        <w:div w:id="2120252204">
          <w:marLeft w:val="0"/>
          <w:marRight w:val="0"/>
          <w:marTop w:val="0"/>
          <w:marBottom w:val="0"/>
          <w:divBdr>
            <w:top w:val="none" w:sz="0" w:space="0" w:color="auto"/>
            <w:left w:val="none" w:sz="0" w:space="0" w:color="auto"/>
            <w:bottom w:val="none" w:sz="0" w:space="0" w:color="auto"/>
            <w:right w:val="none" w:sz="0" w:space="0" w:color="auto"/>
          </w:divBdr>
        </w:div>
        <w:div w:id="2051570462">
          <w:marLeft w:val="0"/>
          <w:marRight w:val="0"/>
          <w:marTop w:val="0"/>
          <w:marBottom w:val="0"/>
          <w:divBdr>
            <w:top w:val="none" w:sz="0" w:space="0" w:color="auto"/>
            <w:left w:val="none" w:sz="0" w:space="0" w:color="auto"/>
            <w:bottom w:val="none" w:sz="0" w:space="0" w:color="auto"/>
            <w:right w:val="none" w:sz="0" w:space="0" w:color="auto"/>
          </w:divBdr>
        </w:div>
        <w:div w:id="1741757660">
          <w:marLeft w:val="0"/>
          <w:marRight w:val="0"/>
          <w:marTop w:val="0"/>
          <w:marBottom w:val="0"/>
          <w:divBdr>
            <w:top w:val="none" w:sz="0" w:space="0" w:color="auto"/>
            <w:left w:val="none" w:sz="0" w:space="0" w:color="auto"/>
            <w:bottom w:val="none" w:sz="0" w:space="0" w:color="auto"/>
            <w:right w:val="none" w:sz="0" w:space="0" w:color="auto"/>
          </w:divBdr>
        </w:div>
        <w:div w:id="1184590931">
          <w:marLeft w:val="0"/>
          <w:marRight w:val="0"/>
          <w:marTop w:val="0"/>
          <w:marBottom w:val="0"/>
          <w:divBdr>
            <w:top w:val="none" w:sz="0" w:space="0" w:color="auto"/>
            <w:left w:val="none" w:sz="0" w:space="0" w:color="auto"/>
            <w:bottom w:val="none" w:sz="0" w:space="0" w:color="auto"/>
            <w:right w:val="none" w:sz="0" w:space="0" w:color="auto"/>
          </w:divBdr>
        </w:div>
        <w:div w:id="1709335174">
          <w:marLeft w:val="0"/>
          <w:marRight w:val="0"/>
          <w:marTop w:val="0"/>
          <w:marBottom w:val="0"/>
          <w:divBdr>
            <w:top w:val="none" w:sz="0" w:space="0" w:color="auto"/>
            <w:left w:val="none" w:sz="0" w:space="0" w:color="auto"/>
            <w:bottom w:val="none" w:sz="0" w:space="0" w:color="auto"/>
            <w:right w:val="none" w:sz="0" w:space="0" w:color="auto"/>
          </w:divBdr>
        </w:div>
        <w:div w:id="1548686575">
          <w:marLeft w:val="0"/>
          <w:marRight w:val="0"/>
          <w:marTop w:val="0"/>
          <w:marBottom w:val="0"/>
          <w:divBdr>
            <w:top w:val="none" w:sz="0" w:space="0" w:color="auto"/>
            <w:left w:val="none" w:sz="0" w:space="0" w:color="auto"/>
            <w:bottom w:val="none" w:sz="0" w:space="0" w:color="auto"/>
            <w:right w:val="none" w:sz="0" w:space="0" w:color="auto"/>
          </w:divBdr>
        </w:div>
        <w:div w:id="430858008">
          <w:marLeft w:val="0"/>
          <w:marRight w:val="0"/>
          <w:marTop w:val="0"/>
          <w:marBottom w:val="0"/>
          <w:divBdr>
            <w:top w:val="none" w:sz="0" w:space="0" w:color="auto"/>
            <w:left w:val="none" w:sz="0" w:space="0" w:color="auto"/>
            <w:bottom w:val="none" w:sz="0" w:space="0" w:color="auto"/>
            <w:right w:val="none" w:sz="0" w:space="0" w:color="auto"/>
          </w:divBdr>
        </w:div>
        <w:div w:id="1138305293">
          <w:marLeft w:val="0"/>
          <w:marRight w:val="0"/>
          <w:marTop w:val="0"/>
          <w:marBottom w:val="0"/>
          <w:divBdr>
            <w:top w:val="none" w:sz="0" w:space="0" w:color="auto"/>
            <w:left w:val="none" w:sz="0" w:space="0" w:color="auto"/>
            <w:bottom w:val="none" w:sz="0" w:space="0" w:color="auto"/>
            <w:right w:val="none" w:sz="0" w:space="0" w:color="auto"/>
          </w:divBdr>
        </w:div>
        <w:div w:id="1506245892">
          <w:marLeft w:val="0"/>
          <w:marRight w:val="0"/>
          <w:marTop w:val="0"/>
          <w:marBottom w:val="0"/>
          <w:divBdr>
            <w:top w:val="none" w:sz="0" w:space="0" w:color="auto"/>
            <w:left w:val="none" w:sz="0" w:space="0" w:color="auto"/>
            <w:bottom w:val="none" w:sz="0" w:space="0" w:color="auto"/>
            <w:right w:val="none" w:sz="0" w:space="0" w:color="auto"/>
          </w:divBdr>
        </w:div>
        <w:div w:id="489949415">
          <w:marLeft w:val="0"/>
          <w:marRight w:val="0"/>
          <w:marTop w:val="0"/>
          <w:marBottom w:val="0"/>
          <w:divBdr>
            <w:top w:val="none" w:sz="0" w:space="0" w:color="auto"/>
            <w:left w:val="none" w:sz="0" w:space="0" w:color="auto"/>
            <w:bottom w:val="none" w:sz="0" w:space="0" w:color="auto"/>
            <w:right w:val="none" w:sz="0" w:space="0" w:color="auto"/>
          </w:divBdr>
        </w:div>
        <w:div w:id="213393239">
          <w:marLeft w:val="0"/>
          <w:marRight w:val="0"/>
          <w:marTop w:val="0"/>
          <w:marBottom w:val="0"/>
          <w:divBdr>
            <w:top w:val="none" w:sz="0" w:space="0" w:color="auto"/>
            <w:left w:val="none" w:sz="0" w:space="0" w:color="auto"/>
            <w:bottom w:val="none" w:sz="0" w:space="0" w:color="auto"/>
            <w:right w:val="none" w:sz="0" w:space="0" w:color="auto"/>
          </w:divBdr>
        </w:div>
        <w:div w:id="1631395882">
          <w:marLeft w:val="0"/>
          <w:marRight w:val="0"/>
          <w:marTop w:val="0"/>
          <w:marBottom w:val="0"/>
          <w:divBdr>
            <w:top w:val="none" w:sz="0" w:space="0" w:color="auto"/>
            <w:left w:val="none" w:sz="0" w:space="0" w:color="auto"/>
            <w:bottom w:val="none" w:sz="0" w:space="0" w:color="auto"/>
            <w:right w:val="none" w:sz="0" w:space="0" w:color="auto"/>
          </w:divBdr>
        </w:div>
        <w:div w:id="222064191">
          <w:marLeft w:val="0"/>
          <w:marRight w:val="0"/>
          <w:marTop w:val="0"/>
          <w:marBottom w:val="0"/>
          <w:divBdr>
            <w:top w:val="none" w:sz="0" w:space="0" w:color="auto"/>
            <w:left w:val="none" w:sz="0" w:space="0" w:color="auto"/>
            <w:bottom w:val="none" w:sz="0" w:space="0" w:color="auto"/>
            <w:right w:val="none" w:sz="0" w:space="0" w:color="auto"/>
          </w:divBdr>
        </w:div>
        <w:div w:id="206570457">
          <w:marLeft w:val="0"/>
          <w:marRight w:val="0"/>
          <w:marTop w:val="0"/>
          <w:marBottom w:val="0"/>
          <w:divBdr>
            <w:top w:val="none" w:sz="0" w:space="0" w:color="auto"/>
            <w:left w:val="none" w:sz="0" w:space="0" w:color="auto"/>
            <w:bottom w:val="none" w:sz="0" w:space="0" w:color="auto"/>
            <w:right w:val="none" w:sz="0" w:space="0" w:color="auto"/>
          </w:divBdr>
        </w:div>
        <w:div w:id="622425465">
          <w:marLeft w:val="0"/>
          <w:marRight w:val="0"/>
          <w:marTop w:val="0"/>
          <w:marBottom w:val="0"/>
          <w:divBdr>
            <w:top w:val="none" w:sz="0" w:space="0" w:color="auto"/>
            <w:left w:val="none" w:sz="0" w:space="0" w:color="auto"/>
            <w:bottom w:val="none" w:sz="0" w:space="0" w:color="auto"/>
            <w:right w:val="none" w:sz="0" w:space="0" w:color="auto"/>
          </w:divBdr>
        </w:div>
        <w:div w:id="1548445757">
          <w:marLeft w:val="0"/>
          <w:marRight w:val="0"/>
          <w:marTop w:val="0"/>
          <w:marBottom w:val="0"/>
          <w:divBdr>
            <w:top w:val="none" w:sz="0" w:space="0" w:color="auto"/>
            <w:left w:val="none" w:sz="0" w:space="0" w:color="auto"/>
            <w:bottom w:val="none" w:sz="0" w:space="0" w:color="auto"/>
            <w:right w:val="none" w:sz="0" w:space="0" w:color="auto"/>
          </w:divBdr>
        </w:div>
        <w:div w:id="590165421">
          <w:marLeft w:val="0"/>
          <w:marRight w:val="0"/>
          <w:marTop w:val="0"/>
          <w:marBottom w:val="0"/>
          <w:divBdr>
            <w:top w:val="none" w:sz="0" w:space="0" w:color="auto"/>
            <w:left w:val="none" w:sz="0" w:space="0" w:color="auto"/>
            <w:bottom w:val="none" w:sz="0" w:space="0" w:color="auto"/>
            <w:right w:val="none" w:sz="0" w:space="0" w:color="auto"/>
          </w:divBdr>
        </w:div>
        <w:div w:id="1004362056">
          <w:marLeft w:val="0"/>
          <w:marRight w:val="0"/>
          <w:marTop w:val="0"/>
          <w:marBottom w:val="0"/>
          <w:divBdr>
            <w:top w:val="none" w:sz="0" w:space="0" w:color="auto"/>
            <w:left w:val="none" w:sz="0" w:space="0" w:color="auto"/>
            <w:bottom w:val="none" w:sz="0" w:space="0" w:color="auto"/>
            <w:right w:val="none" w:sz="0" w:space="0" w:color="auto"/>
          </w:divBdr>
        </w:div>
        <w:div w:id="932860081">
          <w:marLeft w:val="0"/>
          <w:marRight w:val="0"/>
          <w:marTop w:val="0"/>
          <w:marBottom w:val="0"/>
          <w:divBdr>
            <w:top w:val="none" w:sz="0" w:space="0" w:color="auto"/>
            <w:left w:val="none" w:sz="0" w:space="0" w:color="auto"/>
            <w:bottom w:val="none" w:sz="0" w:space="0" w:color="auto"/>
            <w:right w:val="none" w:sz="0" w:space="0" w:color="auto"/>
          </w:divBdr>
        </w:div>
        <w:div w:id="657927829">
          <w:marLeft w:val="0"/>
          <w:marRight w:val="0"/>
          <w:marTop w:val="0"/>
          <w:marBottom w:val="0"/>
          <w:divBdr>
            <w:top w:val="none" w:sz="0" w:space="0" w:color="auto"/>
            <w:left w:val="none" w:sz="0" w:space="0" w:color="auto"/>
            <w:bottom w:val="none" w:sz="0" w:space="0" w:color="auto"/>
            <w:right w:val="none" w:sz="0" w:space="0" w:color="auto"/>
          </w:divBdr>
        </w:div>
        <w:div w:id="643895467">
          <w:marLeft w:val="0"/>
          <w:marRight w:val="0"/>
          <w:marTop w:val="0"/>
          <w:marBottom w:val="0"/>
          <w:divBdr>
            <w:top w:val="none" w:sz="0" w:space="0" w:color="auto"/>
            <w:left w:val="none" w:sz="0" w:space="0" w:color="auto"/>
            <w:bottom w:val="none" w:sz="0" w:space="0" w:color="auto"/>
            <w:right w:val="none" w:sz="0" w:space="0" w:color="auto"/>
          </w:divBdr>
        </w:div>
        <w:div w:id="2006978686">
          <w:marLeft w:val="0"/>
          <w:marRight w:val="0"/>
          <w:marTop w:val="0"/>
          <w:marBottom w:val="0"/>
          <w:divBdr>
            <w:top w:val="none" w:sz="0" w:space="0" w:color="auto"/>
            <w:left w:val="none" w:sz="0" w:space="0" w:color="auto"/>
            <w:bottom w:val="none" w:sz="0" w:space="0" w:color="auto"/>
            <w:right w:val="none" w:sz="0" w:space="0" w:color="auto"/>
          </w:divBdr>
        </w:div>
        <w:div w:id="950863493">
          <w:marLeft w:val="0"/>
          <w:marRight w:val="0"/>
          <w:marTop w:val="0"/>
          <w:marBottom w:val="0"/>
          <w:divBdr>
            <w:top w:val="none" w:sz="0" w:space="0" w:color="auto"/>
            <w:left w:val="none" w:sz="0" w:space="0" w:color="auto"/>
            <w:bottom w:val="none" w:sz="0" w:space="0" w:color="auto"/>
            <w:right w:val="none" w:sz="0" w:space="0" w:color="auto"/>
          </w:divBdr>
        </w:div>
        <w:div w:id="323434227">
          <w:marLeft w:val="0"/>
          <w:marRight w:val="0"/>
          <w:marTop w:val="0"/>
          <w:marBottom w:val="0"/>
          <w:divBdr>
            <w:top w:val="none" w:sz="0" w:space="0" w:color="auto"/>
            <w:left w:val="none" w:sz="0" w:space="0" w:color="auto"/>
            <w:bottom w:val="none" w:sz="0" w:space="0" w:color="auto"/>
            <w:right w:val="none" w:sz="0" w:space="0" w:color="auto"/>
          </w:divBdr>
        </w:div>
        <w:div w:id="312107892">
          <w:marLeft w:val="0"/>
          <w:marRight w:val="0"/>
          <w:marTop w:val="0"/>
          <w:marBottom w:val="0"/>
          <w:divBdr>
            <w:top w:val="none" w:sz="0" w:space="0" w:color="auto"/>
            <w:left w:val="none" w:sz="0" w:space="0" w:color="auto"/>
            <w:bottom w:val="none" w:sz="0" w:space="0" w:color="auto"/>
            <w:right w:val="none" w:sz="0" w:space="0" w:color="auto"/>
          </w:divBdr>
        </w:div>
        <w:div w:id="68698580">
          <w:marLeft w:val="0"/>
          <w:marRight w:val="0"/>
          <w:marTop w:val="0"/>
          <w:marBottom w:val="0"/>
          <w:divBdr>
            <w:top w:val="none" w:sz="0" w:space="0" w:color="auto"/>
            <w:left w:val="none" w:sz="0" w:space="0" w:color="auto"/>
            <w:bottom w:val="none" w:sz="0" w:space="0" w:color="auto"/>
            <w:right w:val="none" w:sz="0" w:space="0" w:color="auto"/>
          </w:divBdr>
        </w:div>
        <w:div w:id="1881669979">
          <w:marLeft w:val="0"/>
          <w:marRight w:val="0"/>
          <w:marTop w:val="0"/>
          <w:marBottom w:val="0"/>
          <w:divBdr>
            <w:top w:val="none" w:sz="0" w:space="0" w:color="auto"/>
            <w:left w:val="none" w:sz="0" w:space="0" w:color="auto"/>
            <w:bottom w:val="none" w:sz="0" w:space="0" w:color="auto"/>
            <w:right w:val="none" w:sz="0" w:space="0" w:color="auto"/>
          </w:divBdr>
        </w:div>
        <w:div w:id="1970359100">
          <w:marLeft w:val="0"/>
          <w:marRight w:val="0"/>
          <w:marTop w:val="0"/>
          <w:marBottom w:val="0"/>
          <w:divBdr>
            <w:top w:val="none" w:sz="0" w:space="0" w:color="auto"/>
            <w:left w:val="none" w:sz="0" w:space="0" w:color="auto"/>
            <w:bottom w:val="none" w:sz="0" w:space="0" w:color="auto"/>
            <w:right w:val="none" w:sz="0" w:space="0" w:color="auto"/>
          </w:divBdr>
        </w:div>
        <w:div w:id="1795783366">
          <w:marLeft w:val="0"/>
          <w:marRight w:val="0"/>
          <w:marTop w:val="0"/>
          <w:marBottom w:val="0"/>
          <w:divBdr>
            <w:top w:val="none" w:sz="0" w:space="0" w:color="auto"/>
            <w:left w:val="none" w:sz="0" w:space="0" w:color="auto"/>
            <w:bottom w:val="none" w:sz="0" w:space="0" w:color="auto"/>
            <w:right w:val="none" w:sz="0" w:space="0" w:color="auto"/>
          </w:divBdr>
        </w:div>
        <w:div w:id="579217087">
          <w:marLeft w:val="0"/>
          <w:marRight w:val="0"/>
          <w:marTop w:val="0"/>
          <w:marBottom w:val="0"/>
          <w:divBdr>
            <w:top w:val="none" w:sz="0" w:space="0" w:color="auto"/>
            <w:left w:val="none" w:sz="0" w:space="0" w:color="auto"/>
            <w:bottom w:val="none" w:sz="0" w:space="0" w:color="auto"/>
            <w:right w:val="none" w:sz="0" w:space="0" w:color="auto"/>
          </w:divBdr>
        </w:div>
        <w:div w:id="2096634724">
          <w:marLeft w:val="0"/>
          <w:marRight w:val="0"/>
          <w:marTop w:val="0"/>
          <w:marBottom w:val="0"/>
          <w:divBdr>
            <w:top w:val="none" w:sz="0" w:space="0" w:color="auto"/>
            <w:left w:val="none" w:sz="0" w:space="0" w:color="auto"/>
            <w:bottom w:val="none" w:sz="0" w:space="0" w:color="auto"/>
            <w:right w:val="none" w:sz="0" w:space="0" w:color="auto"/>
          </w:divBdr>
        </w:div>
        <w:div w:id="1665932380">
          <w:marLeft w:val="0"/>
          <w:marRight w:val="0"/>
          <w:marTop w:val="0"/>
          <w:marBottom w:val="0"/>
          <w:divBdr>
            <w:top w:val="none" w:sz="0" w:space="0" w:color="auto"/>
            <w:left w:val="none" w:sz="0" w:space="0" w:color="auto"/>
            <w:bottom w:val="none" w:sz="0" w:space="0" w:color="auto"/>
            <w:right w:val="none" w:sz="0" w:space="0" w:color="auto"/>
          </w:divBdr>
        </w:div>
        <w:div w:id="2058314089">
          <w:marLeft w:val="0"/>
          <w:marRight w:val="0"/>
          <w:marTop w:val="0"/>
          <w:marBottom w:val="0"/>
          <w:divBdr>
            <w:top w:val="none" w:sz="0" w:space="0" w:color="auto"/>
            <w:left w:val="none" w:sz="0" w:space="0" w:color="auto"/>
            <w:bottom w:val="none" w:sz="0" w:space="0" w:color="auto"/>
            <w:right w:val="none" w:sz="0" w:space="0" w:color="auto"/>
          </w:divBdr>
        </w:div>
        <w:div w:id="383800619">
          <w:marLeft w:val="0"/>
          <w:marRight w:val="0"/>
          <w:marTop w:val="0"/>
          <w:marBottom w:val="0"/>
          <w:divBdr>
            <w:top w:val="none" w:sz="0" w:space="0" w:color="auto"/>
            <w:left w:val="none" w:sz="0" w:space="0" w:color="auto"/>
            <w:bottom w:val="none" w:sz="0" w:space="0" w:color="auto"/>
            <w:right w:val="none" w:sz="0" w:space="0" w:color="auto"/>
          </w:divBdr>
        </w:div>
        <w:div w:id="115369094">
          <w:marLeft w:val="0"/>
          <w:marRight w:val="0"/>
          <w:marTop w:val="0"/>
          <w:marBottom w:val="0"/>
          <w:divBdr>
            <w:top w:val="none" w:sz="0" w:space="0" w:color="auto"/>
            <w:left w:val="none" w:sz="0" w:space="0" w:color="auto"/>
            <w:bottom w:val="none" w:sz="0" w:space="0" w:color="auto"/>
            <w:right w:val="none" w:sz="0" w:space="0" w:color="auto"/>
          </w:divBdr>
        </w:div>
        <w:div w:id="2072773764">
          <w:marLeft w:val="0"/>
          <w:marRight w:val="0"/>
          <w:marTop w:val="0"/>
          <w:marBottom w:val="0"/>
          <w:divBdr>
            <w:top w:val="none" w:sz="0" w:space="0" w:color="auto"/>
            <w:left w:val="none" w:sz="0" w:space="0" w:color="auto"/>
            <w:bottom w:val="none" w:sz="0" w:space="0" w:color="auto"/>
            <w:right w:val="none" w:sz="0" w:space="0" w:color="auto"/>
          </w:divBdr>
        </w:div>
        <w:div w:id="952203953">
          <w:marLeft w:val="0"/>
          <w:marRight w:val="0"/>
          <w:marTop w:val="0"/>
          <w:marBottom w:val="0"/>
          <w:divBdr>
            <w:top w:val="none" w:sz="0" w:space="0" w:color="auto"/>
            <w:left w:val="none" w:sz="0" w:space="0" w:color="auto"/>
            <w:bottom w:val="none" w:sz="0" w:space="0" w:color="auto"/>
            <w:right w:val="none" w:sz="0" w:space="0" w:color="auto"/>
          </w:divBdr>
        </w:div>
        <w:div w:id="98064045">
          <w:marLeft w:val="0"/>
          <w:marRight w:val="0"/>
          <w:marTop w:val="0"/>
          <w:marBottom w:val="0"/>
          <w:divBdr>
            <w:top w:val="none" w:sz="0" w:space="0" w:color="auto"/>
            <w:left w:val="none" w:sz="0" w:space="0" w:color="auto"/>
            <w:bottom w:val="none" w:sz="0" w:space="0" w:color="auto"/>
            <w:right w:val="none" w:sz="0" w:space="0" w:color="auto"/>
          </w:divBdr>
        </w:div>
        <w:div w:id="1143347601">
          <w:marLeft w:val="0"/>
          <w:marRight w:val="0"/>
          <w:marTop w:val="0"/>
          <w:marBottom w:val="0"/>
          <w:divBdr>
            <w:top w:val="none" w:sz="0" w:space="0" w:color="auto"/>
            <w:left w:val="none" w:sz="0" w:space="0" w:color="auto"/>
            <w:bottom w:val="none" w:sz="0" w:space="0" w:color="auto"/>
            <w:right w:val="none" w:sz="0" w:space="0" w:color="auto"/>
          </w:divBdr>
        </w:div>
        <w:div w:id="1547259868">
          <w:marLeft w:val="0"/>
          <w:marRight w:val="0"/>
          <w:marTop w:val="0"/>
          <w:marBottom w:val="0"/>
          <w:divBdr>
            <w:top w:val="none" w:sz="0" w:space="0" w:color="auto"/>
            <w:left w:val="none" w:sz="0" w:space="0" w:color="auto"/>
            <w:bottom w:val="none" w:sz="0" w:space="0" w:color="auto"/>
            <w:right w:val="none" w:sz="0" w:space="0" w:color="auto"/>
          </w:divBdr>
        </w:div>
        <w:div w:id="1215391479">
          <w:marLeft w:val="0"/>
          <w:marRight w:val="0"/>
          <w:marTop w:val="0"/>
          <w:marBottom w:val="0"/>
          <w:divBdr>
            <w:top w:val="none" w:sz="0" w:space="0" w:color="auto"/>
            <w:left w:val="none" w:sz="0" w:space="0" w:color="auto"/>
            <w:bottom w:val="none" w:sz="0" w:space="0" w:color="auto"/>
            <w:right w:val="none" w:sz="0" w:space="0" w:color="auto"/>
          </w:divBdr>
        </w:div>
        <w:div w:id="1253509878">
          <w:marLeft w:val="0"/>
          <w:marRight w:val="0"/>
          <w:marTop w:val="0"/>
          <w:marBottom w:val="0"/>
          <w:divBdr>
            <w:top w:val="none" w:sz="0" w:space="0" w:color="auto"/>
            <w:left w:val="none" w:sz="0" w:space="0" w:color="auto"/>
            <w:bottom w:val="none" w:sz="0" w:space="0" w:color="auto"/>
            <w:right w:val="none" w:sz="0" w:space="0" w:color="auto"/>
          </w:divBdr>
        </w:div>
        <w:div w:id="399256365">
          <w:marLeft w:val="0"/>
          <w:marRight w:val="0"/>
          <w:marTop w:val="0"/>
          <w:marBottom w:val="0"/>
          <w:divBdr>
            <w:top w:val="none" w:sz="0" w:space="0" w:color="auto"/>
            <w:left w:val="none" w:sz="0" w:space="0" w:color="auto"/>
            <w:bottom w:val="none" w:sz="0" w:space="0" w:color="auto"/>
            <w:right w:val="none" w:sz="0" w:space="0" w:color="auto"/>
          </w:divBdr>
        </w:div>
        <w:div w:id="2055501322">
          <w:marLeft w:val="0"/>
          <w:marRight w:val="0"/>
          <w:marTop w:val="0"/>
          <w:marBottom w:val="0"/>
          <w:divBdr>
            <w:top w:val="none" w:sz="0" w:space="0" w:color="auto"/>
            <w:left w:val="none" w:sz="0" w:space="0" w:color="auto"/>
            <w:bottom w:val="none" w:sz="0" w:space="0" w:color="auto"/>
            <w:right w:val="none" w:sz="0" w:space="0" w:color="auto"/>
          </w:divBdr>
        </w:div>
        <w:div w:id="406463654">
          <w:marLeft w:val="0"/>
          <w:marRight w:val="0"/>
          <w:marTop w:val="0"/>
          <w:marBottom w:val="0"/>
          <w:divBdr>
            <w:top w:val="none" w:sz="0" w:space="0" w:color="auto"/>
            <w:left w:val="none" w:sz="0" w:space="0" w:color="auto"/>
            <w:bottom w:val="none" w:sz="0" w:space="0" w:color="auto"/>
            <w:right w:val="none" w:sz="0" w:space="0" w:color="auto"/>
          </w:divBdr>
        </w:div>
        <w:div w:id="249588123">
          <w:marLeft w:val="0"/>
          <w:marRight w:val="0"/>
          <w:marTop w:val="0"/>
          <w:marBottom w:val="0"/>
          <w:divBdr>
            <w:top w:val="none" w:sz="0" w:space="0" w:color="auto"/>
            <w:left w:val="none" w:sz="0" w:space="0" w:color="auto"/>
            <w:bottom w:val="none" w:sz="0" w:space="0" w:color="auto"/>
            <w:right w:val="none" w:sz="0" w:space="0" w:color="auto"/>
          </w:divBdr>
        </w:div>
        <w:div w:id="241644239">
          <w:marLeft w:val="0"/>
          <w:marRight w:val="0"/>
          <w:marTop w:val="0"/>
          <w:marBottom w:val="0"/>
          <w:divBdr>
            <w:top w:val="none" w:sz="0" w:space="0" w:color="auto"/>
            <w:left w:val="none" w:sz="0" w:space="0" w:color="auto"/>
            <w:bottom w:val="none" w:sz="0" w:space="0" w:color="auto"/>
            <w:right w:val="none" w:sz="0" w:space="0" w:color="auto"/>
          </w:divBdr>
        </w:div>
        <w:div w:id="1136794575">
          <w:marLeft w:val="0"/>
          <w:marRight w:val="0"/>
          <w:marTop w:val="0"/>
          <w:marBottom w:val="0"/>
          <w:divBdr>
            <w:top w:val="none" w:sz="0" w:space="0" w:color="auto"/>
            <w:left w:val="none" w:sz="0" w:space="0" w:color="auto"/>
            <w:bottom w:val="none" w:sz="0" w:space="0" w:color="auto"/>
            <w:right w:val="none" w:sz="0" w:space="0" w:color="auto"/>
          </w:divBdr>
        </w:div>
        <w:div w:id="1895120788">
          <w:marLeft w:val="0"/>
          <w:marRight w:val="0"/>
          <w:marTop w:val="0"/>
          <w:marBottom w:val="0"/>
          <w:divBdr>
            <w:top w:val="none" w:sz="0" w:space="0" w:color="auto"/>
            <w:left w:val="none" w:sz="0" w:space="0" w:color="auto"/>
            <w:bottom w:val="none" w:sz="0" w:space="0" w:color="auto"/>
            <w:right w:val="none" w:sz="0" w:space="0" w:color="auto"/>
          </w:divBdr>
        </w:div>
        <w:div w:id="870218942">
          <w:marLeft w:val="0"/>
          <w:marRight w:val="0"/>
          <w:marTop w:val="0"/>
          <w:marBottom w:val="0"/>
          <w:divBdr>
            <w:top w:val="none" w:sz="0" w:space="0" w:color="auto"/>
            <w:left w:val="none" w:sz="0" w:space="0" w:color="auto"/>
            <w:bottom w:val="none" w:sz="0" w:space="0" w:color="auto"/>
            <w:right w:val="none" w:sz="0" w:space="0" w:color="auto"/>
          </w:divBdr>
        </w:div>
        <w:div w:id="920868662">
          <w:marLeft w:val="0"/>
          <w:marRight w:val="0"/>
          <w:marTop w:val="0"/>
          <w:marBottom w:val="0"/>
          <w:divBdr>
            <w:top w:val="none" w:sz="0" w:space="0" w:color="auto"/>
            <w:left w:val="none" w:sz="0" w:space="0" w:color="auto"/>
            <w:bottom w:val="none" w:sz="0" w:space="0" w:color="auto"/>
            <w:right w:val="none" w:sz="0" w:space="0" w:color="auto"/>
          </w:divBdr>
        </w:div>
        <w:div w:id="1717702271">
          <w:marLeft w:val="0"/>
          <w:marRight w:val="0"/>
          <w:marTop w:val="0"/>
          <w:marBottom w:val="0"/>
          <w:divBdr>
            <w:top w:val="none" w:sz="0" w:space="0" w:color="auto"/>
            <w:left w:val="none" w:sz="0" w:space="0" w:color="auto"/>
            <w:bottom w:val="none" w:sz="0" w:space="0" w:color="auto"/>
            <w:right w:val="none" w:sz="0" w:space="0" w:color="auto"/>
          </w:divBdr>
        </w:div>
        <w:div w:id="922760792">
          <w:marLeft w:val="0"/>
          <w:marRight w:val="0"/>
          <w:marTop w:val="0"/>
          <w:marBottom w:val="0"/>
          <w:divBdr>
            <w:top w:val="none" w:sz="0" w:space="0" w:color="auto"/>
            <w:left w:val="none" w:sz="0" w:space="0" w:color="auto"/>
            <w:bottom w:val="none" w:sz="0" w:space="0" w:color="auto"/>
            <w:right w:val="none" w:sz="0" w:space="0" w:color="auto"/>
          </w:divBdr>
        </w:div>
        <w:div w:id="1499542358">
          <w:marLeft w:val="0"/>
          <w:marRight w:val="0"/>
          <w:marTop w:val="0"/>
          <w:marBottom w:val="0"/>
          <w:divBdr>
            <w:top w:val="none" w:sz="0" w:space="0" w:color="auto"/>
            <w:left w:val="none" w:sz="0" w:space="0" w:color="auto"/>
            <w:bottom w:val="none" w:sz="0" w:space="0" w:color="auto"/>
            <w:right w:val="none" w:sz="0" w:space="0" w:color="auto"/>
          </w:divBdr>
        </w:div>
        <w:div w:id="1921937345">
          <w:marLeft w:val="0"/>
          <w:marRight w:val="0"/>
          <w:marTop w:val="0"/>
          <w:marBottom w:val="0"/>
          <w:divBdr>
            <w:top w:val="none" w:sz="0" w:space="0" w:color="auto"/>
            <w:left w:val="none" w:sz="0" w:space="0" w:color="auto"/>
            <w:bottom w:val="none" w:sz="0" w:space="0" w:color="auto"/>
            <w:right w:val="none" w:sz="0" w:space="0" w:color="auto"/>
          </w:divBdr>
        </w:div>
        <w:div w:id="1517426756">
          <w:marLeft w:val="0"/>
          <w:marRight w:val="0"/>
          <w:marTop w:val="0"/>
          <w:marBottom w:val="0"/>
          <w:divBdr>
            <w:top w:val="none" w:sz="0" w:space="0" w:color="auto"/>
            <w:left w:val="none" w:sz="0" w:space="0" w:color="auto"/>
            <w:bottom w:val="none" w:sz="0" w:space="0" w:color="auto"/>
            <w:right w:val="none" w:sz="0" w:space="0" w:color="auto"/>
          </w:divBdr>
        </w:div>
        <w:div w:id="12146867">
          <w:marLeft w:val="0"/>
          <w:marRight w:val="0"/>
          <w:marTop w:val="0"/>
          <w:marBottom w:val="0"/>
          <w:divBdr>
            <w:top w:val="none" w:sz="0" w:space="0" w:color="auto"/>
            <w:left w:val="none" w:sz="0" w:space="0" w:color="auto"/>
            <w:bottom w:val="none" w:sz="0" w:space="0" w:color="auto"/>
            <w:right w:val="none" w:sz="0" w:space="0" w:color="auto"/>
          </w:divBdr>
        </w:div>
        <w:div w:id="1654873636">
          <w:marLeft w:val="0"/>
          <w:marRight w:val="0"/>
          <w:marTop w:val="0"/>
          <w:marBottom w:val="0"/>
          <w:divBdr>
            <w:top w:val="none" w:sz="0" w:space="0" w:color="auto"/>
            <w:left w:val="none" w:sz="0" w:space="0" w:color="auto"/>
            <w:bottom w:val="none" w:sz="0" w:space="0" w:color="auto"/>
            <w:right w:val="none" w:sz="0" w:space="0" w:color="auto"/>
          </w:divBdr>
        </w:div>
        <w:div w:id="923296436">
          <w:marLeft w:val="0"/>
          <w:marRight w:val="0"/>
          <w:marTop w:val="0"/>
          <w:marBottom w:val="0"/>
          <w:divBdr>
            <w:top w:val="none" w:sz="0" w:space="0" w:color="auto"/>
            <w:left w:val="none" w:sz="0" w:space="0" w:color="auto"/>
            <w:bottom w:val="none" w:sz="0" w:space="0" w:color="auto"/>
            <w:right w:val="none" w:sz="0" w:space="0" w:color="auto"/>
          </w:divBdr>
        </w:div>
        <w:div w:id="825977038">
          <w:marLeft w:val="0"/>
          <w:marRight w:val="0"/>
          <w:marTop w:val="0"/>
          <w:marBottom w:val="0"/>
          <w:divBdr>
            <w:top w:val="none" w:sz="0" w:space="0" w:color="auto"/>
            <w:left w:val="none" w:sz="0" w:space="0" w:color="auto"/>
            <w:bottom w:val="none" w:sz="0" w:space="0" w:color="auto"/>
            <w:right w:val="none" w:sz="0" w:space="0" w:color="auto"/>
          </w:divBdr>
        </w:div>
        <w:div w:id="1197503876">
          <w:marLeft w:val="0"/>
          <w:marRight w:val="0"/>
          <w:marTop w:val="0"/>
          <w:marBottom w:val="0"/>
          <w:divBdr>
            <w:top w:val="none" w:sz="0" w:space="0" w:color="auto"/>
            <w:left w:val="none" w:sz="0" w:space="0" w:color="auto"/>
            <w:bottom w:val="none" w:sz="0" w:space="0" w:color="auto"/>
            <w:right w:val="none" w:sz="0" w:space="0" w:color="auto"/>
          </w:divBdr>
        </w:div>
        <w:div w:id="1731344459">
          <w:marLeft w:val="0"/>
          <w:marRight w:val="0"/>
          <w:marTop w:val="0"/>
          <w:marBottom w:val="0"/>
          <w:divBdr>
            <w:top w:val="none" w:sz="0" w:space="0" w:color="auto"/>
            <w:left w:val="none" w:sz="0" w:space="0" w:color="auto"/>
            <w:bottom w:val="none" w:sz="0" w:space="0" w:color="auto"/>
            <w:right w:val="none" w:sz="0" w:space="0" w:color="auto"/>
          </w:divBdr>
        </w:div>
        <w:div w:id="1056047394">
          <w:marLeft w:val="0"/>
          <w:marRight w:val="0"/>
          <w:marTop w:val="0"/>
          <w:marBottom w:val="0"/>
          <w:divBdr>
            <w:top w:val="none" w:sz="0" w:space="0" w:color="auto"/>
            <w:left w:val="none" w:sz="0" w:space="0" w:color="auto"/>
            <w:bottom w:val="none" w:sz="0" w:space="0" w:color="auto"/>
            <w:right w:val="none" w:sz="0" w:space="0" w:color="auto"/>
          </w:divBdr>
        </w:div>
        <w:div w:id="1932349779">
          <w:marLeft w:val="0"/>
          <w:marRight w:val="0"/>
          <w:marTop w:val="0"/>
          <w:marBottom w:val="0"/>
          <w:divBdr>
            <w:top w:val="none" w:sz="0" w:space="0" w:color="auto"/>
            <w:left w:val="none" w:sz="0" w:space="0" w:color="auto"/>
            <w:bottom w:val="none" w:sz="0" w:space="0" w:color="auto"/>
            <w:right w:val="none" w:sz="0" w:space="0" w:color="auto"/>
          </w:divBdr>
        </w:div>
        <w:div w:id="148182893">
          <w:marLeft w:val="0"/>
          <w:marRight w:val="0"/>
          <w:marTop w:val="0"/>
          <w:marBottom w:val="0"/>
          <w:divBdr>
            <w:top w:val="none" w:sz="0" w:space="0" w:color="auto"/>
            <w:left w:val="none" w:sz="0" w:space="0" w:color="auto"/>
            <w:bottom w:val="none" w:sz="0" w:space="0" w:color="auto"/>
            <w:right w:val="none" w:sz="0" w:space="0" w:color="auto"/>
          </w:divBdr>
        </w:div>
        <w:div w:id="1080176151">
          <w:marLeft w:val="0"/>
          <w:marRight w:val="0"/>
          <w:marTop w:val="0"/>
          <w:marBottom w:val="0"/>
          <w:divBdr>
            <w:top w:val="none" w:sz="0" w:space="0" w:color="auto"/>
            <w:left w:val="none" w:sz="0" w:space="0" w:color="auto"/>
            <w:bottom w:val="none" w:sz="0" w:space="0" w:color="auto"/>
            <w:right w:val="none" w:sz="0" w:space="0" w:color="auto"/>
          </w:divBdr>
        </w:div>
        <w:div w:id="1155953740">
          <w:marLeft w:val="0"/>
          <w:marRight w:val="0"/>
          <w:marTop w:val="0"/>
          <w:marBottom w:val="0"/>
          <w:divBdr>
            <w:top w:val="none" w:sz="0" w:space="0" w:color="auto"/>
            <w:left w:val="none" w:sz="0" w:space="0" w:color="auto"/>
            <w:bottom w:val="none" w:sz="0" w:space="0" w:color="auto"/>
            <w:right w:val="none" w:sz="0" w:space="0" w:color="auto"/>
          </w:divBdr>
        </w:div>
        <w:div w:id="727534478">
          <w:marLeft w:val="0"/>
          <w:marRight w:val="0"/>
          <w:marTop w:val="0"/>
          <w:marBottom w:val="0"/>
          <w:divBdr>
            <w:top w:val="none" w:sz="0" w:space="0" w:color="auto"/>
            <w:left w:val="none" w:sz="0" w:space="0" w:color="auto"/>
            <w:bottom w:val="none" w:sz="0" w:space="0" w:color="auto"/>
            <w:right w:val="none" w:sz="0" w:space="0" w:color="auto"/>
          </w:divBdr>
        </w:div>
        <w:div w:id="775751823">
          <w:marLeft w:val="0"/>
          <w:marRight w:val="0"/>
          <w:marTop w:val="0"/>
          <w:marBottom w:val="0"/>
          <w:divBdr>
            <w:top w:val="none" w:sz="0" w:space="0" w:color="auto"/>
            <w:left w:val="none" w:sz="0" w:space="0" w:color="auto"/>
            <w:bottom w:val="none" w:sz="0" w:space="0" w:color="auto"/>
            <w:right w:val="none" w:sz="0" w:space="0" w:color="auto"/>
          </w:divBdr>
        </w:div>
        <w:div w:id="1610357770">
          <w:marLeft w:val="0"/>
          <w:marRight w:val="0"/>
          <w:marTop w:val="0"/>
          <w:marBottom w:val="0"/>
          <w:divBdr>
            <w:top w:val="none" w:sz="0" w:space="0" w:color="auto"/>
            <w:left w:val="none" w:sz="0" w:space="0" w:color="auto"/>
            <w:bottom w:val="none" w:sz="0" w:space="0" w:color="auto"/>
            <w:right w:val="none" w:sz="0" w:space="0" w:color="auto"/>
          </w:divBdr>
        </w:div>
        <w:div w:id="1214267304">
          <w:marLeft w:val="0"/>
          <w:marRight w:val="0"/>
          <w:marTop w:val="0"/>
          <w:marBottom w:val="0"/>
          <w:divBdr>
            <w:top w:val="none" w:sz="0" w:space="0" w:color="auto"/>
            <w:left w:val="none" w:sz="0" w:space="0" w:color="auto"/>
            <w:bottom w:val="none" w:sz="0" w:space="0" w:color="auto"/>
            <w:right w:val="none" w:sz="0" w:space="0" w:color="auto"/>
          </w:divBdr>
        </w:div>
        <w:div w:id="1027950526">
          <w:marLeft w:val="0"/>
          <w:marRight w:val="0"/>
          <w:marTop w:val="0"/>
          <w:marBottom w:val="0"/>
          <w:divBdr>
            <w:top w:val="none" w:sz="0" w:space="0" w:color="auto"/>
            <w:left w:val="none" w:sz="0" w:space="0" w:color="auto"/>
            <w:bottom w:val="none" w:sz="0" w:space="0" w:color="auto"/>
            <w:right w:val="none" w:sz="0" w:space="0" w:color="auto"/>
          </w:divBdr>
        </w:div>
        <w:div w:id="1914195252">
          <w:marLeft w:val="0"/>
          <w:marRight w:val="0"/>
          <w:marTop w:val="0"/>
          <w:marBottom w:val="0"/>
          <w:divBdr>
            <w:top w:val="none" w:sz="0" w:space="0" w:color="auto"/>
            <w:left w:val="none" w:sz="0" w:space="0" w:color="auto"/>
            <w:bottom w:val="none" w:sz="0" w:space="0" w:color="auto"/>
            <w:right w:val="none" w:sz="0" w:space="0" w:color="auto"/>
          </w:divBdr>
        </w:div>
        <w:div w:id="1903364846">
          <w:marLeft w:val="0"/>
          <w:marRight w:val="0"/>
          <w:marTop w:val="0"/>
          <w:marBottom w:val="0"/>
          <w:divBdr>
            <w:top w:val="none" w:sz="0" w:space="0" w:color="auto"/>
            <w:left w:val="none" w:sz="0" w:space="0" w:color="auto"/>
            <w:bottom w:val="none" w:sz="0" w:space="0" w:color="auto"/>
            <w:right w:val="none" w:sz="0" w:space="0" w:color="auto"/>
          </w:divBdr>
        </w:div>
        <w:div w:id="1471363204">
          <w:marLeft w:val="0"/>
          <w:marRight w:val="0"/>
          <w:marTop w:val="0"/>
          <w:marBottom w:val="0"/>
          <w:divBdr>
            <w:top w:val="none" w:sz="0" w:space="0" w:color="auto"/>
            <w:left w:val="none" w:sz="0" w:space="0" w:color="auto"/>
            <w:bottom w:val="none" w:sz="0" w:space="0" w:color="auto"/>
            <w:right w:val="none" w:sz="0" w:space="0" w:color="auto"/>
          </w:divBdr>
        </w:div>
        <w:div w:id="1187868753">
          <w:marLeft w:val="0"/>
          <w:marRight w:val="0"/>
          <w:marTop w:val="0"/>
          <w:marBottom w:val="0"/>
          <w:divBdr>
            <w:top w:val="none" w:sz="0" w:space="0" w:color="auto"/>
            <w:left w:val="none" w:sz="0" w:space="0" w:color="auto"/>
            <w:bottom w:val="none" w:sz="0" w:space="0" w:color="auto"/>
            <w:right w:val="none" w:sz="0" w:space="0" w:color="auto"/>
          </w:divBdr>
        </w:div>
        <w:div w:id="189732565">
          <w:marLeft w:val="0"/>
          <w:marRight w:val="0"/>
          <w:marTop w:val="0"/>
          <w:marBottom w:val="0"/>
          <w:divBdr>
            <w:top w:val="none" w:sz="0" w:space="0" w:color="auto"/>
            <w:left w:val="none" w:sz="0" w:space="0" w:color="auto"/>
            <w:bottom w:val="none" w:sz="0" w:space="0" w:color="auto"/>
            <w:right w:val="none" w:sz="0" w:space="0" w:color="auto"/>
          </w:divBdr>
        </w:div>
        <w:div w:id="2111311825">
          <w:marLeft w:val="0"/>
          <w:marRight w:val="0"/>
          <w:marTop w:val="0"/>
          <w:marBottom w:val="0"/>
          <w:divBdr>
            <w:top w:val="none" w:sz="0" w:space="0" w:color="auto"/>
            <w:left w:val="none" w:sz="0" w:space="0" w:color="auto"/>
            <w:bottom w:val="none" w:sz="0" w:space="0" w:color="auto"/>
            <w:right w:val="none" w:sz="0" w:space="0" w:color="auto"/>
          </w:divBdr>
        </w:div>
      </w:divsChild>
    </w:div>
    <w:div w:id="1143961136">
      <w:bodyDiv w:val="1"/>
      <w:marLeft w:val="0"/>
      <w:marRight w:val="0"/>
      <w:marTop w:val="0"/>
      <w:marBottom w:val="0"/>
      <w:divBdr>
        <w:top w:val="none" w:sz="0" w:space="0" w:color="auto"/>
        <w:left w:val="none" w:sz="0" w:space="0" w:color="auto"/>
        <w:bottom w:val="none" w:sz="0" w:space="0" w:color="auto"/>
        <w:right w:val="none" w:sz="0" w:space="0" w:color="auto"/>
      </w:divBdr>
    </w:div>
    <w:div w:id="1391658325">
      <w:bodyDiv w:val="1"/>
      <w:marLeft w:val="0"/>
      <w:marRight w:val="0"/>
      <w:marTop w:val="0"/>
      <w:marBottom w:val="0"/>
      <w:divBdr>
        <w:top w:val="none" w:sz="0" w:space="0" w:color="auto"/>
        <w:left w:val="none" w:sz="0" w:space="0" w:color="auto"/>
        <w:bottom w:val="none" w:sz="0" w:space="0" w:color="auto"/>
        <w:right w:val="none" w:sz="0" w:space="0" w:color="auto"/>
      </w:divBdr>
    </w:div>
    <w:div w:id="1838499571">
      <w:bodyDiv w:val="1"/>
      <w:marLeft w:val="0"/>
      <w:marRight w:val="0"/>
      <w:marTop w:val="0"/>
      <w:marBottom w:val="0"/>
      <w:divBdr>
        <w:top w:val="none" w:sz="0" w:space="0" w:color="auto"/>
        <w:left w:val="none" w:sz="0" w:space="0" w:color="auto"/>
        <w:bottom w:val="none" w:sz="0" w:space="0" w:color="auto"/>
        <w:right w:val="none" w:sz="0" w:space="0" w:color="auto"/>
      </w:divBdr>
    </w:div>
    <w:div w:id="2085685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gul.ac.uk/about/our-professional-services/quality-and-partnerships-directorate/documents/quality-manual/Appendix-C2-Periodic-review-briefing-note-for-students.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sgul.ac.uk/for-students/registry-documents-and-images/documents/Guidance-for-Students-on-External-Examining.pdf"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Salford</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Cooke Annette (Quality and Enhancement)</dc:creator>
  <cp:lastModifiedBy>Giulia Sparacino</cp:lastModifiedBy>
  <cp:revision>16</cp:revision>
  <dcterms:created xsi:type="dcterms:W3CDTF">2018-08-29T15:47:00Z</dcterms:created>
  <dcterms:modified xsi:type="dcterms:W3CDTF">2024-08-01T13:17:57Z</dcterms:modified>
  <dc:title>Appendix I5 meetings with students</dc:title>
  <cp:keywords>
  </cp:keywords>
  <dc:subject>
  </dc:subject>
</cp:coreProperties>
</file>